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CB30D" w14:textId="77777777" w:rsidR="00E91F1F" w:rsidRDefault="00BF0BFC" w:rsidP="005A7F1E">
      <w:pPr>
        <w:tabs>
          <w:tab w:val="left" w:pos="5103"/>
        </w:tabs>
        <w:spacing w:line="360" w:lineRule="auto"/>
        <w:ind w:left="567" w:right="1427"/>
        <w:jc w:val="left"/>
        <w:rPr>
          <w:noProof/>
        </w:rPr>
      </w:pPr>
      <w:r>
        <w:rPr>
          <w:noProof/>
        </w:rPr>
        <w:drawing>
          <wp:anchor distT="0" distB="0" distL="114300" distR="114300" simplePos="0" relativeHeight="251659264" behindDoc="0" locked="0" layoutInCell="1" allowOverlap="1" wp14:anchorId="38AF034D" wp14:editId="2D1E817B">
            <wp:simplePos x="0" y="0"/>
            <wp:positionH relativeFrom="column">
              <wp:posOffset>4006215</wp:posOffset>
            </wp:positionH>
            <wp:positionV relativeFrom="paragraph">
              <wp:posOffset>52705</wp:posOffset>
            </wp:positionV>
            <wp:extent cx="2540000" cy="1905000"/>
            <wp:effectExtent l="0" t="0" r="0" b="0"/>
            <wp:wrapTight wrapText="bothSides">
              <wp:wrapPolygon edited="0">
                <wp:start x="7776" y="3168"/>
                <wp:lineTo x="7776" y="8352"/>
                <wp:lineTo x="1728" y="9216"/>
                <wp:lineTo x="1728" y="12384"/>
                <wp:lineTo x="3024" y="12960"/>
                <wp:lineTo x="3024" y="15264"/>
                <wp:lineTo x="5400" y="17568"/>
                <wp:lineTo x="6912" y="18720"/>
                <wp:lineTo x="11448" y="18720"/>
                <wp:lineTo x="13824" y="17568"/>
                <wp:lineTo x="17928" y="16416"/>
                <wp:lineTo x="17928" y="13536"/>
                <wp:lineTo x="19440" y="12384"/>
                <wp:lineTo x="19440" y="10368"/>
                <wp:lineTo x="12960" y="8352"/>
                <wp:lineTo x="9072" y="3168"/>
                <wp:lineTo x="7776" y="3168"/>
              </wp:wrapPolygon>
            </wp:wrapTight>
            <wp:docPr id="6" name="Image 6" descr="logo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905000"/>
                    </a:xfrm>
                    <a:prstGeom prst="rect">
                      <a:avLst/>
                    </a:prstGeom>
                    <a:noFill/>
                    <a:ln>
                      <a:noFill/>
                    </a:ln>
                  </pic:spPr>
                </pic:pic>
              </a:graphicData>
            </a:graphic>
          </wp:anchor>
        </w:drawing>
      </w:r>
      <w:r w:rsidR="0062420E">
        <w:rPr>
          <w:b/>
          <w:bCs/>
          <w:color w:val="000000"/>
          <w:sz w:val="32"/>
        </w:rPr>
        <w:t>Association l’Âtre de la vallée</w:t>
      </w:r>
    </w:p>
    <w:p w14:paraId="43EDD24A" w14:textId="77777777" w:rsidR="00E91F1F" w:rsidRDefault="00E91F1F" w:rsidP="005A7F1E">
      <w:pPr>
        <w:tabs>
          <w:tab w:val="left" w:pos="5103"/>
        </w:tabs>
        <w:ind w:left="567"/>
        <w:rPr>
          <w:noProof/>
        </w:rPr>
      </w:pPr>
    </w:p>
    <w:p w14:paraId="15A92F30" w14:textId="77777777" w:rsidR="00E91F1F" w:rsidRDefault="00E91F1F" w:rsidP="005A7F1E">
      <w:pPr>
        <w:tabs>
          <w:tab w:val="left" w:pos="5103"/>
        </w:tabs>
        <w:ind w:left="567"/>
        <w:rPr>
          <w:noProof/>
        </w:rPr>
      </w:pPr>
    </w:p>
    <w:p w14:paraId="1683F0CC" w14:textId="77777777" w:rsidR="00E91F1F" w:rsidRDefault="00E91F1F" w:rsidP="005A7F1E">
      <w:pPr>
        <w:tabs>
          <w:tab w:val="left" w:pos="5103"/>
        </w:tabs>
        <w:ind w:left="567"/>
        <w:rPr>
          <w:noProof/>
        </w:rPr>
      </w:pPr>
    </w:p>
    <w:p w14:paraId="5EB989F7" w14:textId="77777777" w:rsidR="0062420E" w:rsidRDefault="0062420E" w:rsidP="005A7F1E">
      <w:pPr>
        <w:tabs>
          <w:tab w:val="left" w:pos="5103"/>
        </w:tabs>
        <w:ind w:left="567"/>
        <w:rPr>
          <w:noProof/>
        </w:rPr>
      </w:pPr>
    </w:p>
    <w:p w14:paraId="0EEEA9FE" w14:textId="77777777" w:rsidR="0062420E" w:rsidRDefault="0062420E" w:rsidP="005A7F1E">
      <w:pPr>
        <w:tabs>
          <w:tab w:val="left" w:pos="5103"/>
        </w:tabs>
        <w:ind w:left="567"/>
        <w:rPr>
          <w:noProof/>
        </w:rPr>
      </w:pPr>
    </w:p>
    <w:p w14:paraId="74FC1FE8" w14:textId="77777777" w:rsidR="0062420E" w:rsidRDefault="0062420E" w:rsidP="005A7F1E">
      <w:pPr>
        <w:tabs>
          <w:tab w:val="left" w:pos="5103"/>
        </w:tabs>
        <w:ind w:left="567"/>
        <w:rPr>
          <w:noProof/>
        </w:rPr>
      </w:pPr>
    </w:p>
    <w:p w14:paraId="0760EEB0" w14:textId="77777777" w:rsidR="0062420E" w:rsidRDefault="0062420E" w:rsidP="005A7F1E">
      <w:pPr>
        <w:tabs>
          <w:tab w:val="left" w:pos="5103"/>
        </w:tabs>
        <w:ind w:left="567"/>
        <w:rPr>
          <w:noProof/>
        </w:rPr>
      </w:pPr>
    </w:p>
    <w:p w14:paraId="2CB17C87" w14:textId="77777777" w:rsidR="0062420E" w:rsidRDefault="0062420E" w:rsidP="005A7F1E">
      <w:pPr>
        <w:tabs>
          <w:tab w:val="left" w:pos="5103"/>
        </w:tabs>
        <w:ind w:left="567"/>
        <w:rPr>
          <w:noProof/>
        </w:rPr>
      </w:pPr>
    </w:p>
    <w:p w14:paraId="30030F6D" w14:textId="77777777" w:rsidR="0062420E" w:rsidRDefault="0062420E" w:rsidP="005A7F1E">
      <w:pPr>
        <w:tabs>
          <w:tab w:val="left" w:pos="5103"/>
        </w:tabs>
        <w:ind w:left="567"/>
        <w:rPr>
          <w:noProof/>
        </w:rPr>
      </w:pPr>
    </w:p>
    <w:p w14:paraId="00738DE9" w14:textId="77777777" w:rsidR="0062420E" w:rsidRDefault="0062420E" w:rsidP="005A7F1E">
      <w:pPr>
        <w:tabs>
          <w:tab w:val="left" w:pos="5103"/>
        </w:tabs>
        <w:ind w:left="567"/>
        <w:rPr>
          <w:noProof/>
        </w:rPr>
      </w:pPr>
    </w:p>
    <w:p w14:paraId="6C17D7CB" w14:textId="77777777" w:rsidR="00E91F1F" w:rsidRPr="00D87E47" w:rsidRDefault="0062420E" w:rsidP="005A7F1E">
      <w:pPr>
        <w:pStyle w:val="Corpsdetexte3"/>
        <w:tabs>
          <w:tab w:val="left" w:pos="5103"/>
        </w:tabs>
        <w:ind w:left="567" w:right="1087"/>
        <w:jc w:val="left"/>
        <w:rPr>
          <w:rFonts w:ascii="Gill Sans Ultra Bold Condensed" w:hAnsi="Gill Sans Ultra Bold Condensed"/>
          <w:b w:val="0"/>
          <w:bCs w:val="0"/>
          <w:color w:val="000000"/>
          <w:sz w:val="48"/>
          <w:szCs w:val="48"/>
        </w:rPr>
      </w:pPr>
      <w:r>
        <w:rPr>
          <w:rFonts w:ascii="Gill Sans Ultra Bold Condensed" w:hAnsi="Gill Sans Ultra Bold Condensed"/>
          <w:b w:val="0"/>
          <w:bCs w:val="0"/>
          <w:color w:val="000000"/>
          <w:sz w:val="48"/>
          <w:szCs w:val="48"/>
        </w:rPr>
        <w:t>CONSTRUCTION D’UN FOYER D’ACCUEIL POUR TRAVAILLEURS HANDICAPES ET D’UN FOYER D’ACCUEIL SPECIALISE</w:t>
      </w:r>
    </w:p>
    <w:p w14:paraId="69BE70C5" w14:textId="77777777" w:rsidR="00E91F1F" w:rsidRDefault="00E91F1F" w:rsidP="005A7F1E">
      <w:pPr>
        <w:tabs>
          <w:tab w:val="left" w:pos="5103"/>
        </w:tabs>
        <w:ind w:left="567"/>
        <w:rPr>
          <w:szCs w:val="22"/>
        </w:rPr>
      </w:pPr>
    </w:p>
    <w:p w14:paraId="49F91BD8" w14:textId="77777777" w:rsidR="00E91F1F" w:rsidRDefault="00E91F1F" w:rsidP="005A7F1E">
      <w:pPr>
        <w:tabs>
          <w:tab w:val="left" w:pos="5103"/>
        </w:tabs>
        <w:ind w:left="567"/>
        <w:rPr>
          <w:szCs w:val="22"/>
        </w:rPr>
      </w:pPr>
    </w:p>
    <w:p w14:paraId="74AE04FB" w14:textId="77777777" w:rsidR="00E91F1F" w:rsidRDefault="00E91F1F" w:rsidP="005A7F1E">
      <w:pPr>
        <w:tabs>
          <w:tab w:val="left" w:pos="5103"/>
        </w:tabs>
        <w:autoSpaceDE w:val="0"/>
        <w:autoSpaceDN w:val="0"/>
        <w:adjustRightInd w:val="0"/>
        <w:spacing w:line="360" w:lineRule="auto"/>
        <w:ind w:left="567" w:right="1427"/>
        <w:jc w:val="left"/>
        <w:rPr>
          <w:b/>
          <w:bCs/>
          <w:sz w:val="40"/>
        </w:rPr>
      </w:pPr>
      <w:r>
        <w:rPr>
          <w:b/>
          <w:bCs/>
          <w:sz w:val="40"/>
        </w:rPr>
        <w:t>Marché de travaux :</w:t>
      </w:r>
    </w:p>
    <w:p w14:paraId="53021761" w14:textId="77777777" w:rsidR="00E91F1F" w:rsidRDefault="0062420E" w:rsidP="005A7F1E">
      <w:pPr>
        <w:tabs>
          <w:tab w:val="left" w:pos="5103"/>
        </w:tabs>
        <w:autoSpaceDE w:val="0"/>
        <w:autoSpaceDN w:val="0"/>
        <w:adjustRightInd w:val="0"/>
        <w:spacing w:line="360" w:lineRule="auto"/>
        <w:ind w:left="567" w:right="1427"/>
        <w:jc w:val="left"/>
        <w:rPr>
          <w:b/>
          <w:bCs/>
          <w:sz w:val="40"/>
        </w:rPr>
      </w:pPr>
      <w:r>
        <w:rPr>
          <w:b/>
          <w:bCs/>
          <w:sz w:val="40"/>
        </w:rPr>
        <w:t>Lot</w:t>
      </w:r>
      <w:r w:rsidR="00E91F1F">
        <w:rPr>
          <w:b/>
          <w:bCs/>
          <w:sz w:val="40"/>
        </w:rPr>
        <w:t xml:space="preserve"> ............................................................ n° ....</w:t>
      </w:r>
    </w:p>
    <w:p w14:paraId="1247CA5E" w14:textId="77777777" w:rsidR="005D3FCD" w:rsidRPr="00AA0D4E" w:rsidRDefault="005D3FCD" w:rsidP="005D3FCD">
      <w:pPr>
        <w:ind w:left="570" w:right="510"/>
        <w:rPr>
          <w:b/>
          <w:bCs/>
          <w:szCs w:val="22"/>
        </w:rPr>
      </w:pPr>
      <w:r w:rsidRPr="00AA0D4E">
        <w:rPr>
          <w:b/>
          <w:bCs/>
          <w:szCs w:val="22"/>
        </w:rPr>
        <w:t>C</w:t>
      </w:r>
      <w:r w:rsidRPr="00AA0D4E">
        <w:rPr>
          <w:rFonts w:cs="Arial"/>
          <w:b/>
          <w:bCs/>
          <w:szCs w:val="22"/>
        </w:rPr>
        <w:t>ahier des Clauses Administratives Particulières – CCAP</w:t>
      </w:r>
    </w:p>
    <w:p w14:paraId="672B41BA" w14:textId="77777777" w:rsidR="00E91F1F" w:rsidRDefault="00E91F1F" w:rsidP="005A7F1E">
      <w:pPr>
        <w:tabs>
          <w:tab w:val="left" w:pos="5103"/>
        </w:tabs>
        <w:autoSpaceDE w:val="0"/>
        <w:autoSpaceDN w:val="0"/>
        <w:adjustRightInd w:val="0"/>
        <w:spacing w:line="460" w:lineRule="atLeast"/>
        <w:ind w:left="567" w:right="1427"/>
        <w:jc w:val="left"/>
      </w:pPr>
      <w:r>
        <w:rPr>
          <w:b/>
          <w:bCs/>
          <w:i/>
          <w:iCs/>
          <w:sz w:val="24"/>
        </w:rPr>
        <w:t>Procédure adaptée</w:t>
      </w:r>
    </w:p>
    <w:p w14:paraId="018564A6" w14:textId="77777777" w:rsidR="00E91F1F" w:rsidRDefault="00E91F1F" w:rsidP="005A7F1E">
      <w:pPr>
        <w:tabs>
          <w:tab w:val="left" w:pos="5103"/>
        </w:tabs>
        <w:ind w:left="567"/>
        <w:rPr>
          <w:noProof/>
        </w:rPr>
      </w:pPr>
    </w:p>
    <w:p w14:paraId="78DDD70D" w14:textId="77777777" w:rsidR="00524625" w:rsidRPr="00D87E47" w:rsidRDefault="00524625" w:rsidP="00524625">
      <w:pPr>
        <w:tabs>
          <w:tab w:val="left" w:pos="5103"/>
          <w:tab w:val="left" w:pos="5670"/>
        </w:tabs>
        <w:ind w:left="567"/>
        <w:rPr>
          <w:lang w:val="en-GB"/>
        </w:rPr>
      </w:pPr>
      <w:proofErr w:type="spellStart"/>
      <w:r w:rsidRPr="00D87E47">
        <w:rPr>
          <w:i/>
          <w:iCs/>
          <w:lang w:val="en-GB"/>
        </w:rPr>
        <w:t>Architecte</w:t>
      </w:r>
      <w:proofErr w:type="spellEnd"/>
      <w:r w:rsidRPr="00D87E47">
        <w:rPr>
          <w:i/>
          <w:iCs/>
          <w:lang w:val="en-GB"/>
        </w:rPr>
        <w:t xml:space="preserve"> </w:t>
      </w:r>
      <w:proofErr w:type="spellStart"/>
      <w:r w:rsidRPr="00D87E47">
        <w:rPr>
          <w:i/>
          <w:iCs/>
          <w:lang w:val="en-GB"/>
        </w:rPr>
        <w:t>mandataire</w:t>
      </w:r>
      <w:proofErr w:type="spellEnd"/>
      <w:r w:rsidRPr="00D87E47">
        <w:rPr>
          <w:i/>
          <w:iCs/>
          <w:lang w:val="en-GB"/>
        </w:rPr>
        <w:tab/>
      </w:r>
      <w:r w:rsidRPr="00D87E47">
        <w:rPr>
          <w:lang w:val="en-GB"/>
        </w:rPr>
        <w:t xml:space="preserve">Ateliers D-FORM – </w:t>
      </w:r>
      <w:proofErr w:type="spellStart"/>
      <w:r w:rsidRPr="00D87E47">
        <w:rPr>
          <w:lang w:val="en-GB"/>
        </w:rPr>
        <w:t>Soultzbach</w:t>
      </w:r>
      <w:proofErr w:type="spellEnd"/>
      <w:r w:rsidRPr="00D87E47">
        <w:rPr>
          <w:lang w:val="en-GB"/>
        </w:rPr>
        <w:t>-les-Bains</w:t>
      </w:r>
    </w:p>
    <w:p w14:paraId="718FFAAA" w14:textId="77777777" w:rsidR="00524625" w:rsidRPr="00A51F70" w:rsidRDefault="00524625" w:rsidP="00524625">
      <w:pPr>
        <w:tabs>
          <w:tab w:val="left" w:pos="5103"/>
          <w:tab w:val="left" w:pos="5670"/>
        </w:tabs>
        <w:ind w:left="567"/>
      </w:pPr>
      <w:r w:rsidRPr="00A51F70">
        <w:rPr>
          <w:i/>
          <w:iCs/>
        </w:rPr>
        <w:t xml:space="preserve">BET </w:t>
      </w:r>
      <w:proofErr w:type="gramStart"/>
      <w:r w:rsidRPr="00A51F70">
        <w:rPr>
          <w:i/>
          <w:iCs/>
        </w:rPr>
        <w:t>structures</w:t>
      </w:r>
      <w:proofErr w:type="gramEnd"/>
      <w:r w:rsidRPr="00A51F70">
        <w:rPr>
          <w:i/>
          <w:iCs/>
        </w:rPr>
        <w:tab/>
      </w:r>
      <w:r w:rsidRPr="00A51F70">
        <w:t>GETTEC BATIMENTS – Bischheim</w:t>
      </w:r>
    </w:p>
    <w:p w14:paraId="3B905028" w14:textId="77777777" w:rsidR="00524625" w:rsidRDefault="00524625" w:rsidP="00524625">
      <w:pPr>
        <w:tabs>
          <w:tab w:val="left" w:pos="5103"/>
          <w:tab w:val="left" w:pos="5670"/>
        </w:tabs>
        <w:ind w:left="567"/>
        <w:rPr>
          <w:iCs/>
          <w:szCs w:val="22"/>
        </w:rPr>
      </w:pPr>
      <w:r w:rsidRPr="00A51F70">
        <w:rPr>
          <w:i/>
          <w:iCs/>
          <w:szCs w:val="22"/>
        </w:rPr>
        <w:t xml:space="preserve">BET </w:t>
      </w:r>
      <w:r>
        <w:rPr>
          <w:i/>
          <w:iCs/>
          <w:szCs w:val="22"/>
        </w:rPr>
        <w:t>chauffage-ventilation</w:t>
      </w:r>
      <w:r w:rsidRPr="00A51F70">
        <w:rPr>
          <w:i/>
          <w:iCs/>
          <w:szCs w:val="22"/>
        </w:rPr>
        <w:tab/>
      </w:r>
      <w:r>
        <w:rPr>
          <w:iCs/>
          <w:szCs w:val="22"/>
        </w:rPr>
        <w:t>SOLARES BAUEN</w:t>
      </w:r>
      <w:r w:rsidRPr="00A51F70">
        <w:rPr>
          <w:iCs/>
          <w:szCs w:val="22"/>
        </w:rPr>
        <w:t xml:space="preserve"> </w:t>
      </w:r>
      <w:r>
        <w:rPr>
          <w:iCs/>
          <w:szCs w:val="22"/>
        </w:rPr>
        <w:t>–</w:t>
      </w:r>
      <w:r w:rsidRPr="00A51F70">
        <w:rPr>
          <w:iCs/>
          <w:szCs w:val="22"/>
        </w:rPr>
        <w:t xml:space="preserve"> </w:t>
      </w:r>
      <w:r>
        <w:rPr>
          <w:iCs/>
          <w:szCs w:val="22"/>
        </w:rPr>
        <w:t>Strasbourg</w:t>
      </w:r>
    </w:p>
    <w:p w14:paraId="2A5FE6E0" w14:textId="77777777" w:rsidR="00524625" w:rsidRPr="00A51F70" w:rsidRDefault="00524625" w:rsidP="00524625">
      <w:pPr>
        <w:tabs>
          <w:tab w:val="left" w:pos="5103"/>
          <w:tab w:val="left" w:pos="5670"/>
        </w:tabs>
        <w:ind w:left="567"/>
        <w:rPr>
          <w:iCs/>
          <w:szCs w:val="22"/>
        </w:rPr>
      </w:pPr>
      <w:r>
        <w:rPr>
          <w:i/>
          <w:iCs/>
          <w:szCs w:val="22"/>
        </w:rPr>
        <w:t>BET électricité</w:t>
      </w:r>
      <w:r>
        <w:rPr>
          <w:i/>
          <w:iCs/>
          <w:szCs w:val="22"/>
        </w:rPr>
        <w:tab/>
      </w:r>
      <w:r>
        <w:rPr>
          <w:iCs/>
          <w:szCs w:val="22"/>
        </w:rPr>
        <w:t>PROJELEC</w:t>
      </w:r>
      <w:r w:rsidRPr="00A51F70">
        <w:rPr>
          <w:iCs/>
          <w:szCs w:val="22"/>
        </w:rPr>
        <w:t xml:space="preserve"> </w:t>
      </w:r>
      <w:r>
        <w:rPr>
          <w:iCs/>
          <w:szCs w:val="22"/>
        </w:rPr>
        <w:t>–</w:t>
      </w:r>
      <w:r w:rsidRPr="00A51F70">
        <w:rPr>
          <w:iCs/>
          <w:szCs w:val="22"/>
        </w:rPr>
        <w:t xml:space="preserve"> </w:t>
      </w:r>
      <w:r>
        <w:rPr>
          <w:iCs/>
          <w:szCs w:val="22"/>
        </w:rPr>
        <w:t>Belfort</w:t>
      </w:r>
    </w:p>
    <w:p w14:paraId="3C28D8C5" w14:textId="77777777" w:rsidR="00524625" w:rsidRPr="00A51F70" w:rsidRDefault="00524625" w:rsidP="00524625">
      <w:pPr>
        <w:tabs>
          <w:tab w:val="left" w:pos="5103"/>
          <w:tab w:val="left" w:pos="5670"/>
        </w:tabs>
        <w:ind w:left="567"/>
        <w:rPr>
          <w:szCs w:val="22"/>
        </w:rPr>
      </w:pPr>
      <w:r w:rsidRPr="00A51F70">
        <w:rPr>
          <w:i/>
          <w:iCs/>
          <w:szCs w:val="22"/>
        </w:rPr>
        <w:t>Economiste</w:t>
      </w:r>
      <w:r w:rsidRPr="00A51F70">
        <w:rPr>
          <w:i/>
          <w:iCs/>
          <w:szCs w:val="22"/>
        </w:rPr>
        <w:tab/>
      </w:r>
      <w:r w:rsidRPr="00A51F70">
        <w:rPr>
          <w:iCs/>
        </w:rPr>
        <w:t xml:space="preserve">OPTIME INGENIERIE </w:t>
      </w:r>
      <w:r w:rsidRPr="00A51F70">
        <w:rPr>
          <w:iCs/>
          <w:szCs w:val="22"/>
        </w:rPr>
        <w:t xml:space="preserve">- </w:t>
      </w:r>
      <w:r w:rsidRPr="00A51F70">
        <w:t>Soultzbach-les-Bains</w:t>
      </w:r>
    </w:p>
    <w:p w14:paraId="0610DCA7" w14:textId="77777777" w:rsidR="00524625" w:rsidRPr="00615FF4" w:rsidRDefault="00524625" w:rsidP="00524625">
      <w:pPr>
        <w:tabs>
          <w:tab w:val="left" w:pos="5103"/>
          <w:tab w:val="left" w:pos="6237"/>
        </w:tabs>
        <w:ind w:left="567"/>
        <w:rPr>
          <w:color w:val="000000"/>
          <w:szCs w:val="22"/>
        </w:rPr>
      </w:pPr>
    </w:p>
    <w:p w14:paraId="4FEDB966" w14:textId="77777777" w:rsidR="00524625" w:rsidRPr="004C5E16" w:rsidRDefault="00524625" w:rsidP="00524625">
      <w:pPr>
        <w:tabs>
          <w:tab w:val="left" w:pos="5103"/>
          <w:tab w:val="left" w:pos="5670"/>
        </w:tabs>
        <w:ind w:left="567"/>
        <w:rPr>
          <w:color w:val="000000"/>
        </w:rPr>
      </w:pPr>
      <w:r>
        <w:rPr>
          <w:i/>
          <w:iCs/>
          <w:color w:val="000000"/>
        </w:rPr>
        <w:t xml:space="preserve">Contrôleur technique </w:t>
      </w:r>
      <w:r>
        <w:rPr>
          <w:i/>
          <w:iCs/>
          <w:color w:val="000000"/>
        </w:rPr>
        <w:tab/>
        <w:t>Socotec - Colmar</w:t>
      </w:r>
    </w:p>
    <w:p w14:paraId="6DEE69E0" w14:textId="77777777" w:rsidR="00524625" w:rsidRPr="004C5E16" w:rsidRDefault="00524625" w:rsidP="00524625">
      <w:pPr>
        <w:tabs>
          <w:tab w:val="left" w:pos="5103"/>
          <w:tab w:val="left" w:pos="5670"/>
        </w:tabs>
        <w:ind w:left="567"/>
        <w:rPr>
          <w:color w:val="000000"/>
        </w:rPr>
      </w:pPr>
      <w:r>
        <w:rPr>
          <w:i/>
          <w:iCs/>
          <w:color w:val="000000"/>
        </w:rPr>
        <w:t>Coordonnateur SPS </w:t>
      </w:r>
      <w:r>
        <w:rPr>
          <w:i/>
          <w:iCs/>
          <w:color w:val="000000"/>
        </w:rPr>
        <w:tab/>
      </w:r>
    </w:p>
    <w:p w14:paraId="6E609ED3" w14:textId="77777777" w:rsidR="00524625" w:rsidRPr="00615FF4" w:rsidRDefault="00524625" w:rsidP="00524625">
      <w:pPr>
        <w:tabs>
          <w:tab w:val="left" w:pos="5103"/>
          <w:tab w:val="left" w:pos="5670"/>
        </w:tabs>
        <w:ind w:left="567"/>
        <w:rPr>
          <w:color w:val="000000"/>
        </w:rPr>
      </w:pPr>
    </w:p>
    <w:p w14:paraId="0BB9E696" w14:textId="77777777" w:rsidR="00524625" w:rsidRPr="00A51F70" w:rsidRDefault="00524625" w:rsidP="00524625">
      <w:pPr>
        <w:tabs>
          <w:tab w:val="left" w:pos="5103"/>
          <w:tab w:val="left" w:pos="5670"/>
        </w:tabs>
        <w:ind w:left="567"/>
        <w:jc w:val="left"/>
        <w:rPr>
          <w:b/>
          <w:color w:val="FF0000"/>
        </w:rPr>
      </w:pPr>
      <w:r w:rsidRPr="0057312F">
        <w:rPr>
          <w:i/>
          <w:iCs/>
        </w:rPr>
        <w:t>Coordonnateur OPC</w:t>
      </w:r>
      <w:r w:rsidRPr="0057312F">
        <w:rPr>
          <w:b/>
          <w:i/>
          <w:iCs/>
        </w:rPr>
        <w:tab/>
      </w:r>
      <w:r>
        <w:t>Ateliers D-FORM</w:t>
      </w:r>
      <w:r w:rsidRPr="00A51F70">
        <w:t xml:space="preserve"> – Soultzbach-les-Bains</w:t>
      </w:r>
    </w:p>
    <w:p w14:paraId="75CFCB8D" w14:textId="77777777" w:rsidR="00524625" w:rsidRDefault="00524625" w:rsidP="00524625">
      <w:pPr>
        <w:tabs>
          <w:tab w:val="left" w:pos="5103"/>
        </w:tabs>
        <w:ind w:left="567"/>
        <w:rPr>
          <w:noProof/>
          <w:color w:val="000000"/>
        </w:rPr>
      </w:pPr>
    </w:p>
    <w:p w14:paraId="3FC0CFDE" w14:textId="77777777" w:rsidR="00524625" w:rsidRDefault="00524625" w:rsidP="00524625">
      <w:pPr>
        <w:tabs>
          <w:tab w:val="left" w:pos="5103"/>
        </w:tabs>
        <w:autoSpaceDE w:val="0"/>
        <w:autoSpaceDN w:val="0"/>
        <w:adjustRightInd w:val="0"/>
        <w:spacing w:line="320" w:lineRule="atLeast"/>
        <w:ind w:left="567" w:right="1427"/>
        <w:jc w:val="left"/>
        <w:rPr>
          <w:rFonts w:cs="Arial"/>
          <w:sz w:val="24"/>
          <w:szCs w:val="26"/>
        </w:rPr>
      </w:pPr>
      <w:r>
        <w:rPr>
          <w:rFonts w:cs="Arial"/>
          <w:sz w:val="24"/>
          <w:szCs w:val="26"/>
        </w:rPr>
        <w:t>L'entrepreneur :</w:t>
      </w:r>
    </w:p>
    <w:p w14:paraId="62F34400" w14:textId="77777777" w:rsidR="00524625" w:rsidRDefault="00524625" w:rsidP="00524625">
      <w:pPr>
        <w:tabs>
          <w:tab w:val="left" w:pos="5103"/>
        </w:tabs>
        <w:autoSpaceDE w:val="0"/>
        <w:autoSpaceDN w:val="0"/>
        <w:adjustRightInd w:val="0"/>
        <w:spacing w:line="320" w:lineRule="atLeast"/>
        <w:ind w:left="567" w:right="1427"/>
        <w:jc w:val="left"/>
        <w:rPr>
          <w:rFonts w:cs="Arial"/>
          <w:sz w:val="24"/>
          <w:szCs w:val="26"/>
        </w:rPr>
      </w:pPr>
    </w:p>
    <w:p w14:paraId="2984915D" w14:textId="77777777" w:rsidR="00524625" w:rsidRDefault="00524625" w:rsidP="00524625">
      <w:pPr>
        <w:tabs>
          <w:tab w:val="left" w:pos="2835"/>
        </w:tabs>
        <w:autoSpaceDE w:val="0"/>
        <w:autoSpaceDN w:val="0"/>
        <w:adjustRightInd w:val="0"/>
        <w:spacing w:line="320" w:lineRule="atLeast"/>
        <w:ind w:left="570" w:right="850"/>
        <w:jc w:val="left"/>
        <w:rPr>
          <w:rFonts w:cs="Arial"/>
          <w:sz w:val="24"/>
          <w:szCs w:val="26"/>
        </w:rPr>
      </w:pPr>
      <w:r>
        <w:rPr>
          <w:rFonts w:cs="Arial"/>
          <w:sz w:val="24"/>
          <w:szCs w:val="26"/>
        </w:rPr>
        <w:t>A..................................................., le................................................</w:t>
      </w:r>
    </w:p>
    <w:p w14:paraId="5DC95CB3" w14:textId="77777777" w:rsidR="00524625" w:rsidRDefault="00524625" w:rsidP="00524625">
      <w:pPr>
        <w:tabs>
          <w:tab w:val="left" w:pos="2835"/>
        </w:tabs>
        <w:autoSpaceDE w:val="0"/>
        <w:autoSpaceDN w:val="0"/>
        <w:adjustRightInd w:val="0"/>
        <w:spacing w:line="320" w:lineRule="atLeast"/>
        <w:ind w:left="570" w:right="850"/>
        <w:jc w:val="left"/>
        <w:rPr>
          <w:rFonts w:cs="Arial"/>
          <w:sz w:val="24"/>
          <w:szCs w:val="26"/>
        </w:rPr>
      </w:pPr>
      <w:r>
        <w:rPr>
          <w:rFonts w:cs="Arial"/>
          <w:sz w:val="24"/>
          <w:szCs w:val="26"/>
        </w:rPr>
        <w:t>(Cachet et signature)</w:t>
      </w:r>
    </w:p>
    <w:p w14:paraId="10F6168C" w14:textId="77777777" w:rsidR="00524625" w:rsidRDefault="00524625" w:rsidP="00524625">
      <w:pPr>
        <w:tabs>
          <w:tab w:val="left" w:pos="5103"/>
        </w:tabs>
        <w:autoSpaceDE w:val="0"/>
        <w:autoSpaceDN w:val="0"/>
        <w:adjustRightInd w:val="0"/>
        <w:spacing w:line="320" w:lineRule="atLeast"/>
        <w:ind w:left="567" w:right="1427"/>
        <w:jc w:val="left"/>
        <w:rPr>
          <w:rFonts w:cs="Arial"/>
          <w:sz w:val="24"/>
          <w:szCs w:val="26"/>
        </w:rPr>
      </w:pPr>
    </w:p>
    <w:p w14:paraId="4BCBB254" w14:textId="77777777" w:rsidR="00524625" w:rsidRPr="00707005" w:rsidRDefault="00524625" w:rsidP="00524625">
      <w:pPr>
        <w:tabs>
          <w:tab w:val="left" w:pos="5103"/>
        </w:tabs>
        <w:autoSpaceDE w:val="0"/>
        <w:autoSpaceDN w:val="0"/>
        <w:adjustRightInd w:val="0"/>
        <w:spacing w:line="460" w:lineRule="atLeast"/>
        <w:ind w:left="567" w:right="1427"/>
        <w:jc w:val="center"/>
        <w:rPr>
          <w:b/>
          <w:bCs/>
          <w:sz w:val="24"/>
        </w:rPr>
      </w:pPr>
      <w:r w:rsidRPr="00707005">
        <w:rPr>
          <w:b/>
          <w:bCs/>
          <w:sz w:val="24"/>
        </w:rPr>
        <w:t>Date et heure limites de réception des candidatures et des offres :</w:t>
      </w:r>
    </w:p>
    <w:p w14:paraId="60852691" w14:textId="77777777" w:rsidR="00524625" w:rsidRDefault="00524625" w:rsidP="00524625">
      <w:pPr>
        <w:tabs>
          <w:tab w:val="left" w:pos="5103"/>
        </w:tabs>
        <w:autoSpaceDE w:val="0"/>
        <w:autoSpaceDN w:val="0"/>
        <w:adjustRightInd w:val="0"/>
        <w:spacing w:line="460" w:lineRule="atLeast"/>
        <w:ind w:left="567" w:right="1427"/>
        <w:jc w:val="center"/>
      </w:pPr>
      <w:r w:rsidRPr="00E91F1F">
        <w:rPr>
          <w:b/>
          <w:bCs/>
          <w:color w:val="FF0000"/>
          <w:sz w:val="32"/>
          <w:szCs w:val="32"/>
        </w:rPr>
        <w:t xml:space="preserve">Le </w:t>
      </w:r>
      <w:r>
        <w:rPr>
          <w:b/>
          <w:bCs/>
          <w:color w:val="FF0000"/>
          <w:sz w:val="32"/>
          <w:szCs w:val="32"/>
        </w:rPr>
        <w:t>Lundi</w:t>
      </w:r>
      <w:r w:rsidRPr="00E91F1F">
        <w:rPr>
          <w:b/>
          <w:bCs/>
          <w:color w:val="FF0000"/>
          <w:sz w:val="32"/>
          <w:szCs w:val="32"/>
        </w:rPr>
        <w:t xml:space="preserve"> </w:t>
      </w:r>
      <w:r>
        <w:rPr>
          <w:b/>
          <w:bCs/>
          <w:color w:val="FF0000"/>
          <w:sz w:val="32"/>
          <w:szCs w:val="32"/>
        </w:rPr>
        <w:t>15 mai 2024</w:t>
      </w:r>
      <w:r w:rsidRPr="00E91F1F">
        <w:rPr>
          <w:b/>
          <w:bCs/>
          <w:color w:val="FF0000"/>
          <w:sz w:val="32"/>
          <w:szCs w:val="32"/>
        </w:rPr>
        <w:t xml:space="preserve"> à 2</w:t>
      </w:r>
      <w:r>
        <w:rPr>
          <w:b/>
          <w:bCs/>
          <w:color w:val="FF0000"/>
          <w:sz w:val="32"/>
          <w:szCs w:val="32"/>
        </w:rPr>
        <w:t>3h59</w:t>
      </w:r>
      <w:r w:rsidRPr="00E91F1F">
        <w:rPr>
          <w:b/>
          <w:bCs/>
          <w:color w:val="FF0000"/>
          <w:sz w:val="32"/>
          <w:szCs w:val="32"/>
        </w:rPr>
        <w:t xml:space="preserve"> </w:t>
      </w:r>
    </w:p>
    <w:p w14:paraId="6F2571A6" w14:textId="77777777" w:rsidR="00524625" w:rsidRDefault="00524625" w:rsidP="00524625">
      <w:pPr>
        <w:tabs>
          <w:tab w:val="left" w:pos="5103"/>
        </w:tabs>
        <w:ind w:left="570"/>
      </w:pPr>
    </w:p>
    <w:p w14:paraId="19777521" w14:textId="77777777" w:rsidR="00E47E22" w:rsidRDefault="00E47E22" w:rsidP="005A7F1E">
      <w:pPr>
        <w:pStyle w:val="En-tte"/>
        <w:tabs>
          <w:tab w:val="clear" w:pos="4536"/>
          <w:tab w:val="clear" w:pos="9072"/>
          <w:tab w:val="left" w:pos="5103"/>
        </w:tabs>
        <w:sectPr w:rsidR="00E47E22" w:rsidSect="00C961DB">
          <w:headerReference w:type="default" r:id="rId9"/>
          <w:footerReference w:type="default" r:id="rId10"/>
          <w:headerReference w:type="first" r:id="rId11"/>
          <w:footerReference w:type="first" r:id="rId12"/>
          <w:pgSz w:w="11907" w:h="16840" w:code="9"/>
          <w:pgMar w:top="851" w:right="567" w:bottom="567" w:left="907" w:header="720" w:footer="720" w:gutter="0"/>
          <w:cols w:space="708"/>
          <w:docGrid w:linePitch="360"/>
        </w:sectPr>
      </w:pPr>
    </w:p>
    <w:p w14:paraId="16D53A19" w14:textId="77777777" w:rsidR="00E47E22" w:rsidRDefault="00E47E22" w:rsidP="005A7F1E">
      <w:pPr>
        <w:tabs>
          <w:tab w:val="left" w:pos="1701"/>
          <w:tab w:val="left" w:pos="5103"/>
          <w:tab w:val="left" w:pos="20412"/>
        </w:tabs>
        <w:rPr>
          <w:b/>
          <w:sz w:val="36"/>
        </w:rPr>
      </w:pPr>
      <w:r>
        <w:rPr>
          <w:b/>
          <w:sz w:val="36"/>
        </w:rPr>
        <w:lastRenderedPageBreak/>
        <w:t>Sommaire</w:t>
      </w:r>
    </w:p>
    <w:p w14:paraId="0D229306" w14:textId="77777777" w:rsidR="00E47E22" w:rsidRDefault="00E47E22" w:rsidP="005A7F1E">
      <w:pPr>
        <w:pStyle w:val="En-tte"/>
        <w:tabs>
          <w:tab w:val="clear" w:pos="4536"/>
          <w:tab w:val="clear" w:pos="9072"/>
          <w:tab w:val="left" w:pos="1701"/>
          <w:tab w:val="left" w:pos="5103"/>
          <w:tab w:val="left" w:pos="20412"/>
        </w:tabs>
      </w:pPr>
    </w:p>
    <w:p w14:paraId="026EFAAA" w14:textId="77777777" w:rsidR="001A34F2" w:rsidRDefault="001A34F2" w:rsidP="005A7F1E">
      <w:pPr>
        <w:pStyle w:val="En-tte"/>
        <w:tabs>
          <w:tab w:val="clear" w:pos="4536"/>
          <w:tab w:val="clear" w:pos="9072"/>
          <w:tab w:val="left" w:pos="1701"/>
          <w:tab w:val="left" w:pos="5103"/>
          <w:tab w:val="left" w:pos="20412"/>
        </w:tabs>
      </w:pPr>
    </w:p>
    <w:bookmarkStart w:id="0" w:name="_Toc517496758"/>
    <w:p w14:paraId="7693090C" w14:textId="77777777" w:rsidR="00CB1A7B" w:rsidRDefault="007966CF">
      <w:pPr>
        <w:pStyle w:val="TM1"/>
        <w:tabs>
          <w:tab w:val="left" w:pos="421"/>
        </w:tabs>
        <w:rPr>
          <w:rFonts w:asciiTheme="minorHAnsi" w:eastAsiaTheme="minorEastAsia" w:hAnsiTheme="minorHAnsi" w:cstheme="minorBidi"/>
          <w:b w:val="0"/>
          <w:noProof/>
          <w:sz w:val="24"/>
          <w:lang w:eastAsia="ja-JP"/>
        </w:rPr>
      </w:pPr>
      <w:r w:rsidRPr="007D3972">
        <w:rPr>
          <w:sz w:val="20"/>
          <w:szCs w:val="20"/>
        </w:rPr>
        <w:fldChar w:fldCharType="begin"/>
      </w:r>
      <w:r w:rsidR="00E47E22" w:rsidRPr="007D3972">
        <w:rPr>
          <w:sz w:val="20"/>
          <w:szCs w:val="20"/>
        </w:rPr>
        <w:instrText xml:space="preserve"> </w:instrText>
      </w:r>
      <w:r w:rsidR="00C05238">
        <w:rPr>
          <w:sz w:val="20"/>
          <w:szCs w:val="20"/>
        </w:rPr>
        <w:instrText>TOC</w:instrText>
      </w:r>
      <w:r w:rsidR="00E47E22" w:rsidRPr="007D3972">
        <w:rPr>
          <w:sz w:val="20"/>
          <w:szCs w:val="20"/>
        </w:rPr>
        <w:instrText xml:space="preserve"> \o "1-3" \h \z </w:instrText>
      </w:r>
      <w:r w:rsidRPr="007D3972">
        <w:rPr>
          <w:sz w:val="20"/>
          <w:szCs w:val="20"/>
        </w:rPr>
        <w:fldChar w:fldCharType="separate"/>
      </w:r>
      <w:r w:rsidR="00CB1A7B">
        <w:rPr>
          <w:noProof/>
        </w:rPr>
        <w:t>1.</w:t>
      </w:r>
      <w:r w:rsidR="00CB1A7B">
        <w:rPr>
          <w:rFonts w:asciiTheme="minorHAnsi" w:eastAsiaTheme="minorEastAsia" w:hAnsiTheme="minorHAnsi" w:cstheme="minorBidi"/>
          <w:b w:val="0"/>
          <w:noProof/>
          <w:sz w:val="24"/>
          <w:lang w:eastAsia="ja-JP"/>
        </w:rPr>
        <w:tab/>
      </w:r>
      <w:r w:rsidR="00CB1A7B">
        <w:rPr>
          <w:noProof/>
        </w:rPr>
        <w:t>Objet du marché - Dispositions générales</w:t>
      </w:r>
      <w:r w:rsidR="00CB1A7B">
        <w:rPr>
          <w:noProof/>
        </w:rPr>
        <w:tab/>
      </w:r>
      <w:r>
        <w:rPr>
          <w:noProof/>
        </w:rPr>
        <w:fldChar w:fldCharType="begin"/>
      </w:r>
      <w:r w:rsidR="00CB1A7B">
        <w:rPr>
          <w:noProof/>
        </w:rPr>
        <w:instrText xml:space="preserve"> PAGEREF _Toc269982456 \h </w:instrText>
      </w:r>
      <w:r>
        <w:rPr>
          <w:noProof/>
        </w:rPr>
      </w:r>
      <w:r>
        <w:rPr>
          <w:noProof/>
        </w:rPr>
        <w:fldChar w:fldCharType="separate"/>
      </w:r>
      <w:r w:rsidR="00810972">
        <w:rPr>
          <w:noProof/>
        </w:rPr>
        <w:t>4</w:t>
      </w:r>
      <w:r>
        <w:rPr>
          <w:noProof/>
        </w:rPr>
        <w:fldChar w:fldCharType="end"/>
      </w:r>
    </w:p>
    <w:p w14:paraId="01CF0189"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1.1.</w:t>
      </w:r>
      <w:r>
        <w:rPr>
          <w:rFonts w:asciiTheme="minorHAnsi" w:eastAsiaTheme="minorEastAsia" w:hAnsiTheme="minorHAnsi" w:cstheme="minorBidi"/>
          <w:bCs w:val="0"/>
          <w:sz w:val="24"/>
          <w:szCs w:val="24"/>
          <w:lang w:eastAsia="ja-JP"/>
        </w:rPr>
        <w:tab/>
      </w:r>
      <w:r>
        <w:t>Objet du marché - emplacement des travaux</w:t>
      </w:r>
      <w:r>
        <w:tab/>
      </w:r>
      <w:r w:rsidR="007966CF">
        <w:fldChar w:fldCharType="begin"/>
      </w:r>
      <w:r>
        <w:instrText xml:space="preserve"> PAGEREF _Toc269982457 \h </w:instrText>
      </w:r>
      <w:r w:rsidR="007966CF">
        <w:fldChar w:fldCharType="separate"/>
      </w:r>
      <w:r w:rsidR="00810972">
        <w:t>4</w:t>
      </w:r>
      <w:r w:rsidR="007966CF">
        <w:fldChar w:fldCharType="end"/>
      </w:r>
    </w:p>
    <w:p w14:paraId="7D7A85A9"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1.2.</w:t>
      </w:r>
      <w:r>
        <w:rPr>
          <w:rFonts w:asciiTheme="minorHAnsi" w:eastAsiaTheme="minorEastAsia" w:hAnsiTheme="minorHAnsi" w:cstheme="minorBidi"/>
          <w:bCs w:val="0"/>
          <w:sz w:val="24"/>
          <w:szCs w:val="24"/>
          <w:lang w:eastAsia="ja-JP"/>
        </w:rPr>
        <w:tab/>
      </w:r>
      <w:r>
        <w:t>Marchés complémentaires ou à prestations similaires.</w:t>
      </w:r>
      <w:r>
        <w:tab/>
      </w:r>
      <w:r w:rsidR="007966CF">
        <w:fldChar w:fldCharType="begin"/>
      </w:r>
      <w:r>
        <w:instrText xml:space="preserve"> PAGEREF _Toc269982458 \h </w:instrText>
      </w:r>
      <w:r w:rsidR="007966CF">
        <w:fldChar w:fldCharType="separate"/>
      </w:r>
      <w:r w:rsidR="00810972">
        <w:t>4</w:t>
      </w:r>
      <w:r w:rsidR="007966CF">
        <w:fldChar w:fldCharType="end"/>
      </w:r>
    </w:p>
    <w:p w14:paraId="60669AA2"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1.3.</w:t>
      </w:r>
      <w:r>
        <w:rPr>
          <w:rFonts w:asciiTheme="minorHAnsi" w:eastAsiaTheme="minorEastAsia" w:hAnsiTheme="minorHAnsi" w:cstheme="minorBidi"/>
          <w:bCs w:val="0"/>
          <w:sz w:val="24"/>
          <w:szCs w:val="24"/>
          <w:lang w:eastAsia="ja-JP"/>
        </w:rPr>
        <w:tab/>
      </w:r>
      <w:r>
        <w:t>Tranches et lots</w:t>
      </w:r>
      <w:r>
        <w:tab/>
      </w:r>
      <w:r w:rsidR="007966CF">
        <w:fldChar w:fldCharType="begin"/>
      </w:r>
      <w:r>
        <w:instrText xml:space="preserve"> PAGEREF _Toc269982459 \h </w:instrText>
      </w:r>
      <w:r w:rsidR="007966CF">
        <w:fldChar w:fldCharType="separate"/>
      </w:r>
      <w:r w:rsidR="00810972">
        <w:t>4</w:t>
      </w:r>
      <w:r w:rsidR="007966CF">
        <w:fldChar w:fldCharType="end"/>
      </w:r>
    </w:p>
    <w:p w14:paraId="5B471B88"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1.4.</w:t>
      </w:r>
      <w:r>
        <w:rPr>
          <w:rFonts w:asciiTheme="minorHAnsi" w:eastAsiaTheme="minorEastAsia" w:hAnsiTheme="minorHAnsi" w:cstheme="minorBidi"/>
          <w:bCs w:val="0"/>
          <w:sz w:val="24"/>
          <w:szCs w:val="24"/>
          <w:lang w:eastAsia="ja-JP"/>
        </w:rPr>
        <w:tab/>
      </w:r>
      <w:r>
        <w:t>Travaux intéressant la défense</w:t>
      </w:r>
      <w:r>
        <w:tab/>
      </w:r>
      <w:r w:rsidR="007966CF">
        <w:fldChar w:fldCharType="begin"/>
      </w:r>
      <w:r>
        <w:instrText xml:space="preserve"> PAGEREF _Toc269982460 \h </w:instrText>
      </w:r>
      <w:r w:rsidR="007966CF">
        <w:fldChar w:fldCharType="separate"/>
      </w:r>
      <w:r w:rsidR="00810972">
        <w:t>5</w:t>
      </w:r>
      <w:r w:rsidR="007966CF">
        <w:fldChar w:fldCharType="end"/>
      </w:r>
    </w:p>
    <w:p w14:paraId="51F812B6"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1.5.</w:t>
      </w:r>
      <w:r>
        <w:rPr>
          <w:rFonts w:asciiTheme="minorHAnsi" w:eastAsiaTheme="minorEastAsia" w:hAnsiTheme="minorHAnsi" w:cstheme="minorBidi"/>
          <w:bCs w:val="0"/>
          <w:sz w:val="24"/>
          <w:szCs w:val="24"/>
          <w:lang w:eastAsia="ja-JP"/>
        </w:rPr>
        <w:tab/>
      </w:r>
      <w:r>
        <w:t>Contrôle des prix de revient</w:t>
      </w:r>
      <w:r>
        <w:tab/>
      </w:r>
      <w:r w:rsidR="007966CF">
        <w:fldChar w:fldCharType="begin"/>
      </w:r>
      <w:r>
        <w:instrText xml:space="preserve"> PAGEREF _Toc269982461 \h </w:instrText>
      </w:r>
      <w:r w:rsidR="007966CF">
        <w:fldChar w:fldCharType="separate"/>
      </w:r>
      <w:r w:rsidR="00810972">
        <w:t>5</w:t>
      </w:r>
      <w:r w:rsidR="007966CF">
        <w:fldChar w:fldCharType="end"/>
      </w:r>
    </w:p>
    <w:p w14:paraId="34F2B5F2"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1.6.</w:t>
      </w:r>
      <w:r>
        <w:rPr>
          <w:rFonts w:asciiTheme="minorHAnsi" w:eastAsiaTheme="minorEastAsia" w:hAnsiTheme="minorHAnsi" w:cstheme="minorBidi"/>
          <w:bCs w:val="0"/>
          <w:sz w:val="24"/>
          <w:szCs w:val="24"/>
          <w:lang w:eastAsia="ja-JP"/>
        </w:rPr>
        <w:tab/>
      </w:r>
      <w:r>
        <w:t>Mission de maîtrise d'œuvre</w:t>
      </w:r>
      <w:r>
        <w:tab/>
      </w:r>
      <w:r w:rsidR="007966CF">
        <w:fldChar w:fldCharType="begin"/>
      </w:r>
      <w:r>
        <w:instrText xml:space="preserve"> PAGEREF _Toc269982462 \h </w:instrText>
      </w:r>
      <w:r w:rsidR="007966CF">
        <w:fldChar w:fldCharType="separate"/>
      </w:r>
      <w:r w:rsidR="00810972">
        <w:t>5</w:t>
      </w:r>
      <w:r w:rsidR="007966CF">
        <w:fldChar w:fldCharType="end"/>
      </w:r>
    </w:p>
    <w:p w14:paraId="5E3AD8FB"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1.7.</w:t>
      </w:r>
      <w:r>
        <w:rPr>
          <w:rFonts w:asciiTheme="minorHAnsi" w:eastAsiaTheme="minorEastAsia" w:hAnsiTheme="minorHAnsi" w:cstheme="minorBidi"/>
          <w:bCs w:val="0"/>
          <w:sz w:val="24"/>
          <w:szCs w:val="24"/>
          <w:lang w:eastAsia="ja-JP"/>
        </w:rPr>
        <w:tab/>
      </w:r>
      <w:r>
        <w:t>Contrôle technique</w:t>
      </w:r>
      <w:r>
        <w:tab/>
      </w:r>
      <w:r w:rsidR="007966CF">
        <w:fldChar w:fldCharType="begin"/>
      </w:r>
      <w:r>
        <w:instrText xml:space="preserve"> PAGEREF _Toc269982463 \h </w:instrText>
      </w:r>
      <w:r w:rsidR="007966CF">
        <w:fldChar w:fldCharType="separate"/>
      </w:r>
      <w:r w:rsidR="00810972">
        <w:t>5</w:t>
      </w:r>
      <w:r w:rsidR="007966CF">
        <w:fldChar w:fldCharType="end"/>
      </w:r>
    </w:p>
    <w:p w14:paraId="12A30DBF"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rsidRPr="00BD54C5">
        <w:rPr>
          <w:color w:val="000000"/>
        </w:rPr>
        <w:t>1.8.</w:t>
      </w:r>
      <w:r>
        <w:rPr>
          <w:rFonts w:asciiTheme="minorHAnsi" w:eastAsiaTheme="minorEastAsia" w:hAnsiTheme="minorHAnsi" w:cstheme="minorBidi"/>
          <w:bCs w:val="0"/>
          <w:sz w:val="24"/>
          <w:szCs w:val="24"/>
          <w:lang w:eastAsia="ja-JP"/>
        </w:rPr>
        <w:tab/>
      </w:r>
      <w:r w:rsidRPr="00BD54C5">
        <w:rPr>
          <w:color w:val="000000"/>
        </w:rPr>
        <w:t>Coordination en matière de sécurité et de protection de la santé</w:t>
      </w:r>
      <w:r>
        <w:tab/>
      </w:r>
      <w:r w:rsidR="007966CF">
        <w:fldChar w:fldCharType="begin"/>
      </w:r>
      <w:r>
        <w:instrText xml:space="preserve"> PAGEREF _Toc269982464 \h </w:instrText>
      </w:r>
      <w:r w:rsidR="007966CF">
        <w:fldChar w:fldCharType="separate"/>
      </w:r>
      <w:r w:rsidR="00810972">
        <w:t>6</w:t>
      </w:r>
      <w:r w:rsidR="007966CF">
        <w:fldChar w:fldCharType="end"/>
      </w:r>
    </w:p>
    <w:p w14:paraId="145315D5"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rsidRPr="00BD54C5">
        <w:rPr>
          <w:color w:val="000000"/>
        </w:rPr>
        <w:t>1.9.</w:t>
      </w:r>
      <w:r>
        <w:rPr>
          <w:rFonts w:asciiTheme="minorHAnsi" w:eastAsiaTheme="minorEastAsia" w:hAnsiTheme="minorHAnsi" w:cstheme="minorBidi"/>
          <w:bCs w:val="0"/>
          <w:sz w:val="24"/>
          <w:szCs w:val="24"/>
          <w:lang w:eastAsia="ja-JP"/>
        </w:rPr>
        <w:tab/>
      </w:r>
      <w:r w:rsidRPr="00BD54C5">
        <w:rPr>
          <w:color w:val="000000"/>
        </w:rPr>
        <w:t>Assistance à maîtrise d’ouvrage</w:t>
      </w:r>
      <w:r>
        <w:tab/>
      </w:r>
      <w:r w:rsidR="007966CF">
        <w:fldChar w:fldCharType="begin"/>
      </w:r>
      <w:r>
        <w:instrText xml:space="preserve"> PAGEREF _Toc269982465 \h </w:instrText>
      </w:r>
      <w:r w:rsidR="007966CF">
        <w:fldChar w:fldCharType="separate"/>
      </w:r>
      <w:r w:rsidR="00810972">
        <w:t>6</w:t>
      </w:r>
      <w:r w:rsidR="007966CF">
        <w:fldChar w:fldCharType="end"/>
      </w:r>
    </w:p>
    <w:p w14:paraId="52793DC1" w14:textId="77777777" w:rsidR="00CB1A7B" w:rsidRDefault="00CB1A7B">
      <w:pPr>
        <w:pStyle w:val="TM1"/>
        <w:tabs>
          <w:tab w:val="left" w:pos="421"/>
        </w:tabs>
        <w:rPr>
          <w:rFonts w:asciiTheme="minorHAnsi" w:eastAsiaTheme="minorEastAsia" w:hAnsiTheme="minorHAnsi" w:cstheme="minorBidi"/>
          <w:b w:val="0"/>
          <w:noProof/>
          <w:sz w:val="24"/>
          <w:lang w:eastAsia="ja-JP"/>
        </w:rPr>
      </w:pPr>
      <w:r>
        <w:rPr>
          <w:noProof/>
        </w:rPr>
        <w:t>2.</w:t>
      </w:r>
      <w:r>
        <w:rPr>
          <w:rFonts w:asciiTheme="minorHAnsi" w:eastAsiaTheme="minorEastAsia" w:hAnsiTheme="minorHAnsi" w:cstheme="minorBidi"/>
          <w:b w:val="0"/>
          <w:noProof/>
          <w:sz w:val="24"/>
          <w:lang w:eastAsia="ja-JP"/>
        </w:rPr>
        <w:tab/>
      </w:r>
      <w:r>
        <w:rPr>
          <w:noProof/>
        </w:rPr>
        <w:t>Pièces constitutives du marché</w:t>
      </w:r>
      <w:r>
        <w:rPr>
          <w:noProof/>
        </w:rPr>
        <w:tab/>
      </w:r>
      <w:r w:rsidR="007966CF">
        <w:rPr>
          <w:noProof/>
        </w:rPr>
        <w:fldChar w:fldCharType="begin"/>
      </w:r>
      <w:r>
        <w:rPr>
          <w:noProof/>
        </w:rPr>
        <w:instrText xml:space="preserve"> PAGEREF _Toc269982466 \h </w:instrText>
      </w:r>
      <w:r w:rsidR="007966CF">
        <w:rPr>
          <w:noProof/>
        </w:rPr>
      </w:r>
      <w:r w:rsidR="007966CF">
        <w:rPr>
          <w:noProof/>
        </w:rPr>
        <w:fldChar w:fldCharType="separate"/>
      </w:r>
      <w:r w:rsidR="00810972">
        <w:rPr>
          <w:noProof/>
        </w:rPr>
        <w:t>7</w:t>
      </w:r>
      <w:r w:rsidR="007966CF">
        <w:rPr>
          <w:noProof/>
        </w:rPr>
        <w:fldChar w:fldCharType="end"/>
      </w:r>
    </w:p>
    <w:p w14:paraId="104309DB" w14:textId="77777777" w:rsidR="00CB1A7B" w:rsidRDefault="00CB1A7B">
      <w:pPr>
        <w:pStyle w:val="TM1"/>
        <w:tabs>
          <w:tab w:val="left" w:pos="421"/>
        </w:tabs>
        <w:rPr>
          <w:rFonts w:asciiTheme="minorHAnsi" w:eastAsiaTheme="minorEastAsia" w:hAnsiTheme="minorHAnsi" w:cstheme="minorBidi"/>
          <w:b w:val="0"/>
          <w:noProof/>
          <w:sz w:val="24"/>
          <w:lang w:eastAsia="ja-JP"/>
        </w:rPr>
      </w:pPr>
      <w:r>
        <w:rPr>
          <w:noProof/>
        </w:rPr>
        <w:t>3.</w:t>
      </w:r>
      <w:r>
        <w:rPr>
          <w:rFonts w:asciiTheme="minorHAnsi" w:eastAsiaTheme="minorEastAsia" w:hAnsiTheme="minorHAnsi" w:cstheme="minorBidi"/>
          <w:b w:val="0"/>
          <w:noProof/>
          <w:sz w:val="24"/>
          <w:lang w:eastAsia="ja-JP"/>
        </w:rPr>
        <w:tab/>
      </w:r>
      <w:r>
        <w:rPr>
          <w:noProof/>
        </w:rPr>
        <w:t>Prix et mode d’évaluation des ouvrages – variation dans les prix – Règlement des comptes</w:t>
      </w:r>
      <w:r>
        <w:rPr>
          <w:noProof/>
        </w:rPr>
        <w:tab/>
      </w:r>
      <w:r w:rsidR="007966CF">
        <w:rPr>
          <w:noProof/>
        </w:rPr>
        <w:fldChar w:fldCharType="begin"/>
      </w:r>
      <w:r>
        <w:rPr>
          <w:noProof/>
        </w:rPr>
        <w:instrText xml:space="preserve"> PAGEREF _Toc269982467 \h </w:instrText>
      </w:r>
      <w:r w:rsidR="007966CF">
        <w:rPr>
          <w:noProof/>
        </w:rPr>
      </w:r>
      <w:r w:rsidR="007966CF">
        <w:rPr>
          <w:noProof/>
        </w:rPr>
        <w:fldChar w:fldCharType="separate"/>
      </w:r>
      <w:r w:rsidR="00810972">
        <w:rPr>
          <w:noProof/>
        </w:rPr>
        <w:t>8</w:t>
      </w:r>
      <w:r w:rsidR="007966CF">
        <w:rPr>
          <w:noProof/>
        </w:rPr>
        <w:fldChar w:fldCharType="end"/>
      </w:r>
    </w:p>
    <w:p w14:paraId="76DDC9E2"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3.1.</w:t>
      </w:r>
      <w:r>
        <w:rPr>
          <w:rFonts w:asciiTheme="minorHAnsi" w:eastAsiaTheme="minorEastAsia" w:hAnsiTheme="minorHAnsi" w:cstheme="minorBidi"/>
          <w:bCs w:val="0"/>
          <w:sz w:val="24"/>
          <w:szCs w:val="24"/>
          <w:lang w:eastAsia="ja-JP"/>
        </w:rPr>
        <w:tab/>
      </w:r>
      <w:r>
        <w:t>Répartition des paiements</w:t>
      </w:r>
      <w:r>
        <w:tab/>
      </w:r>
      <w:r w:rsidR="007966CF">
        <w:fldChar w:fldCharType="begin"/>
      </w:r>
      <w:r>
        <w:instrText xml:space="preserve"> PAGEREF _Toc269982468 \h </w:instrText>
      </w:r>
      <w:r w:rsidR="007966CF">
        <w:fldChar w:fldCharType="separate"/>
      </w:r>
      <w:r w:rsidR="00810972">
        <w:t>8</w:t>
      </w:r>
      <w:r w:rsidR="007966CF">
        <w:fldChar w:fldCharType="end"/>
      </w:r>
    </w:p>
    <w:p w14:paraId="3596CD33"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3.2.</w:t>
      </w:r>
      <w:r>
        <w:rPr>
          <w:rFonts w:asciiTheme="minorHAnsi" w:eastAsiaTheme="minorEastAsia" w:hAnsiTheme="minorHAnsi" w:cstheme="minorBidi"/>
          <w:bCs w:val="0"/>
          <w:sz w:val="24"/>
          <w:szCs w:val="24"/>
          <w:lang w:eastAsia="ja-JP"/>
        </w:rPr>
        <w:tab/>
      </w:r>
      <w:r>
        <w:t>Sous-traitants acceptation et agrément des conditions de paiement</w:t>
      </w:r>
      <w:r>
        <w:tab/>
      </w:r>
      <w:r w:rsidR="007966CF">
        <w:fldChar w:fldCharType="begin"/>
      </w:r>
      <w:r>
        <w:instrText xml:space="preserve"> PAGEREF _Toc269982469 \h </w:instrText>
      </w:r>
      <w:r w:rsidR="007966CF">
        <w:fldChar w:fldCharType="separate"/>
      </w:r>
      <w:r w:rsidR="00810972">
        <w:t>8</w:t>
      </w:r>
      <w:r w:rsidR="007966CF">
        <w:fldChar w:fldCharType="end"/>
      </w:r>
    </w:p>
    <w:p w14:paraId="754AFF28"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3.3.</w:t>
      </w:r>
      <w:r>
        <w:rPr>
          <w:rFonts w:asciiTheme="minorHAnsi" w:eastAsiaTheme="minorEastAsia" w:hAnsiTheme="minorHAnsi" w:cstheme="minorBidi"/>
          <w:bCs w:val="0"/>
          <w:sz w:val="24"/>
          <w:szCs w:val="24"/>
          <w:lang w:eastAsia="ja-JP"/>
        </w:rPr>
        <w:tab/>
      </w:r>
      <w:r>
        <w:t>Tranches conditionnelles</w:t>
      </w:r>
      <w:r>
        <w:tab/>
      </w:r>
      <w:r w:rsidR="007966CF">
        <w:fldChar w:fldCharType="begin"/>
      </w:r>
      <w:r>
        <w:instrText xml:space="preserve"> PAGEREF _Toc269982470 \h </w:instrText>
      </w:r>
      <w:r w:rsidR="007966CF">
        <w:fldChar w:fldCharType="separate"/>
      </w:r>
      <w:r w:rsidR="00810972">
        <w:t>8</w:t>
      </w:r>
      <w:r w:rsidR="007966CF">
        <w:fldChar w:fldCharType="end"/>
      </w:r>
    </w:p>
    <w:p w14:paraId="592B955F"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3.4.</w:t>
      </w:r>
      <w:r>
        <w:rPr>
          <w:rFonts w:asciiTheme="minorHAnsi" w:eastAsiaTheme="minorEastAsia" w:hAnsiTheme="minorHAnsi" w:cstheme="minorBidi"/>
          <w:bCs w:val="0"/>
          <w:sz w:val="24"/>
          <w:szCs w:val="24"/>
          <w:lang w:eastAsia="ja-JP"/>
        </w:rPr>
        <w:tab/>
      </w:r>
      <w:r>
        <w:t>Contenu des prix - Mode d'évaluation des ouvrages et de règlement des comptes - Travaux en régie</w:t>
      </w:r>
      <w:r>
        <w:tab/>
      </w:r>
      <w:r w:rsidR="007966CF">
        <w:fldChar w:fldCharType="begin"/>
      </w:r>
      <w:r>
        <w:instrText xml:space="preserve"> PAGEREF _Toc269982471 \h </w:instrText>
      </w:r>
      <w:r w:rsidR="007966CF">
        <w:fldChar w:fldCharType="separate"/>
      </w:r>
      <w:r w:rsidR="00810972">
        <w:t>8</w:t>
      </w:r>
      <w:r w:rsidR="007966CF">
        <w:fldChar w:fldCharType="end"/>
      </w:r>
    </w:p>
    <w:p w14:paraId="780E3074"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3.5.</w:t>
      </w:r>
      <w:r>
        <w:rPr>
          <w:rFonts w:asciiTheme="minorHAnsi" w:eastAsiaTheme="minorEastAsia" w:hAnsiTheme="minorHAnsi" w:cstheme="minorBidi"/>
          <w:bCs w:val="0"/>
          <w:sz w:val="24"/>
          <w:szCs w:val="24"/>
          <w:lang w:eastAsia="ja-JP"/>
        </w:rPr>
        <w:tab/>
      </w:r>
      <w:r>
        <w:t>Variation dans les prix</w:t>
      </w:r>
      <w:r>
        <w:tab/>
      </w:r>
      <w:r w:rsidR="007966CF">
        <w:fldChar w:fldCharType="begin"/>
      </w:r>
      <w:r>
        <w:instrText xml:space="preserve"> PAGEREF _Toc269982472 \h </w:instrText>
      </w:r>
      <w:r w:rsidR="007966CF">
        <w:fldChar w:fldCharType="separate"/>
      </w:r>
      <w:r w:rsidR="00810972">
        <w:t>16</w:t>
      </w:r>
      <w:r w:rsidR="007966CF">
        <w:fldChar w:fldCharType="end"/>
      </w:r>
    </w:p>
    <w:p w14:paraId="5365D544" w14:textId="77777777" w:rsidR="00CB1A7B" w:rsidRDefault="00CB1A7B">
      <w:pPr>
        <w:pStyle w:val="TM1"/>
        <w:tabs>
          <w:tab w:val="left" w:pos="421"/>
        </w:tabs>
        <w:rPr>
          <w:rFonts w:asciiTheme="minorHAnsi" w:eastAsiaTheme="minorEastAsia" w:hAnsiTheme="minorHAnsi" w:cstheme="minorBidi"/>
          <w:b w:val="0"/>
          <w:noProof/>
          <w:sz w:val="24"/>
          <w:lang w:eastAsia="ja-JP"/>
        </w:rPr>
      </w:pPr>
      <w:r>
        <w:rPr>
          <w:noProof/>
        </w:rPr>
        <w:t>4.</w:t>
      </w:r>
      <w:r>
        <w:rPr>
          <w:rFonts w:asciiTheme="minorHAnsi" w:eastAsiaTheme="minorEastAsia" w:hAnsiTheme="minorHAnsi" w:cstheme="minorBidi"/>
          <w:b w:val="0"/>
          <w:noProof/>
          <w:sz w:val="24"/>
          <w:lang w:eastAsia="ja-JP"/>
        </w:rPr>
        <w:tab/>
      </w:r>
      <w:r>
        <w:rPr>
          <w:noProof/>
        </w:rPr>
        <w:t>Délai d’exécution - Pénalités et primes</w:t>
      </w:r>
      <w:r>
        <w:rPr>
          <w:noProof/>
        </w:rPr>
        <w:tab/>
      </w:r>
      <w:r w:rsidR="007966CF">
        <w:rPr>
          <w:noProof/>
        </w:rPr>
        <w:fldChar w:fldCharType="begin"/>
      </w:r>
      <w:r>
        <w:rPr>
          <w:noProof/>
        </w:rPr>
        <w:instrText xml:space="preserve"> PAGEREF _Toc269982473 \h </w:instrText>
      </w:r>
      <w:r w:rsidR="007966CF">
        <w:rPr>
          <w:noProof/>
        </w:rPr>
      </w:r>
      <w:r w:rsidR="007966CF">
        <w:rPr>
          <w:noProof/>
        </w:rPr>
        <w:fldChar w:fldCharType="separate"/>
      </w:r>
      <w:r w:rsidR="00810972">
        <w:rPr>
          <w:noProof/>
        </w:rPr>
        <w:t>17</w:t>
      </w:r>
      <w:r w:rsidR="007966CF">
        <w:rPr>
          <w:noProof/>
        </w:rPr>
        <w:fldChar w:fldCharType="end"/>
      </w:r>
    </w:p>
    <w:p w14:paraId="04B366C0"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4.1.</w:t>
      </w:r>
      <w:r>
        <w:rPr>
          <w:rFonts w:asciiTheme="minorHAnsi" w:eastAsiaTheme="minorEastAsia" w:hAnsiTheme="minorHAnsi" w:cstheme="minorBidi"/>
          <w:bCs w:val="0"/>
          <w:sz w:val="24"/>
          <w:szCs w:val="24"/>
          <w:lang w:eastAsia="ja-JP"/>
        </w:rPr>
        <w:tab/>
      </w:r>
      <w:r>
        <w:t>Délai d'exécution des travaux</w:t>
      </w:r>
      <w:r>
        <w:tab/>
      </w:r>
      <w:r w:rsidR="007966CF">
        <w:fldChar w:fldCharType="begin"/>
      </w:r>
      <w:r>
        <w:instrText xml:space="preserve"> PAGEREF _Toc269982474 \h </w:instrText>
      </w:r>
      <w:r w:rsidR="007966CF">
        <w:fldChar w:fldCharType="separate"/>
      </w:r>
      <w:r w:rsidR="00810972">
        <w:t>17</w:t>
      </w:r>
      <w:r w:rsidR="007966CF">
        <w:fldChar w:fldCharType="end"/>
      </w:r>
    </w:p>
    <w:p w14:paraId="71798D71"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4.2.</w:t>
      </w:r>
      <w:r>
        <w:rPr>
          <w:rFonts w:asciiTheme="minorHAnsi" w:eastAsiaTheme="minorEastAsia" w:hAnsiTheme="minorHAnsi" w:cstheme="minorBidi"/>
          <w:bCs w:val="0"/>
          <w:sz w:val="24"/>
          <w:szCs w:val="24"/>
          <w:lang w:eastAsia="ja-JP"/>
        </w:rPr>
        <w:tab/>
      </w:r>
      <w:r>
        <w:t>Prolongation du délai d'exécution</w:t>
      </w:r>
      <w:r>
        <w:tab/>
      </w:r>
      <w:r w:rsidR="007966CF">
        <w:fldChar w:fldCharType="begin"/>
      </w:r>
      <w:r>
        <w:instrText xml:space="preserve"> PAGEREF _Toc269982475 \h </w:instrText>
      </w:r>
      <w:r w:rsidR="007966CF">
        <w:fldChar w:fldCharType="separate"/>
      </w:r>
      <w:r w:rsidR="00810972">
        <w:t>17</w:t>
      </w:r>
      <w:r w:rsidR="007966CF">
        <w:fldChar w:fldCharType="end"/>
      </w:r>
    </w:p>
    <w:p w14:paraId="5F342302"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4.3.</w:t>
      </w:r>
      <w:r>
        <w:rPr>
          <w:rFonts w:asciiTheme="minorHAnsi" w:eastAsiaTheme="minorEastAsia" w:hAnsiTheme="minorHAnsi" w:cstheme="minorBidi"/>
          <w:bCs w:val="0"/>
          <w:sz w:val="24"/>
          <w:szCs w:val="24"/>
          <w:lang w:eastAsia="ja-JP"/>
        </w:rPr>
        <w:tab/>
      </w:r>
      <w:r>
        <w:t>Pénalités diverses - Primes d'avance</w:t>
      </w:r>
      <w:r>
        <w:tab/>
      </w:r>
      <w:r w:rsidR="007966CF">
        <w:fldChar w:fldCharType="begin"/>
      </w:r>
      <w:r>
        <w:instrText xml:space="preserve"> PAGEREF _Toc269982476 \h </w:instrText>
      </w:r>
      <w:r w:rsidR="007966CF">
        <w:fldChar w:fldCharType="separate"/>
      </w:r>
      <w:r w:rsidR="00810972">
        <w:t>18</w:t>
      </w:r>
      <w:r w:rsidR="007966CF">
        <w:fldChar w:fldCharType="end"/>
      </w:r>
    </w:p>
    <w:p w14:paraId="6E2FE069"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4.4.</w:t>
      </w:r>
      <w:r>
        <w:rPr>
          <w:rFonts w:asciiTheme="minorHAnsi" w:eastAsiaTheme="minorEastAsia" w:hAnsiTheme="minorHAnsi" w:cstheme="minorBidi"/>
          <w:bCs w:val="0"/>
          <w:sz w:val="24"/>
          <w:szCs w:val="24"/>
          <w:lang w:eastAsia="ja-JP"/>
        </w:rPr>
        <w:tab/>
      </w:r>
      <w:r>
        <w:t>Repliement des installations de chantier et remise en état des lieux</w:t>
      </w:r>
      <w:r>
        <w:tab/>
      </w:r>
      <w:r w:rsidR="007966CF">
        <w:fldChar w:fldCharType="begin"/>
      </w:r>
      <w:r>
        <w:instrText xml:space="preserve"> PAGEREF _Toc269982477 \h </w:instrText>
      </w:r>
      <w:r w:rsidR="007966CF">
        <w:fldChar w:fldCharType="separate"/>
      </w:r>
      <w:r w:rsidR="00810972">
        <w:t>19</w:t>
      </w:r>
      <w:r w:rsidR="007966CF">
        <w:fldChar w:fldCharType="end"/>
      </w:r>
    </w:p>
    <w:p w14:paraId="3DC1106F"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4.5.</w:t>
      </w:r>
      <w:r>
        <w:rPr>
          <w:rFonts w:asciiTheme="minorHAnsi" w:eastAsiaTheme="minorEastAsia" w:hAnsiTheme="minorHAnsi" w:cstheme="minorBidi"/>
          <w:bCs w:val="0"/>
          <w:sz w:val="24"/>
          <w:szCs w:val="24"/>
          <w:lang w:eastAsia="ja-JP"/>
        </w:rPr>
        <w:tab/>
      </w:r>
      <w:r>
        <w:t>Délais et retenues pour remise des documents fournis après exécution</w:t>
      </w:r>
      <w:r>
        <w:tab/>
      </w:r>
      <w:r w:rsidR="007966CF">
        <w:fldChar w:fldCharType="begin"/>
      </w:r>
      <w:r>
        <w:instrText xml:space="preserve"> PAGEREF _Toc269982478 \h </w:instrText>
      </w:r>
      <w:r w:rsidR="007966CF">
        <w:fldChar w:fldCharType="separate"/>
      </w:r>
      <w:r w:rsidR="00810972">
        <w:t>19</w:t>
      </w:r>
      <w:r w:rsidR="007966CF">
        <w:fldChar w:fldCharType="end"/>
      </w:r>
    </w:p>
    <w:p w14:paraId="32A04891" w14:textId="77777777" w:rsidR="00CB1A7B" w:rsidRDefault="00CB1A7B">
      <w:pPr>
        <w:pStyle w:val="TM1"/>
        <w:tabs>
          <w:tab w:val="left" w:pos="421"/>
        </w:tabs>
        <w:rPr>
          <w:rFonts w:asciiTheme="minorHAnsi" w:eastAsiaTheme="minorEastAsia" w:hAnsiTheme="minorHAnsi" w:cstheme="minorBidi"/>
          <w:b w:val="0"/>
          <w:noProof/>
          <w:sz w:val="24"/>
          <w:lang w:eastAsia="ja-JP"/>
        </w:rPr>
      </w:pPr>
      <w:r>
        <w:rPr>
          <w:noProof/>
        </w:rPr>
        <w:t>5.</w:t>
      </w:r>
      <w:r>
        <w:rPr>
          <w:rFonts w:asciiTheme="minorHAnsi" w:eastAsiaTheme="minorEastAsia" w:hAnsiTheme="minorHAnsi" w:cstheme="minorBidi"/>
          <w:b w:val="0"/>
          <w:noProof/>
          <w:sz w:val="24"/>
          <w:lang w:eastAsia="ja-JP"/>
        </w:rPr>
        <w:tab/>
      </w:r>
      <w:r>
        <w:rPr>
          <w:noProof/>
        </w:rPr>
        <w:t>Clauses de financement et de sûreté</w:t>
      </w:r>
      <w:r>
        <w:rPr>
          <w:noProof/>
        </w:rPr>
        <w:tab/>
      </w:r>
      <w:r w:rsidR="007966CF">
        <w:rPr>
          <w:noProof/>
        </w:rPr>
        <w:fldChar w:fldCharType="begin"/>
      </w:r>
      <w:r>
        <w:rPr>
          <w:noProof/>
        </w:rPr>
        <w:instrText xml:space="preserve"> PAGEREF _Toc269982479 \h </w:instrText>
      </w:r>
      <w:r w:rsidR="007966CF">
        <w:rPr>
          <w:noProof/>
        </w:rPr>
      </w:r>
      <w:r w:rsidR="007966CF">
        <w:rPr>
          <w:noProof/>
        </w:rPr>
        <w:fldChar w:fldCharType="separate"/>
      </w:r>
      <w:r w:rsidR="00810972">
        <w:rPr>
          <w:noProof/>
        </w:rPr>
        <w:t>20</w:t>
      </w:r>
      <w:r w:rsidR="007966CF">
        <w:rPr>
          <w:noProof/>
        </w:rPr>
        <w:fldChar w:fldCharType="end"/>
      </w:r>
    </w:p>
    <w:p w14:paraId="4A0CBF23"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5.1.</w:t>
      </w:r>
      <w:r>
        <w:rPr>
          <w:rFonts w:asciiTheme="minorHAnsi" w:eastAsiaTheme="minorEastAsia" w:hAnsiTheme="minorHAnsi" w:cstheme="minorBidi"/>
          <w:bCs w:val="0"/>
          <w:sz w:val="24"/>
          <w:szCs w:val="24"/>
          <w:lang w:eastAsia="ja-JP"/>
        </w:rPr>
        <w:tab/>
      </w:r>
      <w:r>
        <w:t>Retenue de garantie (article 101 du CMP)</w:t>
      </w:r>
      <w:r>
        <w:tab/>
      </w:r>
      <w:r w:rsidR="007966CF">
        <w:fldChar w:fldCharType="begin"/>
      </w:r>
      <w:r>
        <w:instrText xml:space="preserve"> PAGEREF _Toc269982480 \h </w:instrText>
      </w:r>
      <w:r w:rsidR="007966CF">
        <w:fldChar w:fldCharType="separate"/>
      </w:r>
      <w:r w:rsidR="00810972">
        <w:t>20</w:t>
      </w:r>
      <w:r w:rsidR="007966CF">
        <w:fldChar w:fldCharType="end"/>
      </w:r>
    </w:p>
    <w:p w14:paraId="660D8119"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5.2.</w:t>
      </w:r>
      <w:r>
        <w:rPr>
          <w:rFonts w:asciiTheme="minorHAnsi" w:eastAsiaTheme="minorEastAsia" w:hAnsiTheme="minorHAnsi" w:cstheme="minorBidi"/>
          <w:bCs w:val="0"/>
          <w:sz w:val="24"/>
          <w:szCs w:val="24"/>
          <w:lang w:eastAsia="ja-JP"/>
        </w:rPr>
        <w:tab/>
      </w:r>
      <w:r>
        <w:t>Autres garanties</w:t>
      </w:r>
      <w:r>
        <w:tab/>
      </w:r>
      <w:r w:rsidR="007966CF">
        <w:fldChar w:fldCharType="begin"/>
      </w:r>
      <w:r>
        <w:instrText xml:space="preserve"> PAGEREF _Toc269982481 \h </w:instrText>
      </w:r>
      <w:r w:rsidR="007966CF">
        <w:fldChar w:fldCharType="separate"/>
      </w:r>
      <w:r w:rsidR="00810972">
        <w:t>20</w:t>
      </w:r>
      <w:r w:rsidR="007966CF">
        <w:fldChar w:fldCharType="end"/>
      </w:r>
    </w:p>
    <w:p w14:paraId="2F1E7EB0" w14:textId="77777777" w:rsidR="00CB1A7B" w:rsidRDefault="00CB1A7B">
      <w:pPr>
        <w:pStyle w:val="TM1"/>
        <w:tabs>
          <w:tab w:val="left" w:pos="421"/>
        </w:tabs>
        <w:rPr>
          <w:rFonts w:asciiTheme="minorHAnsi" w:eastAsiaTheme="minorEastAsia" w:hAnsiTheme="minorHAnsi" w:cstheme="minorBidi"/>
          <w:b w:val="0"/>
          <w:noProof/>
          <w:sz w:val="24"/>
          <w:lang w:eastAsia="ja-JP"/>
        </w:rPr>
      </w:pPr>
      <w:r>
        <w:rPr>
          <w:noProof/>
        </w:rPr>
        <w:t>6.</w:t>
      </w:r>
      <w:r>
        <w:rPr>
          <w:rFonts w:asciiTheme="minorHAnsi" w:eastAsiaTheme="minorEastAsia" w:hAnsiTheme="minorHAnsi" w:cstheme="minorBidi"/>
          <w:b w:val="0"/>
          <w:noProof/>
          <w:sz w:val="24"/>
          <w:lang w:eastAsia="ja-JP"/>
        </w:rPr>
        <w:tab/>
      </w:r>
      <w:r>
        <w:rPr>
          <w:noProof/>
        </w:rPr>
        <w:t>Provenance, qualité et contrôle, prise en charge des matériaux et produits</w:t>
      </w:r>
      <w:r>
        <w:rPr>
          <w:noProof/>
        </w:rPr>
        <w:tab/>
      </w:r>
      <w:r w:rsidR="007966CF">
        <w:rPr>
          <w:noProof/>
        </w:rPr>
        <w:fldChar w:fldCharType="begin"/>
      </w:r>
      <w:r>
        <w:rPr>
          <w:noProof/>
        </w:rPr>
        <w:instrText xml:space="preserve"> PAGEREF _Toc269982482 \h </w:instrText>
      </w:r>
      <w:r w:rsidR="007966CF">
        <w:rPr>
          <w:noProof/>
        </w:rPr>
      </w:r>
      <w:r w:rsidR="007966CF">
        <w:rPr>
          <w:noProof/>
        </w:rPr>
        <w:fldChar w:fldCharType="separate"/>
      </w:r>
      <w:r w:rsidR="00810972">
        <w:rPr>
          <w:noProof/>
        </w:rPr>
        <w:t>21</w:t>
      </w:r>
      <w:r w:rsidR="007966CF">
        <w:rPr>
          <w:noProof/>
        </w:rPr>
        <w:fldChar w:fldCharType="end"/>
      </w:r>
    </w:p>
    <w:p w14:paraId="3FEF0147"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6.1.</w:t>
      </w:r>
      <w:r>
        <w:rPr>
          <w:rFonts w:asciiTheme="minorHAnsi" w:eastAsiaTheme="minorEastAsia" w:hAnsiTheme="minorHAnsi" w:cstheme="minorBidi"/>
          <w:bCs w:val="0"/>
          <w:sz w:val="24"/>
          <w:szCs w:val="24"/>
          <w:lang w:eastAsia="ja-JP"/>
        </w:rPr>
        <w:tab/>
      </w:r>
      <w:r>
        <w:t>Provenance des matériaux et produits</w:t>
      </w:r>
      <w:r>
        <w:tab/>
      </w:r>
      <w:r w:rsidR="007966CF">
        <w:fldChar w:fldCharType="begin"/>
      </w:r>
      <w:r>
        <w:instrText xml:space="preserve"> PAGEREF _Toc269982483 \h </w:instrText>
      </w:r>
      <w:r w:rsidR="007966CF">
        <w:fldChar w:fldCharType="separate"/>
      </w:r>
      <w:r w:rsidR="00810972">
        <w:t>21</w:t>
      </w:r>
      <w:r w:rsidR="007966CF">
        <w:fldChar w:fldCharType="end"/>
      </w:r>
    </w:p>
    <w:p w14:paraId="4F10C461"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6.2.</w:t>
      </w:r>
      <w:r>
        <w:rPr>
          <w:rFonts w:asciiTheme="minorHAnsi" w:eastAsiaTheme="minorEastAsia" w:hAnsiTheme="minorHAnsi" w:cstheme="minorBidi"/>
          <w:bCs w:val="0"/>
          <w:sz w:val="24"/>
          <w:szCs w:val="24"/>
          <w:lang w:eastAsia="ja-JP"/>
        </w:rPr>
        <w:tab/>
      </w:r>
      <w:r>
        <w:t>Mise à disposition de carrière ou lieux d'emprunt</w:t>
      </w:r>
      <w:r>
        <w:tab/>
      </w:r>
      <w:r w:rsidR="007966CF">
        <w:fldChar w:fldCharType="begin"/>
      </w:r>
      <w:r>
        <w:instrText xml:space="preserve"> PAGEREF _Toc269982484 \h </w:instrText>
      </w:r>
      <w:r w:rsidR="007966CF">
        <w:fldChar w:fldCharType="separate"/>
      </w:r>
      <w:r w:rsidR="00810972">
        <w:t>21</w:t>
      </w:r>
      <w:r w:rsidR="007966CF">
        <w:fldChar w:fldCharType="end"/>
      </w:r>
    </w:p>
    <w:p w14:paraId="514A90EF"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6.3.</w:t>
      </w:r>
      <w:r>
        <w:rPr>
          <w:rFonts w:asciiTheme="minorHAnsi" w:eastAsiaTheme="minorEastAsia" w:hAnsiTheme="minorHAnsi" w:cstheme="minorBidi"/>
          <w:bCs w:val="0"/>
          <w:sz w:val="24"/>
          <w:szCs w:val="24"/>
          <w:lang w:eastAsia="ja-JP"/>
        </w:rPr>
        <w:tab/>
      </w:r>
      <w:r>
        <w:t>Caractéristiques, qualités, vérifications, essais épreuve des matériaux et produits</w:t>
      </w:r>
      <w:r>
        <w:tab/>
      </w:r>
      <w:r w:rsidR="007966CF">
        <w:fldChar w:fldCharType="begin"/>
      </w:r>
      <w:r>
        <w:instrText xml:space="preserve"> PAGEREF _Toc269982485 \h </w:instrText>
      </w:r>
      <w:r w:rsidR="007966CF">
        <w:fldChar w:fldCharType="separate"/>
      </w:r>
      <w:r w:rsidR="00810972">
        <w:t>21</w:t>
      </w:r>
      <w:r w:rsidR="007966CF">
        <w:fldChar w:fldCharType="end"/>
      </w:r>
    </w:p>
    <w:p w14:paraId="34A6F68B"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6.4.</w:t>
      </w:r>
      <w:r>
        <w:rPr>
          <w:rFonts w:asciiTheme="minorHAnsi" w:eastAsiaTheme="minorEastAsia" w:hAnsiTheme="minorHAnsi" w:cstheme="minorBidi"/>
          <w:bCs w:val="0"/>
          <w:sz w:val="24"/>
          <w:szCs w:val="24"/>
          <w:lang w:eastAsia="ja-JP"/>
        </w:rPr>
        <w:tab/>
      </w:r>
      <w:r>
        <w:t>Prise en charge, manutention et conservation par l'entrepreneur des matériaux et produits fournis par le maître de l'ouvrage</w:t>
      </w:r>
      <w:r>
        <w:tab/>
      </w:r>
      <w:r w:rsidR="007966CF">
        <w:fldChar w:fldCharType="begin"/>
      </w:r>
      <w:r>
        <w:instrText xml:space="preserve"> PAGEREF _Toc269982486 \h </w:instrText>
      </w:r>
      <w:r w:rsidR="007966CF">
        <w:fldChar w:fldCharType="separate"/>
      </w:r>
      <w:r w:rsidR="00810972">
        <w:t>22</w:t>
      </w:r>
      <w:r w:rsidR="007966CF">
        <w:fldChar w:fldCharType="end"/>
      </w:r>
    </w:p>
    <w:p w14:paraId="044D048C" w14:textId="77777777" w:rsidR="00CB1A7B" w:rsidRDefault="00CB1A7B">
      <w:pPr>
        <w:pStyle w:val="TM1"/>
        <w:tabs>
          <w:tab w:val="left" w:pos="421"/>
        </w:tabs>
        <w:rPr>
          <w:rFonts w:asciiTheme="minorHAnsi" w:eastAsiaTheme="minorEastAsia" w:hAnsiTheme="minorHAnsi" w:cstheme="minorBidi"/>
          <w:b w:val="0"/>
          <w:noProof/>
          <w:sz w:val="24"/>
          <w:lang w:eastAsia="ja-JP"/>
        </w:rPr>
      </w:pPr>
      <w:r>
        <w:rPr>
          <w:noProof/>
        </w:rPr>
        <w:t>7.</w:t>
      </w:r>
      <w:r>
        <w:rPr>
          <w:rFonts w:asciiTheme="minorHAnsi" w:eastAsiaTheme="minorEastAsia" w:hAnsiTheme="minorHAnsi" w:cstheme="minorBidi"/>
          <w:b w:val="0"/>
          <w:noProof/>
          <w:sz w:val="24"/>
          <w:lang w:eastAsia="ja-JP"/>
        </w:rPr>
        <w:tab/>
      </w:r>
      <w:r>
        <w:rPr>
          <w:noProof/>
        </w:rPr>
        <w:t>Implantation des ouvrages</w:t>
      </w:r>
      <w:r>
        <w:rPr>
          <w:noProof/>
        </w:rPr>
        <w:tab/>
      </w:r>
      <w:r w:rsidR="007966CF">
        <w:rPr>
          <w:noProof/>
        </w:rPr>
        <w:fldChar w:fldCharType="begin"/>
      </w:r>
      <w:r>
        <w:rPr>
          <w:noProof/>
        </w:rPr>
        <w:instrText xml:space="preserve"> PAGEREF _Toc269982487 \h </w:instrText>
      </w:r>
      <w:r w:rsidR="007966CF">
        <w:rPr>
          <w:noProof/>
        </w:rPr>
      </w:r>
      <w:r w:rsidR="007966CF">
        <w:rPr>
          <w:noProof/>
        </w:rPr>
        <w:fldChar w:fldCharType="separate"/>
      </w:r>
      <w:r w:rsidR="00810972">
        <w:rPr>
          <w:noProof/>
        </w:rPr>
        <w:t>23</w:t>
      </w:r>
      <w:r w:rsidR="007966CF">
        <w:rPr>
          <w:noProof/>
        </w:rPr>
        <w:fldChar w:fldCharType="end"/>
      </w:r>
    </w:p>
    <w:p w14:paraId="19B41E5E"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7.1.</w:t>
      </w:r>
      <w:r>
        <w:rPr>
          <w:rFonts w:asciiTheme="minorHAnsi" w:eastAsiaTheme="minorEastAsia" w:hAnsiTheme="minorHAnsi" w:cstheme="minorBidi"/>
          <w:bCs w:val="0"/>
          <w:sz w:val="24"/>
          <w:szCs w:val="24"/>
          <w:lang w:eastAsia="ja-JP"/>
        </w:rPr>
        <w:tab/>
      </w:r>
      <w:r>
        <w:t>Piquetage général</w:t>
      </w:r>
      <w:r>
        <w:tab/>
      </w:r>
      <w:r w:rsidR="007966CF">
        <w:fldChar w:fldCharType="begin"/>
      </w:r>
      <w:r>
        <w:instrText xml:space="preserve"> PAGEREF _Toc269982488 \h </w:instrText>
      </w:r>
      <w:r w:rsidR="007966CF">
        <w:fldChar w:fldCharType="separate"/>
      </w:r>
      <w:r w:rsidR="00810972">
        <w:t>23</w:t>
      </w:r>
      <w:r w:rsidR="007966CF">
        <w:fldChar w:fldCharType="end"/>
      </w:r>
    </w:p>
    <w:p w14:paraId="2DFDB5C5"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7.2.</w:t>
      </w:r>
      <w:r>
        <w:rPr>
          <w:rFonts w:asciiTheme="minorHAnsi" w:eastAsiaTheme="minorEastAsia" w:hAnsiTheme="minorHAnsi" w:cstheme="minorBidi"/>
          <w:bCs w:val="0"/>
          <w:sz w:val="24"/>
          <w:szCs w:val="24"/>
          <w:lang w:eastAsia="ja-JP"/>
        </w:rPr>
        <w:tab/>
      </w:r>
      <w:r>
        <w:t>Piquetage spécial des ouvrages souterrains ou enterrés</w:t>
      </w:r>
      <w:r>
        <w:tab/>
      </w:r>
      <w:r w:rsidR="007966CF">
        <w:fldChar w:fldCharType="begin"/>
      </w:r>
      <w:r>
        <w:instrText xml:space="preserve"> PAGEREF _Toc269982489 \h </w:instrText>
      </w:r>
      <w:r w:rsidR="007966CF">
        <w:fldChar w:fldCharType="separate"/>
      </w:r>
      <w:r w:rsidR="00810972">
        <w:t>23</w:t>
      </w:r>
      <w:r w:rsidR="007966CF">
        <w:fldChar w:fldCharType="end"/>
      </w:r>
    </w:p>
    <w:p w14:paraId="79331430"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7.3.</w:t>
      </w:r>
      <w:r>
        <w:rPr>
          <w:rFonts w:asciiTheme="minorHAnsi" w:eastAsiaTheme="minorEastAsia" w:hAnsiTheme="minorHAnsi" w:cstheme="minorBidi"/>
          <w:bCs w:val="0"/>
          <w:sz w:val="24"/>
          <w:szCs w:val="24"/>
          <w:lang w:eastAsia="ja-JP"/>
        </w:rPr>
        <w:tab/>
      </w:r>
      <w:r>
        <w:t>Traits de niveau</w:t>
      </w:r>
      <w:r>
        <w:tab/>
      </w:r>
      <w:r w:rsidR="007966CF">
        <w:fldChar w:fldCharType="begin"/>
      </w:r>
      <w:r>
        <w:instrText xml:space="preserve"> PAGEREF _Toc269982490 \h </w:instrText>
      </w:r>
      <w:r w:rsidR="007966CF">
        <w:fldChar w:fldCharType="separate"/>
      </w:r>
      <w:r w:rsidR="00810972">
        <w:t>23</w:t>
      </w:r>
      <w:r w:rsidR="007966CF">
        <w:fldChar w:fldCharType="end"/>
      </w:r>
    </w:p>
    <w:p w14:paraId="379A7C89" w14:textId="77777777" w:rsidR="00CB1A7B" w:rsidRDefault="00CB1A7B">
      <w:pPr>
        <w:pStyle w:val="TM1"/>
        <w:tabs>
          <w:tab w:val="left" w:pos="421"/>
        </w:tabs>
        <w:rPr>
          <w:rFonts w:asciiTheme="minorHAnsi" w:eastAsiaTheme="minorEastAsia" w:hAnsiTheme="minorHAnsi" w:cstheme="minorBidi"/>
          <w:b w:val="0"/>
          <w:noProof/>
          <w:sz w:val="24"/>
          <w:lang w:eastAsia="ja-JP"/>
        </w:rPr>
      </w:pPr>
      <w:r>
        <w:rPr>
          <w:noProof/>
        </w:rPr>
        <w:t>8.</w:t>
      </w:r>
      <w:r>
        <w:rPr>
          <w:rFonts w:asciiTheme="minorHAnsi" w:eastAsiaTheme="minorEastAsia" w:hAnsiTheme="minorHAnsi" w:cstheme="minorBidi"/>
          <w:b w:val="0"/>
          <w:noProof/>
          <w:sz w:val="24"/>
          <w:lang w:eastAsia="ja-JP"/>
        </w:rPr>
        <w:tab/>
      </w:r>
      <w:r>
        <w:rPr>
          <w:noProof/>
        </w:rPr>
        <w:t>Préparation, coordination et exécution des travaux</w:t>
      </w:r>
      <w:r>
        <w:rPr>
          <w:noProof/>
        </w:rPr>
        <w:tab/>
      </w:r>
      <w:r w:rsidR="007966CF">
        <w:rPr>
          <w:noProof/>
        </w:rPr>
        <w:fldChar w:fldCharType="begin"/>
      </w:r>
      <w:r>
        <w:rPr>
          <w:noProof/>
        </w:rPr>
        <w:instrText xml:space="preserve"> PAGEREF _Toc269982491 \h </w:instrText>
      </w:r>
      <w:r w:rsidR="007966CF">
        <w:rPr>
          <w:noProof/>
        </w:rPr>
      </w:r>
      <w:r w:rsidR="007966CF">
        <w:rPr>
          <w:noProof/>
        </w:rPr>
        <w:fldChar w:fldCharType="separate"/>
      </w:r>
      <w:r w:rsidR="00810972">
        <w:rPr>
          <w:noProof/>
        </w:rPr>
        <w:t>24</w:t>
      </w:r>
      <w:r w:rsidR="007966CF">
        <w:rPr>
          <w:noProof/>
        </w:rPr>
        <w:fldChar w:fldCharType="end"/>
      </w:r>
    </w:p>
    <w:p w14:paraId="3CA85A6D"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8.1.</w:t>
      </w:r>
      <w:r>
        <w:rPr>
          <w:rFonts w:asciiTheme="minorHAnsi" w:eastAsiaTheme="minorEastAsia" w:hAnsiTheme="minorHAnsi" w:cstheme="minorBidi"/>
          <w:bCs w:val="0"/>
          <w:sz w:val="24"/>
          <w:szCs w:val="24"/>
          <w:lang w:eastAsia="ja-JP"/>
        </w:rPr>
        <w:tab/>
      </w:r>
      <w:r>
        <w:t>Période de préparation - Programme d’exécution des travaux</w:t>
      </w:r>
      <w:r>
        <w:tab/>
      </w:r>
      <w:r w:rsidR="007966CF">
        <w:fldChar w:fldCharType="begin"/>
      </w:r>
      <w:r>
        <w:instrText xml:space="preserve"> PAGEREF _Toc269982492 \h </w:instrText>
      </w:r>
      <w:r w:rsidR="007966CF">
        <w:fldChar w:fldCharType="separate"/>
      </w:r>
      <w:r w:rsidR="00810972">
        <w:t>24</w:t>
      </w:r>
      <w:r w:rsidR="007966CF">
        <w:fldChar w:fldCharType="end"/>
      </w:r>
    </w:p>
    <w:p w14:paraId="21A1EC74"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8.2.</w:t>
      </w:r>
      <w:r>
        <w:rPr>
          <w:rFonts w:asciiTheme="minorHAnsi" w:eastAsiaTheme="minorEastAsia" w:hAnsiTheme="minorHAnsi" w:cstheme="minorBidi"/>
          <w:bCs w:val="0"/>
          <w:sz w:val="24"/>
          <w:szCs w:val="24"/>
          <w:lang w:eastAsia="ja-JP"/>
        </w:rPr>
        <w:tab/>
      </w:r>
      <w:r>
        <w:t>Plans d'exécution - Notes de calculs - Etudes de détails</w:t>
      </w:r>
      <w:r>
        <w:tab/>
      </w:r>
      <w:r w:rsidR="007966CF">
        <w:fldChar w:fldCharType="begin"/>
      </w:r>
      <w:r>
        <w:instrText xml:space="preserve"> PAGEREF _Toc269982493 \h </w:instrText>
      </w:r>
      <w:r w:rsidR="007966CF">
        <w:fldChar w:fldCharType="separate"/>
      </w:r>
      <w:r w:rsidR="00810972">
        <w:t>24</w:t>
      </w:r>
      <w:r w:rsidR="007966CF">
        <w:fldChar w:fldCharType="end"/>
      </w:r>
    </w:p>
    <w:p w14:paraId="5BF8E459"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8.3.</w:t>
      </w:r>
      <w:r>
        <w:rPr>
          <w:rFonts w:asciiTheme="minorHAnsi" w:eastAsiaTheme="minorEastAsia" w:hAnsiTheme="minorHAnsi" w:cstheme="minorBidi"/>
          <w:bCs w:val="0"/>
          <w:sz w:val="24"/>
          <w:szCs w:val="24"/>
          <w:lang w:eastAsia="ja-JP"/>
        </w:rPr>
        <w:tab/>
      </w:r>
      <w:r>
        <w:t>Mesures d'ordre social - Application de la réglementation du travail</w:t>
      </w:r>
      <w:r>
        <w:tab/>
      </w:r>
      <w:r w:rsidR="007966CF">
        <w:fldChar w:fldCharType="begin"/>
      </w:r>
      <w:r>
        <w:instrText xml:space="preserve"> PAGEREF _Toc269982494 \h </w:instrText>
      </w:r>
      <w:r w:rsidR="007966CF">
        <w:fldChar w:fldCharType="separate"/>
      </w:r>
      <w:r w:rsidR="00810972">
        <w:t>26</w:t>
      </w:r>
      <w:r w:rsidR="007966CF">
        <w:fldChar w:fldCharType="end"/>
      </w:r>
    </w:p>
    <w:p w14:paraId="765D0BBC"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8.4.</w:t>
      </w:r>
      <w:r>
        <w:rPr>
          <w:rFonts w:asciiTheme="minorHAnsi" w:eastAsiaTheme="minorEastAsia" w:hAnsiTheme="minorHAnsi" w:cstheme="minorBidi"/>
          <w:bCs w:val="0"/>
          <w:sz w:val="24"/>
          <w:szCs w:val="24"/>
          <w:lang w:eastAsia="ja-JP"/>
        </w:rPr>
        <w:tab/>
      </w:r>
      <w:r>
        <w:t>Organisation sécurité et hygiène des chantiers</w:t>
      </w:r>
      <w:r>
        <w:tab/>
      </w:r>
      <w:r w:rsidR="007966CF">
        <w:fldChar w:fldCharType="begin"/>
      </w:r>
      <w:r>
        <w:instrText xml:space="preserve"> PAGEREF _Toc269982495 \h </w:instrText>
      </w:r>
      <w:r w:rsidR="007966CF">
        <w:fldChar w:fldCharType="separate"/>
      </w:r>
      <w:r w:rsidR="00810972">
        <w:t>26</w:t>
      </w:r>
      <w:r w:rsidR="007966CF">
        <w:fldChar w:fldCharType="end"/>
      </w:r>
    </w:p>
    <w:p w14:paraId="6A983098"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lastRenderedPageBreak/>
        <w:t>8.5.</w:t>
      </w:r>
      <w:r>
        <w:rPr>
          <w:rFonts w:asciiTheme="minorHAnsi" w:eastAsiaTheme="minorEastAsia" w:hAnsiTheme="minorHAnsi" w:cstheme="minorBidi"/>
          <w:bCs w:val="0"/>
          <w:sz w:val="24"/>
          <w:szCs w:val="24"/>
          <w:lang w:eastAsia="ja-JP"/>
        </w:rPr>
        <w:tab/>
      </w:r>
      <w:r>
        <w:t>Travaux modificatifs</w:t>
      </w:r>
      <w:r>
        <w:tab/>
      </w:r>
      <w:r w:rsidR="007966CF">
        <w:fldChar w:fldCharType="begin"/>
      </w:r>
      <w:r>
        <w:instrText xml:space="preserve"> PAGEREF _Toc269982496 \h </w:instrText>
      </w:r>
      <w:r w:rsidR="007966CF">
        <w:fldChar w:fldCharType="separate"/>
      </w:r>
      <w:r w:rsidR="00810972">
        <w:t>28</w:t>
      </w:r>
      <w:r w:rsidR="007966CF">
        <w:fldChar w:fldCharType="end"/>
      </w:r>
    </w:p>
    <w:p w14:paraId="6B8D1673"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8.6.</w:t>
      </w:r>
      <w:r>
        <w:rPr>
          <w:rFonts w:asciiTheme="minorHAnsi" w:eastAsiaTheme="minorEastAsia" w:hAnsiTheme="minorHAnsi" w:cstheme="minorBidi"/>
          <w:bCs w:val="0"/>
          <w:sz w:val="24"/>
          <w:szCs w:val="24"/>
          <w:lang w:eastAsia="ja-JP"/>
        </w:rPr>
        <w:tab/>
      </w:r>
      <w:r>
        <w:t>Modification du projet</w:t>
      </w:r>
      <w:r>
        <w:tab/>
      </w:r>
      <w:r w:rsidR="007966CF">
        <w:fldChar w:fldCharType="begin"/>
      </w:r>
      <w:r>
        <w:instrText xml:space="preserve"> PAGEREF _Toc269982497 \h </w:instrText>
      </w:r>
      <w:r w:rsidR="007966CF">
        <w:fldChar w:fldCharType="separate"/>
      </w:r>
      <w:r w:rsidR="00810972">
        <w:t>28</w:t>
      </w:r>
      <w:r w:rsidR="007966CF">
        <w:fldChar w:fldCharType="end"/>
      </w:r>
    </w:p>
    <w:p w14:paraId="1EA334D0" w14:textId="77777777" w:rsidR="00CB1A7B" w:rsidRDefault="00CB1A7B">
      <w:pPr>
        <w:pStyle w:val="TM1"/>
        <w:tabs>
          <w:tab w:val="left" w:pos="421"/>
        </w:tabs>
        <w:rPr>
          <w:rFonts w:asciiTheme="minorHAnsi" w:eastAsiaTheme="minorEastAsia" w:hAnsiTheme="minorHAnsi" w:cstheme="minorBidi"/>
          <w:b w:val="0"/>
          <w:noProof/>
          <w:sz w:val="24"/>
          <w:lang w:eastAsia="ja-JP"/>
        </w:rPr>
      </w:pPr>
      <w:r>
        <w:rPr>
          <w:noProof/>
        </w:rPr>
        <w:t>9.</w:t>
      </w:r>
      <w:r>
        <w:rPr>
          <w:rFonts w:asciiTheme="minorHAnsi" w:eastAsiaTheme="minorEastAsia" w:hAnsiTheme="minorHAnsi" w:cstheme="minorBidi"/>
          <w:b w:val="0"/>
          <w:noProof/>
          <w:sz w:val="24"/>
          <w:lang w:eastAsia="ja-JP"/>
        </w:rPr>
        <w:tab/>
      </w:r>
      <w:r>
        <w:rPr>
          <w:noProof/>
        </w:rPr>
        <w:t>Contrôles et réception des travaux</w:t>
      </w:r>
      <w:r>
        <w:rPr>
          <w:noProof/>
        </w:rPr>
        <w:tab/>
      </w:r>
      <w:r w:rsidR="007966CF">
        <w:rPr>
          <w:noProof/>
        </w:rPr>
        <w:fldChar w:fldCharType="begin"/>
      </w:r>
      <w:r>
        <w:rPr>
          <w:noProof/>
        </w:rPr>
        <w:instrText xml:space="preserve"> PAGEREF _Toc269982498 \h </w:instrText>
      </w:r>
      <w:r w:rsidR="007966CF">
        <w:rPr>
          <w:noProof/>
        </w:rPr>
      </w:r>
      <w:r w:rsidR="007966CF">
        <w:rPr>
          <w:noProof/>
        </w:rPr>
        <w:fldChar w:fldCharType="separate"/>
      </w:r>
      <w:r w:rsidR="00810972">
        <w:rPr>
          <w:noProof/>
        </w:rPr>
        <w:t>29</w:t>
      </w:r>
      <w:r w:rsidR="007966CF">
        <w:rPr>
          <w:noProof/>
        </w:rPr>
        <w:fldChar w:fldCharType="end"/>
      </w:r>
    </w:p>
    <w:p w14:paraId="762DCCED"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9.1.</w:t>
      </w:r>
      <w:r>
        <w:rPr>
          <w:rFonts w:asciiTheme="minorHAnsi" w:eastAsiaTheme="minorEastAsia" w:hAnsiTheme="minorHAnsi" w:cstheme="minorBidi"/>
          <w:bCs w:val="0"/>
          <w:sz w:val="24"/>
          <w:szCs w:val="24"/>
          <w:lang w:eastAsia="ja-JP"/>
        </w:rPr>
        <w:tab/>
      </w:r>
      <w:r>
        <w:t>Essais et contrôles des ouvrages en cours des travaux</w:t>
      </w:r>
      <w:r>
        <w:tab/>
      </w:r>
      <w:r w:rsidR="007966CF">
        <w:fldChar w:fldCharType="begin"/>
      </w:r>
      <w:r>
        <w:instrText xml:space="preserve"> PAGEREF _Toc269982499 \h </w:instrText>
      </w:r>
      <w:r w:rsidR="007966CF">
        <w:fldChar w:fldCharType="separate"/>
      </w:r>
      <w:r w:rsidR="00810972">
        <w:t>29</w:t>
      </w:r>
      <w:r w:rsidR="007966CF">
        <w:fldChar w:fldCharType="end"/>
      </w:r>
    </w:p>
    <w:p w14:paraId="561B973C"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9.2.</w:t>
      </w:r>
      <w:r>
        <w:rPr>
          <w:rFonts w:asciiTheme="minorHAnsi" w:eastAsiaTheme="minorEastAsia" w:hAnsiTheme="minorHAnsi" w:cstheme="minorBidi"/>
          <w:bCs w:val="0"/>
          <w:sz w:val="24"/>
          <w:szCs w:val="24"/>
          <w:lang w:eastAsia="ja-JP"/>
        </w:rPr>
        <w:tab/>
      </w:r>
      <w:r>
        <w:t>Opérations préalables à la réception</w:t>
      </w:r>
      <w:r>
        <w:tab/>
      </w:r>
      <w:r w:rsidR="007966CF">
        <w:fldChar w:fldCharType="begin"/>
      </w:r>
      <w:r>
        <w:instrText xml:space="preserve"> PAGEREF _Toc269982500 \h </w:instrText>
      </w:r>
      <w:r w:rsidR="007966CF">
        <w:fldChar w:fldCharType="separate"/>
      </w:r>
      <w:r w:rsidR="00810972">
        <w:t>29</w:t>
      </w:r>
      <w:r w:rsidR="007966CF">
        <w:fldChar w:fldCharType="end"/>
      </w:r>
    </w:p>
    <w:p w14:paraId="7B85AB71"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9.3.</w:t>
      </w:r>
      <w:r>
        <w:rPr>
          <w:rFonts w:asciiTheme="minorHAnsi" w:eastAsiaTheme="minorEastAsia" w:hAnsiTheme="minorHAnsi" w:cstheme="minorBidi"/>
          <w:bCs w:val="0"/>
          <w:sz w:val="24"/>
          <w:szCs w:val="24"/>
          <w:lang w:eastAsia="ja-JP"/>
        </w:rPr>
        <w:tab/>
      </w:r>
      <w:r>
        <w:t>Réception</w:t>
      </w:r>
      <w:r>
        <w:tab/>
      </w:r>
      <w:r w:rsidR="007966CF">
        <w:fldChar w:fldCharType="begin"/>
      </w:r>
      <w:r>
        <w:instrText xml:space="preserve"> PAGEREF _Toc269982501 \h </w:instrText>
      </w:r>
      <w:r w:rsidR="007966CF">
        <w:fldChar w:fldCharType="separate"/>
      </w:r>
      <w:r w:rsidR="00810972">
        <w:t>29</w:t>
      </w:r>
      <w:r w:rsidR="007966CF">
        <w:fldChar w:fldCharType="end"/>
      </w:r>
    </w:p>
    <w:p w14:paraId="520EF54D"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9.4.</w:t>
      </w:r>
      <w:r>
        <w:rPr>
          <w:rFonts w:asciiTheme="minorHAnsi" w:eastAsiaTheme="minorEastAsia" w:hAnsiTheme="minorHAnsi" w:cstheme="minorBidi"/>
          <w:bCs w:val="0"/>
          <w:sz w:val="24"/>
          <w:szCs w:val="24"/>
          <w:lang w:eastAsia="ja-JP"/>
        </w:rPr>
        <w:tab/>
      </w:r>
      <w:r>
        <w:t>Mise à disposition de certains ouvrages ou parties d'ouvrage</w:t>
      </w:r>
      <w:r>
        <w:tab/>
      </w:r>
      <w:r w:rsidR="007966CF">
        <w:fldChar w:fldCharType="begin"/>
      </w:r>
      <w:r>
        <w:instrText xml:space="preserve"> PAGEREF _Toc269982502 \h </w:instrText>
      </w:r>
      <w:r w:rsidR="007966CF">
        <w:fldChar w:fldCharType="separate"/>
      </w:r>
      <w:r w:rsidR="00810972">
        <w:t>30</w:t>
      </w:r>
      <w:r w:rsidR="007966CF">
        <w:fldChar w:fldCharType="end"/>
      </w:r>
    </w:p>
    <w:p w14:paraId="22E57081"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9.5.</w:t>
      </w:r>
      <w:r>
        <w:rPr>
          <w:rFonts w:asciiTheme="minorHAnsi" w:eastAsiaTheme="minorEastAsia" w:hAnsiTheme="minorHAnsi" w:cstheme="minorBidi"/>
          <w:bCs w:val="0"/>
          <w:sz w:val="24"/>
          <w:szCs w:val="24"/>
          <w:lang w:eastAsia="ja-JP"/>
        </w:rPr>
        <w:tab/>
      </w:r>
      <w:r>
        <w:t>Création et transmission de plans numériques des ouvrages exécutés (DOE)</w:t>
      </w:r>
      <w:r>
        <w:tab/>
      </w:r>
      <w:r w:rsidR="007966CF">
        <w:fldChar w:fldCharType="begin"/>
      </w:r>
      <w:r>
        <w:instrText xml:space="preserve"> PAGEREF _Toc269982503 \h </w:instrText>
      </w:r>
      <w:r w:rsidR="007966CF">
        <w:fldChar w:fldCharType="separate"/>
      </w:r>
      <w:r w:rsidR="00810972">
        <w:t>30</w:t>
      </w:r>
      <w:r w:rsidR="007966CF">
        <w:fldChar w:fldCharType="end"/>
      </w:r>
    </w:p>
    <w:p w14:paraId="5719BD0F"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9.6.</w:t>
      </w:r>
      <w:r>
        <w:rPr>
          <w:rFonts w:asciiTheme="minorHAnsi" w:eastAsiaTheme="minorEastAsia" w:hAnsiTheme="minorHAnsi" w:cstheme="minorBidi"/>
          <w:bCs w:val="0"/>
          <w:sz w:val="24"/>
          <w:szCs w:val="24"/>
          <w:lang w:eastAsia="ja-JP"/>
        </w:rPr>
        <w:tab/>
      </w:r>
      <w:r>
        <w:t>Garantie de parfait achèvement</w:t>
      </w:r>
      <w:r>
        <w:tab/>
      </w:r>
      <w:r w:rsidR="007966CF">
        <w:fldChar w:fldCharType="begin"/>
      </w:r>
      <w:r>
        <w:instrText xml:space="preserve"> PAGEREF _Toc269982504 \h </w:instrText>
      </w:r>
      <w:r w:rsidR="007966CF">
        <w:fldChar w:fldCharType="separate"/>
      </w:r>
      <w:r w:rsidR="00810972">
        <w:t>30</w:t>
      </w:r>
      <w:r w:rsidR="007966CF">
        <w:fldChar w:fldCharType="end"/>
      </w:r>
    </w:p>
    <w:p w14:paraId="1176CB22"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9.7.</w:t>
      </w:r>
      <w:r>
        <w:rPr>
          <w:rFonts w:asciiTheme="minorHAnsi" w:eastAsiaTheme="minorEastAsia" w:hAnsiTheme="minorHAnsi" w:cstheme="minorBidi"/>
          <w:bCs w:val="0"/>
          <w:sz w:val="24"/>
          <w:szCs w:val="24"/>
          <w:lang w:eastAsia="ja-JP"/>
        </w:rPr>
        <w:tab/>
      </w:r>
      <w:r>
        <w:t>Garanties particulières</w:t>
      </w:r>
      <w:r>
        <w:tab/>
      </w:r>
      <w:r w:rsidR="007966CF">
        <w:fldChar w:fldCharType="begin"/>
      </w:r>
      <w:r>
        <w:instrText xml:space="preserve"> PAGEREF _Toc269982505 \h </w:instrText>
      </w:r>
      <w:r w:rsidR="007966CF">
        <w:fldChar w:fldCharType="separate"/>
      </w:r>
      <w:r w:rsidR="00810972">
        <w:t>30</w:t>
      </w:r>
      <w:r w:rsidR="007966CF">
        <w:fldChar w:fldCharType="end"/>
      </w:r>
    </w:p>
    <w:p w14:paraId="155B934C" w14:textId="77777777" w:rsidR="00CB1A7B" w:rsidRDefault="00CB1A7B">
      <w:pPr>
        <w:pStyle w:val="TM2"/>
        <w:tabs>
          <w:tab w:val="left" w:pos="907"/>
        </w:tabs>
        <w:rPr>
          <w:rFonts w:asciiTheme="minorHAnsi" w:eastAsiaTheme="minorEastAsia" w:hAnsiTheme="minorHAnsi" w:cstheme="minorBidi"/>
          <w:bCs w:val="0"/>
          <w:sz w:val="24"/>
          <w:szCs w:val="24"/>
          <w:lang w:eastAsia="ja-JP"/>
        </w:rPr>
      </w:pPr>
      <w:r>
        <w:t>9.8.</w:t>
      </w:r>
      <w:r>
        <w:rPr>
          <w:rFonts w:asciiTheme="minorHAnsi" w:eastAsiaTheme="minorEastAsia" w:hAnsiTheme="minorHAnsi" w:cstheme="minorBidi"/>
          <w:bCs w:val="0"/>
          <w:sz w:val="24"/>
          <w:szCs w:val="24"/>
          <w:lang w:eastAsia="ja-JP"/>
        </w:rPr>
        <w:tab/>
      </w:r>
      <w:r>
        <w:t>Assurances - Certificats</w:t>
      </w:r>
      <w:r>
        <w:tab/>
      </w:r>
      <w:r w:rsidR="007966CF">
        <w:fldChar w:fldCharType="begin"/>
      </w:r>
      <w:r>
        <w:instrText xml:space="preserve"> PAGEREF _Toc269982506 \h </w:instrText>
      </w:r>
      <w:r w:rsidR="007966CF">
        <w:fldChar w:fldCharType="separate"/>
      </w:r>
      <w:r w:rsidR="00810972">
        <w:t>30</w:t>
      </w:r>
      <w:r w:rsidR="007966CF">
        <w:fldChar w:fldCharType="end"/>
      </w:r>
    </w:p>
    <w:p w14:paraId="752E8A12" w14:textId="77777777" w:rsidR="00CB1A7B" w:rsidRDefault="00CB1A7B">
      <w:pPr>
        <w:pStyle w:val="TM1"/>
        <w:tabs>
          <w:tab w:val="left" w:pos="542"/>
        </w:tabs>
        <w:rPr>
          <w:rFonts w:asciiTheme="minorHAnsi" w:eastAsiaTheme="minorEastAsia" w:hAnsiTheme="minorHAnsi" w:cstheme="minorBidi"/>
          <w:b w:val="0"/>
          <w:noProof/>
          <w:sz w:val="24"/>
          <w:lang w:eastAsia="ja-JP"/>
        </w:rPr>
      </w:pPr>
      <w:r>
        <w:rPr>
          <w:noProof/>
        </w:rPr>
        <w:t>10.</w:t>
      </w:r>
      <w:r>
        <w:rPr>
          <w:rFonts w:asciiTheme="minorHAnsi" w:eastAsiaTheme="minorEastAsia" w:hAnsiTheme="minorHAnsi" w:cstheme="minorBidi"/>
          <w:b w:val="0"/>
          <w:noProof/>
          <w:sz w:val="24"/>
          <w:lang w:eastAsia="ja-JP"/>
        </w:rPr>
        <w:tab/>
      </w:r>
      <w:r>
        <w:rPr>
          <w:noProof/>
        </w:rPr>
        <w:t>Résiliation</w:t>
      </w:r>
      <w:r>
        <w:rPr>
          <w:noProof/>
        </w:rPr>
        <w:tab/>
      </w:r>
      <w:r w:rsidR="007966CF">
        <w:rPr>
          <w:noProof/>
        </w:rPr>
        <w:fldChar w:fldCharType="begin"/>
      </w:r>
      <w:r>
        <w:rPr>
          <w:noProof/>
        </w:rPr>
        <w:instrText xml:space="preserve"> PAGEREF _Toc269982507 \h </w:instrText>
      </w:r>
      <w:r w:rsidR="007966CF">
        <w:rPr>
          <w:noProof/>
        </w:rPr>
      </w:r>
      <w:r w:rsidR="007966CF">
        <w:rPr>
          <w:noProof/>
        </w:rPr>
        <w:fldChar w:fldCharType="separate"/>
      </w:r>
      <w:r w:rsidR="00810972">
        <w:rPr>
          <w:noProof/>
        </w:rPr>
        <w:t>32</w:t>
      </w:r>
      <w:r w:rsidR="007966CF">
        <w:rPr>
          <w:noProof/>
        </w:rPr>
        <w:fldChar w:fldCharType="end"/>
      </w:r>
    </w:p>
    <w:p w14:paraId="1573CEFA" w14:textId="77777777" w:rsidR="00CB1A7B" w:rsidRDefault="00CB1A7B">
      <w:pPr>
        <w:pStyle w:val="TM2"/>
        <w:tabs>
          <w:tab w:val="left" w:pos="1020"/>
        </w:tabs>
        <w:rPr>
          <w:rFonts w:asciiTheme="minorHAnsi" w:eastAsiaTheme="minorEastAsia" w:hAnsiTheme="minorHAnsi" w:cstheme="minorBidi"/>
          <w:bCs w:val="0"/>
          <w:sz w:val="24"/>
          <w:szCs w:val="24"/>
          <w:lang w:eastAsia="ja-JP"/>
        </w:rPr>
      </w:pPr>
      <w:r>
        <w:t>10.1.</w:t>
      </w:r>
      <w:r>
        <w:rPr>
          <w:rFonts w:asciiTheme="minorHAnsi" w:eastAsiaTheme="minorEastAsia" w:hAnsiTheme="minorHAnsi" w:cstheme="minorBidi"/>
          <w:bCs w:val="0"/>
          <w:sz w:val="24"/>
          <w:szCs w:val="24"/>
          <w:lang w:eastAsia="ja-JP"/>
        </w:rPr>
        <w:tab/>
      </w:r>
      <w:r>
        <w:t>Résiliation de plein droit aux torts de l'entrepreneur</w:t>
      </w:r>
      <w:r>
        <w:tab/>
      </w:r>
      <w:r w:rsidR="007966CF">
        <w:fldChar w:fldCharType="begin"/>
      </w:r>
      <w:r>
        <w:instrText xml:space="preserve"> PAGEREF _Toc269982508 \h </w:instrText>
      </w:r>
      <w:r w:rsidR="007966CF">
        <w:fldChar w:fldCharType="separate"/>
      </w:r>
      <w:r w:rsidR="00810972">
        <w:t>32</w:t>
      </w:r>
      <w:r w:rsidR="007966CF">
        <w:fldChar w:fldCharType="end"/>
      </w:r>
    </w:p>
    <w:p w14:paraId="16D7F8CE" w14:textId="77777777" w:rsidR="00CB1A7B" w:rsidRDefault="00CB1A7B">
      <w:pPr>
        <w:pStyle w:val="TM2"/>
        <w:tabs>
          <w:tab w:val="left" w:pos="1020"/>
        </w:tabs>
        <w:rPr>
          <w:rFonts w:asciiTheme="minorHAnsi" w:eastAsiaTheme="minorEastAsia" w:hAnsiTheme="minorHAnsi" w:cstheme="minorBidi"/>
          <w:bCs w:val="0"/>
          <w:sz w:val="24"/>
          <w:szCs w:val="24"/>
          <w:lang w:eastAsia="ja-JP"/>
        </w:rPr>
      </w:pPr>
      <w:r>
        <w:t>10.2.</w:t>
      </w:r>
      <w:r>
        <w:rPr>
          <w:rFonts w:asciiTheme="minorHAnsi" w:eastAsiaTheme="minorEastAsia" w:hAnsiTheme="minorHAnsi" w:cstheme="minorBidi"/>
          <w:bCs w:val="0"/>
          <w:sz w:val="24"/>
          <w:szCs w:val="24"/>
          <w:lang w:eastAsia="ja-JP"/>
        </w:rPr>
        <w:tab/>
      </w:r>
      <w:r>
        <w:t>Conséquence de la résiliation prononcée aux torts de l'entrepreneur</w:t>
      </w:r>
      <w:r>
        <w:tab/>
      </w:r>
      <w:r w:rsidR="007966CF">
        <w:fldChar w:fldCharType="begin"/>
      </w:r>
      <w:r>
        <w:instrText xml:space="preserve"> PAGEREF _Toc269982509 \h </w:instrText>
      </w:r>
      <w:r w:rsidR="007966CF">
        <w:fldChar w:fldCharType="separate"/>
      </w:r>
      <w:r w:rsidR="00810972">
        <w:t>32</w:t>
      </w:r>
      <w:r w:rsidR="007966CF">
        <w:fldChar w:fldCharType="end"/>
      </w:r>
    </w:p>
    <w:p w14:paraId="7670C236" w14:textId="77777777" w:rsidR="00CB1A7B" w:rsidRDefault="00CB1A7B">
      <w:pPr>
        <w:pStyle w:val="TM2"/>
        <w:tabs>
          <w:tab w:val="left" w:pos="1020"/>
        </w:tabs>
        <w:rPr>
          <w:rFonts w:asciiTheme="minorHAnsi" w:eastAsiaTheme="minorEastAsia" w:hAnsiTheme="minorHAnsi" w:cstheme="minorBidi"/>
          <w:bCs w:val="0"/>
          <w:sz w:val="24"/>
          <w:szCs w:val="24"/>
          <w:lang w:eastAsia="ja-JP"/>
        </w:rPr>
      </w:pPr>
      <w:r>
        <w:t>10.3.</w:t>
      </w:r>
      <w:r>
        <w:rPr>
          <w:rFonts w:asciiTheme="minorHAnsi" w:eastAsiaTheme="minorEastAsia" w:hAnsiTheme="minorHAnsi" w:cstheme="minorBidi"/>
          <w:bCs w:val="0"/>
          <w:sz w:val="24"/>
          <w:szCs w:val="24"/>
          <w:lang w:eastAsia="ja-JP"/>
        </w:rPr>
        <w:tab/>
      </w:r>
      <w:r>
        <w:t>Constatation de l'état des travaux</w:t>
      </w:r>
      <w:r>
        <w:tab/>
      </w:r>
      <w:r w:rsidR="007966CF">
        <w:fldChar w:fldCharType="begin"/>
      </w:r>
      <w:r>
        <w:instrText xml:space="preserve"> PAGEREF _Toc269982510 \h </w:instrText>
      </w:r>
      <w:r w:rsidR="007966CF">
        <w:fldChar w:fldCharType="separate"/>
      </w:r>
      <w:r w:rsidR="00810972">
        <w:t>32</w:t>
      </w:r>
      <w:r w:rsidR="007966CF">
        <w:fldChar w:fldCharType="end"/>
      </w:r>
    </w:p>
    <w:p w14:paraId="5ED7877A" w14:textId="77777777" w:rsidR="00CB1A7B" w:rsidRDefault="00CB1A7B">
      <w:pPr>
        <w:pStyle w:val="TM1"/>
        <w:tabs>
          <w:tab w:val="left" w:pos="542"/>
        </w:tabs>
        <w:rPr>
          <w:rFonts w:asciiTheme="minorHAnsi" w:eastAsiaTheme="minorEastAsia" w:hAnsiTheme="minorHAnsi" w:cstheme="minorBidi"/>
          <w:b w:val="0"/>
          <w:noProof/>
          <w:sz w:val="24"/>
          <w:lang w:eastAsia="ja-JP"/>
        </w:rPr>
      </w:pPr>
      <w:r>
        <w:rPr>
          <w:noProof/>
        </w:rPr>
        <w:t>11.</w:t>
      </w:r>
      <w:r>
        <w:rPr>
          <w:rFonts w:asciiTheme="minorHAnsi" w:eastAsiaTheme="minorEastAsia" w:hAnsiTheme="minorHAnsi" w:cstheme="minorBidi"/>
          <w:b w:val="0"/>
          <w:noProof/>
          <w:sz w:val="24"/>
          <w:lang w:eastAsia="ja-JP"/>
        </w:rPr>
        <w:tab/>
      </w:r>
      <w:r>
        <w:rPr>
          <w:noProof/>
        </w:rPr>
        <w:t>Dérogations aux documents généraux</w:t>
      </w:r>
      <w:r>
        <w:rPr>
          <w:noProof/>
        </w:rPr>
        <w:tab/>
      </w:r>
      <w:r w:rsidR="007966CF">
        <w:rPr>
          <w:noProof/>
        </w:rPr>
        <w:fldChar w:fldCharType="begin"/>
      </w:r>
      <w:r>
        <w:rPr>
          <w:noProof/>
        </w:rPr>
        <w:instrText xml:space="preserve"> PAGEREF _Toc269982511 \h </w:instrText>
      </w:r>
      <w:r w:rsidR="007966CF">
        <w:rPr>
          <w:noProof/>
        </w:rPr>
      </w:r>
      <w:r w:rsidR="007966CF">
        <w:rPr>
          <w:noProof/>
        </w:rPr>
        <w:fldChar w:fldCharType="separate"/>
      </w:r>
      <w:r w:rsidR="00810972">
        <w:rPr>
          <w:noProof/>
        </w:rPr>
        <w:t>33</w:t>
      </w:r>
      <w:r w:rsidR="007966CF">
        <w:rPr>
          <w:noProof/>
        </w:rPr>
        <w:fldChar w:fldCharType="end"/>
      </w:r>
    </w:p>
    <w:p w14:paraId="0D7548E3" w14:textId="77777777" w:rsidR="00E47E22" w:rsidRPr="007D3972" w:rsidRDefault="007966CF" w:rsidP="00F5787E">
      <w:pPr>
        <w:tabs>
          <w:tab w:val="left" w:pos="1701"/>
          <w:tab w:val="left" w:pos="5103"/>
          <w:tab w:val="right" w:leader="dot" w:pos="7371"/>
          <w:tab w:val="right" w:leader="dot" w:pos="9356"/>
          <w:tab w:val="left" w:pos="20412"/>
        </w:tabs>
        <w:rPr>
          <w:sz w:val="20"/>
          <w:szCs w:val="20"/>
        </w:rPr>
      </w:pPr>
      <w:r w:rsidRPr="007D3972">
        <w:rPr>
          <w:sz w:val="20"/>
          <w:szCs w:val="20"/>
        </w:rPr>
        <w:fldChar w:fldCharType="end"/>
      </w:r>
    </w:p>
    <w:p w14:paraId="6779DFB7" w14:textId="77777777" w:rsidR="005D3FCD" w:rsidRPr="00674430" w:rsidRDefault="00E47E22" w:rsidP="005D3FCD">
      <w:pPr>
        <w:pStyle w:val="Titre1"/>
        <w:numPr>
          <w:ilvl w:val="0"/>
          <w:numId w:val="1"/>
        </w:numPr>
        <w:tabs>
          <w:tab w:val="clear" w:pos="432"/>
        </w:tabs>
        <w:ind w:left="0" w:firstLine="0"/>
      </w:pPr>
      <w:r>
        <w:br w:type="page"/>
      </w:r>
      <w:bookmarkStart w:id="1" w:name="_Toc153245545"/>
      <w:bookmarkStart w:id="2" w:name="_Toc374345143"/>
      <w:bookmarkStart w:id="3" w:name="_Toc269982456"/>
      <w:bookmarkEnd w:id="0"/>
      <w:r w:rsidR="005D3FCD" w:rsidRPr="00674430">
        <w:lastRenderedPageBreak/>
        <w:t>Objet du marché - Dispositions générales</w:t>
      </w:r>
      <w:bookmarkEnd w:id="1"/>
      <w:bookmarkEnd w:id="2"/>
      <w:bookmarkEnd w:id="3"/>
    </w:p>
    <w:p w14:paraId="4988529C" w14:textId="77777777" w:rsidR="005D3FCD" w:rsidRPr="00C71413" w:rsidRDefault="005D3FCD" w:rsidP="005D3FCD">
      <w:pPr>
        <w:pStyle w:val="Titre2"/>
        <w:numPr>
          <w:ilvl w:val="1"/>
          <w:numId w:val="1"/>
        </w:numPr>
        <w:spacing w:after="120"/>
        <w:ind w:left="578" w:hanging="578"/>
      </w:pPr>
      <w:bookmarkStart w:id="4" w:name="_Toc153245546"/>
      <w:bookmarkStart w:id="5" w:name="_Toc374345144"/>
      <w:bookmarkStart w:id="6" w:name="_Toc269982457"/>
      <w:r w:rsidRPr="00C71413">
        <w:t>Objet du marché - emplacement des travaux</w:t>
      </w:r>
      <w:bookmarkEnd w:id="4"/>
      <w:bookmarkEnd w:id="5"/>
      <w:bookmarkEnd w:id="6"/>
    </w:p>
    <w:p w14:paraId="0DD6106E" w14:textId="77777777" w:rsidR="005D3FCD" w:rsidRPr="00F473A0" w:rsidRDefault="005D3FCD" w:rsidP="005D3FCD">
      <w:pPr>
        <w:rPr>
          <w:color w:val="000000"/>
        </w:rPr>
      </w:pPr>
      <w:r>
        <w:t xml:space="preserve">Les stipulations du présent Cahier des Clauses Administratives </w:t>
      </w:r>
      <w:r w:rsidRPr="00F473A0">
        <w:rPr>
          <w:color w:val="000000"/>
        </w:rPr>
        <w:t xml:space="preserve">Particulières (CCAP) concernent chacun des marchés relatifs à l'exécution des travaux ayant pour but </w:t>
      </w:r>
      <w:r>
        <w:rPr>
          <w:color w:val="000000"/>
        </w:rPr>
        <w:t>les travaux</w:t>
      </w:r>
      <w:r w:rsidRPr="005D3FCD">
        <w:t xml:space="preserve"> </w:t>
      </w:r>
      <w:r>
        <w:t xml:space="preserve">de la </w:t>
      </w:r>
      <w:r w:rsidRPr="00C05238">
        <w:t>construction d’un foyer d’acc</w:t>
      </w:r>
      <w:r>
        <w:t>ueil pour travailleurs handicapé</w:t>
      </w:r>
      <w:r w:rsidRPr="00C05238">
        <w:t>s et d’un foyer d’accueil spécialisé</w:t>
      </w:r>
      <w:r>
        <w:rPr>
          <w:b/>
          <w:bCs/>
          <w:color w:val="000000"/>
        </w:rPr>
        <w:t xml:space="preserve">. </w:t>
      </w:r>
      <w:r w:rsidRPr="00F473A0">
        <w:rPr>
          <w:color w:val="000000"/>
        </w:rPr>
        <w:t>La description des ouvrages et leurs spécifications techniques sont indiqué</w:t>
      </w:r>
      <w:r>
        <w:rPr>
          <w:color w:val="000000"/>
        </w:rPr>
        <w:t>e</w:t>
      </w:r>
      <w:r w:rsidRPr="00F473A0">
        <w:rPr>
          <w:color w:val="000000"/>
        </w:rPr>
        <w:t>s dans le cahier des clauses techniques particulières (CCTP).</w:t>
      </w:r>
    </w:p>
    <w:p w14:paraId="6840F2B2" w14:textId="77777777" w:rsidR="005D3FCD" w:rsidRDefault="005D3FCD" w:rsidP="005D3FCD"/>
    <w:p w14:paraId="1EAB9359" w14:textId="77777777" w:rsidR="005D3FCD" w:rsidRPr="00674430" w:rsidRDefault="005D3FCD" w:rsidP="005D3FCD">
      <w:pPr>
        <w:rPr>
          <w:bCs/>
          <w:i/>
        </w:rPr>
      </w:pPr>
      <w:r w:rsidRPr="00674430">
        <w:rPr>
          <w:bCs/>
          <w:i/>
        </w:rPr>
        <w:t xml:space="preserve">Domicile de l'Entrepreneur </w:t>
      </w:r>
    </w:p>
    <w:p w14:paraId="37407A66" w14:textId="77777777" w:rsidR="005D3FCD" w:rsidRDefault="005D3FCD" w:rsidP="005D3FCD">
      <w:r>
        <w:t xml:space="preserve">A défaut d'indication dans l'acte d'engagement, du domicile élu par l'entrepreneur à proximité des travaux, les notifications se rapportant au </w:t>
      </w:r>
      <w:r>
        <w:rPr>
          <w:color w:val="000000"/>
        </w:rPr>
        <w:t>marché sont valablement faites à l’association de l’Âtre de la vallée jusqu'à ce que</w:t>
      </w:r>
      <w:r>
        <w:t xml:space="preserve"> l'entrepreneur ait fait connaître au représentant du Pouvoir Adjudicateur l'adresse du domicile qu'il aura élu.</w:t>
      </w:r>
    </w:p>
    <w:p w14:paraId="3FA47651" w14:textId="77777777" w:rsidR="005D3FCD" w:rsidRDefault="005D3FCD" w:rsidP="005D3FCD"/>
    <w:p w14:paraId="235BE468" w14:textId="77777777" w:rsidR="005D3FCD" w:rsidRDefault="005D3FCD" w:rsidP="005D3FCD">
      <w:pPr>
        <w:pStyle w:val="Titre2"/>
        <w:numPr>
          <w:ilvl w:val="1"/>
          <w:numId w:val="1"/>
        </w:numPr>
        <w:spacing w:after="120"/>
        <w:ind w:left="578" w:hanging="578"/>
      </w:pPr>
      <w:bookmarkStart w:id="7" w:name="_Toc374345145"/>
      <w:bookmarkStart w:id="8" w:name="_Toc269982458"/>
      <w:r>
        <w:t>M</w:t>
      </w:r>
      <w:r w:rsidRPr="00B32807">
        <w:t>archés complémentaires ou à prestations similaires.</w:t>
      </w:r>
      <w:bookmarkEnd w:id="7"/>
      <w:bookmarkEnd w:id="8"/>
    </w:p>
    <w:p w14:paraId="1756419A" w14:textId="77777777" w:rsidR="005D3FCD" w:rsidRDefault="005D3FCD" w:rsidP="005D3FCD">
      <w:r>
        <w:t>Selon l’article 35-II-5è et 6è du CMP, le maître d’ouvrage pourra recourir à des marchés de services complémentaires consistant en des prestations qui ne figurent pas dans le marché initialement conclu avec le titulaire ou à des marchés de services ayant pour objet la réalisation de prestations similaires. Le montant cumulé des marchés complémentaires ne pourra pas dépasser 50 % du montant du marché principal.</w:t>
      </w:r>
    </w:p>
    <w:p w14:paraId="631F5FEC" w14:textId="77777777" w:rsidR="005D3FCD" w:rsidRDefault="005D3FCD" w:rsidP="005D3FCD">
      <w:r>
        <w:t>La durée pendant laquelle les nouveaux marchés pour la réalisation de prestations similaires peuvent être conclus ne dépassera pas 3 ans à compter de la notification du marché principal.</w:t>
      </w:r>
    </w:p>
    <w:p w14:paraId="45AFDCAA" w14:textId="77777777" w:rsidR="005D3FCD" w:rsidRDefault="005D3FCD" w:rsidP="005D3FCD">
      <w:r>
        <w:t>Le contrat sera composé d'un acte d'engagement qui correspondra à la rémunération des prestations complémentaires et des nouveaux cahiers des charges (CCAP et CCTP, voire CCAG) si ceux-ci doivent être modifiés.</w:t>
      </w:r>
    </w:p>
    <w:p w14:paraId="06B1503C" w14:textId="77777777" w:rsidR="005D3FCD" w:rsidRDefault="005D3FCD" w:rsidP="005D3FCD">
      <w:r>
        <w:t xml:space="preserve">Pour des marchés ayant pour objet des prestations similaires, le CCTP doit être identique aux précédents marchés. </w:t>
      </w:r>
      <w:r>
        <w:rPr>
          <w:i/>
          <w:iCs/>
        </w:rPr>
        <w:t>Les prestations similaires mentionnées à l'article 35-II-6 doivent être entendues comme réalisables, à l'identique, en application des seules spécifications techniques du marché initial</w:t>
      </w:r>
      <w:r>
        <w:t xml:space="preserve"> (point 12.1.2.1 de la circulaire du 29 décembre 2009). </w:t>
      </w:r>
    </w:p>
    <w:p w14:paraId="5B5FC58B" w14:textId="77777777" w:rsidR="005D3FCD" w:rsidRDefault="005D3FCD" w:rsidP="005D3FCD">
      <w:r>
        <w:t>Le titulaire ne devra pas tomber sous le coup d'une interdiction d'accès à la commande publique au regard des articles 43 et 44 du CMP (attestation sur l'honneur figurant dans la déclaration du candidat) et qu'il produise les certificats fiscaux et sociaux et autres documents exigés par le Code du Travail à jour.</w:t>
      </w:r>
    </w:p>
    <w:p w14:paraId="042A44BC" w14:textId="77777777" w:rsidR="005D3FCD" w:rsidRDefault="005D3FCD" w:rsidP="005D3FCD"/>
    <w:p w14:paraId="649B8E9A" w14:textId="77777777" w:rsidR="005D3FCD" w:rsidRPr="00C71413" w:rsidRDefault="005D3FCD" w:rsidP="005D3FCD">
      <w:pPr>
        <w:pStyle w:val="Titre2"/>
        <w:numPr>
          <w:ilvl w:val="1"/>
          <w:numId w:val="1"/>
        </w:numPr>
        <w:spacing w:after="120"/>
        <w:ind w:left="578" w:hanging="578"/>
      </w:pPr>
      <w:bookmarkStart w:id="9" w:name="_Toc153245547"/>
      <w:bookmarkStart w:id="10" w:name="_Toc374345146"/>
      <w:bookmarkStart w:id="11" w:name="_Toc269982459"/>
      <w:r w:rsidRPr="00C71413">
        <w:t>Tranches et lots</w:t>
      </w:r>
      <w:bookmarkEnd w:id="9"/>
      <w:bookmarkEnd w:id="10"/>
      <w:bookmarkEnd w:id="11"/>
    </w:p>
    <w:p w14:paraId="3EBA8D87" w14:textId="15E6C901" w:rsidR="005D3FCD" w:rsidRDefault="005D3FCD" w:rsidP="005D3FCD">
      <w:r w:rsidRPr="00A96D4A">
        <w:t xml:space="preserve">Les prestations visées à l'article 1.1. ci-avant constituent </w:t>
      </w:r>
      <w:r>
        <w:t>une tranche ferme.</w:t>
      </w:r>
      <w:r w:rsidRPr="00A96D4A">
        <w:t xml:space="preserve"> Elle est divisée en </w:t>
      </w:r>
      <w:r w:rsidR="00524625">
        <w:t>17</w:t>
      </w:r>
      <w:r w:rsidRPr="00A96D4A">
        <w:t xml:space="preserve"> lots :</w:t>
      </w:r>
    </w:p>
    <w:tbl>
      <w:tblPr>
        <w:tblW w:w="0" w:type="auto"/>
        <w:tblLook w:val="04A0" w:firstRow="1" w:lastRow="0" w:firstColumn="1" w:lastColumn="0" w:noHBand="0" w:noVBand="1"/>
      </w:tblPr>
      <w:tblGrid>
        <w:gridCol w:w="534"/>
        <w:gridCol w:w="6095"/>
      </w:tblGrid>
      <w:tr w:rsidR="00524625" w:rsidRPr="007268A1" w14:paraId="7E3290E2" w14:textId="77777777" w:rsidTr="00532027">
        <w:tc>
          <w:tcPr>
            <w:tcW w:w="534" w:type="dxa"/>
          </w:tcPr>
          <w:p w14:paraId="15D436E2"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094A307B" w14:textId="4BE0680F" w:rsidR="00524625" w:rsidRPr="00A47B38" w:rsidRDefault="00524625" w:rsidP="00524625">
            <w:pPr>
              <w:tabs>
                <w:tab w:val="left" w:pos="1701"/>
                <w:tab w:val="left" w:pos="2793"/>
                <w:tab w:val="left" w:pos="5103"/>
                <w:tab w:val="left" w:pos="20412"/>
              </w:tabs>
            </w:pPr>
            <w:r w:rsidRPr="006A4114">
              <w:rPr>
                <w:sz w:val="24"/>
              </w:rPr>
              <w:t>LOT 01 TERRASSEMENT – VRD - DEMOLITION</w:t>
            </w:r>
          </w:p>
        </w:tc>
      </w:tr>
      <w:tr w:rsidR="00524625" w:rsidRPr="007268A1" w14:paraId="7B16AAE5" w14:textId="77777777" w:rsidTr="00532027">
        <w:tc>
          <w:tcPr>
            <w:tcW w:w="534" w:type="dxa"/>
          </w:tcPr>
          <w:p w14:paraId="74ED22C3"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485B8C00" w14:textId="06D61374" w:rsidR="00524625" w:rsidRPr="00A47B38" w:rsidRDefault="00524625" w:rsidP="00524625">
            <w:pPr>
              <w:tabs>
                <w:tab w:val="left" w:pos="1701"/>
                <w:tab w:val="left" w:pos="2793"/>
                <w:tab w:val="left" w:pos="5103"/>
                <w:tab w:val="left" w:pos="20412"/>
              </w:tabs>
            </w:pPr>
            <w:r w:rsidRPr="006A4114">
              <w:rPr>
                <w:sz w:val="24"/>
              </w:rPr>
              <w:t>- LOT 02 GROS OEUVRE</w:t>
            </w:r>
          </w:p>
        </w:tc>
      </w:tr>
      <w:tr w:rsidR="00524625" w:rsidRPr="007268A1" w14:paraId="0E5E0333" w14:textId="77777777" w:rsidTr="00532027">
        <w:tc>
          <w:tcPr>
            <w:tcW w:w="534" w:type="dxa"/>
          </w:tcPr>
          <w:p w14:paraId="2FA71DA9"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3929A9A5" w14:textId="03070E2E" w:rsidR="00524625" w:rsidRPr="00A47B38" w:rsidRDefault="00524625" w:rsidP="00524625">
            <w:pPr>
              <w:tabs>
                <w:tab w:val="left" w:pos="1701"/>
                <w:tab w:val="left" w:pos="2793"/>
                <w:tab w:val="left" w:pos="5103"/>
                <w:tab w:val="left" w:pos="20412"/>
              </w:tabs>
            </w:pPr>
            <w:r w:rsidRPr="006A4114">
              <w:rPr>
                <w:sz w:val="24"/>
              </w:rPr>
              <w:t xml:space="preserve">- LOT 03 CHARPENTE BOIS </w:t>
            </w:r>
          </w:p>
        </w:tc>
      </w:tr>
      <w:tr w:rsidR="00524625" w:rsidRPr="007268A1" w14:paraId="3FA6E3B1" w14:textId="77777777" w:rsidTr="00532027">
        <w:tc>
          <w:tcPr>
            <w:tcW w:w="534" w:type="dxa"/>
          </w:tcPr>
          <w:p w14:paraId="47AD705A"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63BC08B5" w14:textId="5F2415D2" w:rsidR="00524625" w:rsidRPr="00A47B38" w:rsidRDefault="00524625" w:rsidP="00524625">
            <w:pPr>
              <w:tabs>
                <w:tab w:val="left" w:pos="1701"/>
                <w:tab w:val="left" w:pos="2793"/>
                <w:tab w:val="left" w:pos="5103"/>
                <w:tab w:val="left" w:pos="20412"/>
              </w:tabs>
            </w:pPr>
            <w:r w:rsidRPr="006A4114">
              <w:rPr>
                <w:sz w:val="24"/>
              </w:rPr>
              <w:t>- LOT 04 ECHAFAUDAGE</w:t>
            </w:r>
          </w:p>
        </w:tc>
      </w:tr>
      <w:tr w:rsidR="00524625" w:rsidRPr="007268A1" w14:paraId="614F293F" w14:textId="77777777" w:rsidTr="00532027">
        <w:tc>
          <w:tcPr>
            <w:tcW w:w="534" w:type="dxa"/>
          </w:tcPr>
          <w:p w14:paraId="0079D246"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5C847A28" w14:textId="12AE0DD3" w:rsidR="00524625" w:rsidRPr="00A47B38" w:rsidRDefault="00524625" w:rsidP="00524625">
            <w:pPr>
              <w:tabs>
                <w:tab w:val="left" w:pos="1701"/>
                <w:tab w:val="left" w:pos="2793"/>
                <w:tab w:val="left" w:pos="5103"/>
                <w:tab w:val="left" w:pos="20412"/>
              </w:tabs>
            </w:pPr>
            <w:r w:rsidRPr="006A4114">
              <w:rPr>
                <w:sz w:val="24"/>
              </w:rPr>
              <w:t xml:space="preserve">- LOT 05 COUVERTURE – ZINGERIE - ETANCHEITE </w:t>
            </w:r>
          </w:p>
        </w:tc>
      </w:tr>
      <w:tr w:rsidR="00524625" w:rsidRPr="007268A1" w14:paraId="2CBCDDB0" w14:textId="77777777" w:rsidTr="00532027">
        <w:tc>
          <w:tcPr>
            <w:tcW w:w="534" w:type="dxa"/>
          </w:tcPr>
          <w:p w14:paraId="34EE3D97"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32BD8C51" w14:textId="6BC9A076" w:rsidR="00524625" w:rsidRPr="00A47B38" w:rsidRDefault="00524625" w:rsidP="00524625">
            <w:pPr>
              <w:tabs>
                <w:tab w:val="left" w:pos="1701"/>
                <w:tab w:val="left" w:pos="2793"/>
                <w:tab w:val="left" w:pos="5103"/>
                <w:tab w:val="left" w:pos="20412"/>
              </w:tabs>
            </w:pPr>
            <w:r w:rsidRPr="006A4114">
              <w:rPr>
                <w:sz w:val="24"/>
              </w:rPr>
              <w:t>- LOT 06 MENUISERIES EXTERIEURES</w:t>
            </w:r>
          </w:p>
        </w:tc>
      </w:tr>
      <w:tr w:rsidR="00524625" w:rsidRPr="007268A1" w14:paraId="453D15E4" w14:textId="77777777" w:rsidTr="00532027">
        <w:tc>
          <w:tcPr>
            <w:tcW w:w="534" w:type="dxa"/>
          </w:tcPr>
          <w:p w14:paraId="64916FBE"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3A78BED0" w14:textId="5ACC8ED7" w:rsidR="00524625" w:rsidRPr="00A47B38" w:rsidRDefault="00524625" w:rsidP="00524625">
            <w:pPr>
              <w:tabs>
                <w:tab w:val="left" w:pos="1701"/>
                <w:tab w:val="left" w:pos="2793"/>
                <w:tab w:val="left" w:pos="5103"/>
                <w:tab w:val="left" w:pos="20412"/>
              </w:tabs>
            </w:pPr>
            <w:r w:rsidRPr="006A4114">
              <w:rPr>
                <w:sz w:val="24"/>
              </w:rPr>
              <w:t>- LOT 07 STORES - BSO</w:t>
            </w:r>
          </w:p>
        </w:tc>
      </w:tr>
      <w:tr w:rsidR="00524625" w:rsidRPr="007268A1" w14:paraId="68E7C8FF" w14:textId="77777777" w:rsidTr="00532027">
        <w:tc>
          <w:tcPr>
            <w:tcW w:w="534" w:type="dxa"/>
          </w:tcPr>
          <w:p w14:paraId="537DADFC"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17887471" w14:textId="6F08C3BE" w:rsidR="00524625" w:rsidRPr="00A47B38" w:rsidRDefault="00524625" w:rsidP="00524625">
            <w:pPr>
              <w:tabs>
                <w:tab w:val="left" w:pos="1701"/>
                <w:tab w:val="left" w:pos="2793"/>
                <w:tab w:val="left" w:pos="5103"/>
                <w:tab w:val="left" w:pos="20412"/>
              </w:tabs>
            </w:pPr>
            <w:r w:rsidRPr="006A4114">
              <w:rPr>
                <w:sz w:val="24"/>
              </w:rPr>
              <w:t xml:space="preserve">- LOT 08 MENUISERIES INTERIEURES BOIS </w:t>
            </w:r>
          </w:p>
        </w:tc>
      </w:tr>
      <w:tr w:rsidR="00524625" w:rsidRPr="007268A1" w14:paraId="57E8EAED" w14:textId="77777777" w:rsidTr="00532027">
        <w:tc>
          <w:tcPr>
            <w:tcW w:w="534" w:type="dxa"/>
          </w:tcPr>
          <w:p w14:paraId="1F16D673"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4A2DBE43" w14:textId="4428507D" w:rsidR="00524625" w:rsidRPr="00A47B38" w:rsidRDefault="00524625" w:rsidP="00524625">
            <w:pPr>
              <w:tabs>
                <w:tab w:val="left" w:pos="1701"/>
                <w:tab w:val="left" w:pos="2793"/>
                <w:tab w:val="left" w:pos="5103"/>
                <w:tab w:val="left" w:pos="20412"/>
              </w:tabs>
            </w:pPr>
            <w:r w:rsidRPr="006A4114">
              <w:rPr>
                <w:sz w:val="24"/>
              </w:rPr>
              <w:t>- LOT 09 PLATRERIE - FAUX PLAFOND</w:t>
            </w:r>
          </w:p>
        </w:tc>
      </w:tr>
      <w:tr w:rsidR="00524625" w:rsidRPr="007268A1" w14:paraId="5192E087" w14:textId="77777777" w:rsidTr="00532027">
        <w:tc>
          <w:tcPr>
            <w:tcW w:w="534" w:type="dxa"/>
          </w:tcPr>
          <w:p w14:paraId="1D897718"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3DAA83E6" w14:textId="1DC02A47" w:rsidR="00524625" w:rsidRPr="00A47B38" w:rsidRDefault="00524625" w:rsidP="00524625">
            <w:pPr>
              <w:tabs>
                <w:tab w:val="left" w:pos="1701"/>
                <w:tab w:val="left" w:pos="2793"/>
                <w:tab w:val="left" w:pos="5103"/>
                <w:tab w:val="left" w:pos="20412"/>
              </w:tabs>
            </w:pPr>
            <w:r w:rsidRPr="006A4114">
              <w:rPr>
                <w:sz w:val="24"/>
              </w:rPr>
              <w:t>- LOT 10 ISOLATION EN OUATE DE CELLULOSE</w:t>
            </w:r>
          </w:p>
        </w:tc>
      </w:tr>
      <w:tr w:rsidR="00524625" w:rsidRPr="007268A1" w14:paraId="208CC849" w14:textId="77777777" w:rsidTr="00532027">
        <w:tc>
          <w:tcPr>
            <w:tcW w:w="534" w:type="dxa"/>
          </w:tcPr>
          <w:p w14:paraId="0ABC69F2"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793926A7" w14:textId="7A505E62" w:rsidR="00524625" w:rsidRPr="00A47B38" w:rsidRDefault="00524625" w:rsidP="00524625">
            <w:pPr>
              <w:tabs>
                <w:tab w:val="left" w:pos="1701"/>
                <w:tab w:val="left" w:pos="2793"/>
                <w:tab w:val="left" w:pos="5103"/>
                <w:tab w:val="left" w:pos="20412"/>
              </w:tabs>
            </w:pPr>
            <w:r w:rsidRPr="006A4114">
              <w:rPr>
                <w:sz w:val="24"/>
              </w:rPr>
              <w:t>- LOT 11 ELECTRICITE COURANT FAIBLE/ FORT</w:t>
            </w:r>
          </w:p>
        </w:tc>
      </w:tr>
      <w:tr w:rsidR="00524625" w:rsidRPr="007268A1" w14:paraId="2B3A63C8" w14:textId="77777777" w:rsidTr="00532027">
        <w:tc>
          <w:tcPr>
            <w:tcW w:w="534" w:type="dxa"/>
          </w:tcPr>
          <w:p w14:paraId="53EC567C"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2CBEB534" w14:textId="0DFC70E2" w:rsidR="00524625" w:rsidRPr="00A47B38" w:rsidRDefault="00524625" w:rsidP="00524625">
            <w:pPr>
              <w:tabs>
                <w:tab w:val="left" w:pos="1701"/>
                <w:tab w:val="left" w:pos="2793"/>
                <w:tab w:val="left" w:pos="5103"/>
                <w:tab w:val="left" w:pos="20412"/>
              </w:tabs>
            </w:pPr>
            <w:r w:rsidRPr="006A4114">
              <w:rPr>
                <w:sz w:val="24"/>
              </w:rPr>
              <w:t xml:space="preserve">- LOT 12 CHAUFFAGE - VENTILATION - SANITAITRE </w:t>
            </w:r>
          </w:p>
        </w:tc>
      </w:tr>
      <w:tr w:rsidR="00524625" w:rsidRPr="007268A1" w14:paraId="152C2B0F" w14:textId="77777777" w:rsidTr="00532027">
        <w:tc>
          <w:tcPr>
            <w:tcW w:w="534" w:type="dxa"/>
          </w:tcPr>
          <w:p w14:paraId="7A12CBF7"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3E27BA8B" w14:textId="4F6ED151" w:rsidR="00524625" w:rsidRPr="00A47B38" w:rsidRDefault="00524625" w:rsidP="00524625">
            <w:pPr>
              <w:tabs>
                <w:tab w:val="left" w:pos="1701"/>
                <w:tab w:val="left" w:pos="2793"/>
                <w:tab w:val="left" w:pos="5103"/>
                <w:tab w:val="left" w:pos="20412"/>
              </w:tabs>
            </w:pPr>
            <w:r w:rsidRPr="006A4114">
              <w:rPr>
                <w:sz w:val="24"/>
              </w:rPr>
              <w:t>- LOT 13 CHAPE</w:t>
            </w:r>
          </w:p>
        </w:tc>
      </w:tr>
      <w:tr w:rsidR="00524625" w:rsidRPr="007268A1" w14:paraId="3886B3B2" w14:textId="77777777" w:rsidTr="00532027">
        <w:tc>
          <w:tcPr>
            <w:tcW w:w="534" w:type="dxa"/>
          </w:tcPr>
          <w:p w14:paraId="5A7C99A4"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791F1572" w14:textId="449814EE" w:rsidR="00524625" w:rsidRPr="00A47B38" w:rsidRDefault="00524625" w:rsidP="00524625">
            <w:pPr>
              <w:tabs>
                <w:tab w:val="left" w:pos="1701"/>
                <w:tab w:val="left" w:pos="2793"/>
                <w:tab w:val="left" w:pos="5103"/>
                <w:tab w:val="left" w:pos="20412"/>
              </w:tabs>
            </w:pPr>
            <w:r w:rsidRPr="006A4114">
              <w:rPr>
                <w:sz w:val="24"/>
              </w:rPr>
              <w:t>- LOT 14 CARRELAGE - FAIENCE</w:t>
            </w:r>
          </w:p>
        </w:tc>
      </w:tr>
      <w:tr w:rsidR="00524625" w:rsidRPr="007268A1" w14:paraId="1B1404C8" w14:textId="77777777" w:rsidTr="00532027">
        <w:tc>
          <w:tcPr>
            <w:tcW w:w="534" w:type="dxa"/>
          </w:tcPr>
          <w:p w14:paraId="22A8821E"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35947332" w14:textId="3BFAD4FA" w:rsidR="00524625" w:rsidRPr="00A47B38" w:rsidRDefault="00524625" w:rsidP="00524625">
            <w:pPr>
              <w:tabs>
                <w:tab w:val="left" w:pos="1701"/>
                <w:tab w:val="left" w:pos="2793"/>
                <w:tab w:val="left" w:pos="5103"/>
                <w:tab w:val="left" w:pos="20412"/>
              </w:tabs>
            </w:pPr>
            <w:r w:rsidRPr="006A4114">
              <w:rPr>
                <w:sz w:val="24"/>
              </w:rPr>
              <w:t>- LOT 15 REVETEMENT DE SOL</w:t>
            </w:r>
          </w:p>
        </w:tc>
      </w:tr>
      <w:tr w:rsidR="00524625" w:rsidRPr="007268A1" w14:paraId="2D47F7A7" w14:textId="77777777" w:rsidTr="00532027">
        <w:tc>
          <w:tcPr>
            <w:tcW w:w="534" w:type="dxa"/>
          </w:tcPr>
          <w:p w14:paraId="6A08284C"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55FEDBED" w14:textId="633551EE" w:rsidR="00524625" w:rsidRPr="00A47B38" w:rsidRDefault="00524625" w:rsidP="00524625">
            <w:pPr>
              <w:tabs>
                <w:tab w:val="left" w:pos="1701"/>
                <w:tab w:val="left" w:pos="2793"/>
                <w:tab w:val="left" w:pos="5103"/>
                <w:tab w:val="left" w:pos="20412"/>
              </w:tabs>
            </w:pPr>
            <w:r w:rsidRPr="006A4114">
              <w:rPr>
                <w:sz w:val="24"/>
              </w:rPr>
              <w:t xml:space="preserve">- LOT 16 PEINTURE - NETTOYAGE DE FIN CHANTIER </w:t>
            </w:r>
          </w:p>
        </w:tc>
      </w:tr>
      <w:tr w:rsidR="00524625" w:rsidRPr="007268A1" w14:paraId="4B212948" w14:textId="77777777" w:rsidTr="00532027">
        <w:tc>
          <w:tcPr>
            <w:tcW w:w="534" w:type="dxa"/>
          </w:tcPr>
          <w:p w14:paraId="3CF4925E"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0D9FEBAE" w14:textId="6557EAD3" w:rsidR="00524625" w:rsidRPr="00A47B38" w:rsidRDefault="00524625" w:rsidP="00524625">
            <w:pPr>
              <w:tabs>
                <w:tab w:val="left" w:pos="1701"/>
                <w:tab w:val="left" w:pos="2793"/>
                <w:tab w:val="left" w:pos="5103"/>
                <w:tab w:val="left" w:pos="20412"/>
              </w:tabs>
            </w:pPr>
            <w:r w:rsidRPr="006A4114">
              <w:rPr>
                <w:sz w:val="24"/>
              </w:rPr>
              <w:t>- LOT 17 SERRURERIE – METALLERIE</w:t>
            </w:r>
          </w:p>
        </w:tc>
      </w:tr>
      <w:tr w:rsidR="00524625" w:rsidRPr="007268A1" w14:paraId="21A381C6" w14:textId="77777777" w:rsidTr="00532027">
        <w:tc>
          <w:tcPr>
            <w:tcW w:w="534" w:type="dxa"/>
          </w:tcPr>
          <w:p w14:paraId="52399C67"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0731EED1" w14:textId="5A68A0FF" w:rsidR="00524625" w:rsidRPr="00A47B38" w:rsidRDefault="00524625" w:rsidP="00524625">
            <w:pPr>
              <w:tabs>
                <w:tab w:val="left" w:pos="1701"/>
                <w:tab w:val="left" w:pos="2793"/>
                <w:tab w:val="left" w:pos="5103"/>
                <w:tab w:val="left" w:pos="20412"/>
              </w:tabs>
            </w:pPr>
          </w:p>
        </w:tc>
      </w:tr>
      <w:tr w:rsidR="00524625" w:rsidRPr="007268A1" w14:paraId="5902BDD9" w14:textId="77777777" w:rsidTr="00532027">
        <w:tc>
          <w:tcPr>
            <w:tcW w:w="534" w:type="dxa"/>
          </w:tcPr>
          <w:p w14:paraId="18B6451A"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2385A474" w14:textId="77D8A60C" w:rsidR="00524625" w:rsidRPr="00A47B38" w:rsidRDefault="00524625" w:rsidP="00524625">
            <w:pPr>
              <w:tabs>
                <w:tab w:val="left" w:pos="1701"/>
                <w:tab w:val="left" w:pos="2793"/>
                <w:tab w:val="left" w:pos="5103"/>
                <w:tab w:val="left" w:pos="20412"/>
              </w:tabs>
            </w:pPr>
          </w:p>
        </w:tc>
      </w:tr>
      <w:tr w:rsidR="00524625" w:rsidRPr="007268A1" w14:paraId="5774926F" w14:textId="77777777" w:rsidTr="00532027">
        <w:tc>
          <w:tcPr>
            <w:tcW w:w="534" w:type="dxa"/>
          </w:tcPr>
          <w:p w14:paraId="593A0127"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214B0E69" w14:textId="4D6715B1" w:rsidR="00524625" w:rsidRPr="00A47B38" w:rsidRDefault="00524625" w:rsidP="00524625">
            <w:pPr>
              <w:tabs>
                <w:tab w:val="left" w:pos="1701"/>
                <w:tab w:val="left" w:pos="2793"/>
                <w:tab w:val="left" w:pos="5103"/>
                <w:tab w:val="left" w:pos="20412"/>
              </w:tabs>
            </w:pPr>
          </w:p>
        </w:tc>
      </w:tr>
      <w:tr w:rsidR="00524625" w:rsidRPr="007268A1" w14:paraId="5DDEA261" w14:textId="77777777" w:rsidTr="00532027">
        <w:tc>
          <w:tcPr>
            <w:tcW w:w="534" w:type="dxa"/>
          </w:tcPr>
          <w:p w14:paraId="2E228052"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7CA19504" w14:textId="06B8008B" w:rsidR="00524625" w:rsidRPr="00A47B38" w:rsidRDefault="00524625" w:rsidP="00524625">
            <w:pPr>
              <w:tabs>
                <w:tab w:val="left" w:pos="1701"/>
                <w:tab w:val="left" w:pos="2793"/>
                <w:tab w:val="left" w:pos="5103"/>
                <w:tab w:val="left" w:pos="20412"/>
              </w:tabs>
            </w:pPr>
          </w:p>
        </w:tc>
      </w:tr>
      <w:tr w:rsidR="00524625" w:rsidRPr="007268A1" w14:paraId="27830914" w14:textId="77777777" w:rsidTr="00532027">
        <w:tc>
          <w:tcPr>
            <w:tcW w:w="534" w:type="dxa"/>
          </w:tcPr>
          <w:p w14:paraId="41083AAE"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73BFFE13" w14:textId="5BF994C8" w:rsidR="00524625" w:rsidRPr="00A47B38" w:rsidRDefault="00524625" w:rsidP="00524625">
            <w:pPr>
              <w:tabs>
                <w:tab w:val="left" w:pos="1701"/>
                <w:tab w:val="left" w:pos="2793"/>
                <w:tab w:val="left" w:pos="5103"/>
                <w:tab w:val="left" w:pos="20412"/>
              </w:tabs>
            </w:pPr>
          </w:p>
        </w:tc>
      </w:tr>
      <w:tr w:rsidR="00524625" w:rsidRPr="007268A1" w14:paraId="17ED3D68" w14:textId="77777777" w:rsidTr="00532027">
        <w:tc>
          <w:tcPr>
            <w:tcW w:w="534" w:type="dxa"/>
          </w:tcPr>
          <w:p w14:paraId="69000693"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41092C17" w14:textId="10CDB704" w:rsidR="00524625" w:rsidRPr="00A47B38" w:rsidRDefault="00524625" w:rsidP="00524625">
            <w:pPr>
              <w:tabs>
                <w:tab w:val="left" w:pos="1701"/>
                <w:tab w:val="left" w:pos="2793"/>
                <w:tab w:val="left" w:pos="5103"/>
                <w:tab w:val="left" w:pos="20412"/>
              </w:tabs>
            </w:pPr>
          </w:p>
        </w:tc>
      </w:tr>
      <w:tr w:rsidR="00524625" w:rsidRPr="007268A1" w14:paraId="2C7F9761" w14:textId="77777777" w:rsidTr="00532027">
        <w:tc>
          <w:tcPr>
            <w:tcW w:w="534" w:type="dxa"/>
          </w:tcPr>
          <w:p w14:paraId="03598A76" w14:textId="77777777" w:rsidR="00524625" w:rsidRPr="007268A1" w:rsidRDefault="00524625" w:rsidP="00524625">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1D2195E1" w14:textId="3EF2DFAE" w:rsidR="00524625" w:rsidRPr="00A47B38" w:rsidRDefault="00524625" w:rsidP="00524625">
            <w:pPr>
              <w:tabs>
                <w:tab w:val="left" w:pos="1701"/>
                <w:tab w:val="left" w:pos="2793"/>
                <w:tab w:val="left" w:pos="5103"/>
                <w:tab w:val="left" w:pos="20412"/>
              </w:tabs>
            </w:pPr>
          </w:p>
        </w:tc>
      </w:tr>
    </w:tbl>
    <w:p w14:paraId="35DF3862" w14:textId="77777777" w:rsidR="005D3FCD" w:rsidRPr="00A96D4A" w:rsidRDefault="005D3FCD" w:rsidP="005D3FCD"/>
    <w:p w14:paraId="4F82E0C4" w14:textId="77777777" w:rsidR="005D3FCD" w:rsidRPr="00C71413" w:rsidRDefault="005D3FCD" w:rsidP="005D3FCD">
      <w:pPr>
        <w:pStyle w:val="Titre2"/>
        <w:numPr>
          <w:ilvl w:val="1"/>
          <w:numId w:val="1"/>
        </w:numPr>
        <w:spacing w:after="120"/>
        <w:ind w:left="578" w:hanging="578"/>
      </w:pPr>
      <w:bookmarkStart w:id="12" w:name="_Toc153245548"/>
      <w:bookmarkStart w:id="13" w:name="_Toc374345147"/>
      <w:bookmarkStart w:id="14" w:name="_Toc269982460"/>
      <w:r w:rsidRPr="00C71413">
        <w:t>Travaux intéressant la défense</w:t>
      </w:r>
      <w:bookmarkEnd w:id="12"/>
      <w:bookmarkEnd w:id="13"/>
      <w:bookmarkEnd w:id="14"/>
    </w:p>
    <w:p w14:paraId="6AF59EE2" w14:textId="77777777" w:rsidR="005D3FCD" w:rsidRDefault="005D3FCD" w:rsidP="005D3FCD">
      <w:r>
        <w:t>Sans objet.</w:t>
      </w:r>
    </w:p>
    <w:p w14:paraId="6BDD4294" w14:textId="77777777" w:rsidR="005D3FCD" w:rsidRDefault="005D3FCD" w:rsidP="005D3FCD"/>
    <w:p w14:paraId="225018FC" w14:textId="77777777" w:rsidR="005D3FCD" w:rsidRPr="00C71413" w:rsidRDefault="005D3FCD" w:rsidP="005D3FCD">
      <w:pPr>
        <w:pStyle w:val="Titre2"/>
        <w:numPr>
          <w:ilvl w:val="1"/>
          <w:numId w:val="1"/>
        </w:numPr>
        <w:spacing w:after="120"/>
        <w:ind w:left="578" w:hanging="578"/>
      </w:pPr>
      <w:bookmarkStart w:id="15" w:name="_Toc153245549"/>
      <w:bookmarkStart w:id="16" w:name="_Toc374345148"/>
      <w:bookmarkStart w:id="17" w:name="_Toc269982461"/>
      <w:r w:rsidRPr="00C71413">
        <w:t>Contrôle des prix de revient</w:t>
      </w:r>
      <w:bookmarkEnd w:id="15"/>
      <w:bookmarkEnd w:id="16"/>
      <w:bookmarkEnd w:id="17"/>
    </w:p>
    <w:p w14:paraId="774E2C54" w14:textId="77777777" w:rsidR="005D3FCD" w:rsidRDefault="005D3FCD" w:rsidP="005D3FCD"/>
    <w:p w14:paraId="0D0784EF" w14:textId="77777777" w:rsidR="005D3FCD" w:rsidRPr="00C71413" w:rsidRDefault="005D3FCD" w:rsidP="005D3FCD">
      <w:pPr>
        <w:pStyle w:val="Titre2"/>
        <w:numPr>
          <w:ilvl w:val="1"/>
          <w:numId w:val="1"/>
        </w:numPr>
        <w:spacing w:after="120"/>
        <w:ind w:left="578" w:hanging="578"/>
      </w:pPr>
      <w:bookmarkStart w:id="18" w:name="_Toc153245550"/>
      <w:bookmarkStart w:id="19" w:name="_Toc374345149"/>
      <w:bookmarkStart w:id="20" w:name="_Toc269982462"/>
      <w:r w:rsidRPr="00C71413">
        <w:t>Mission de maîtrise d'œuvre</w:t>
      </w:r>
      <w:bookmarkEnd w:id="18"/>
      <w:bookmarkEnd w:id="19"/>
      <w:bookmarkEnd w:id="20"/>
    </w:p>
    <w:p w14:paraId="74838662" w14:textId="77777777" w:rsidR="005D3FCD" w:rsidRDefault="005D3FCD" w:rsidP="005D3FCD">
      <w:pPr>
        <w:rPr>
          <w:color w:val="000000"/>
        </w:rPr>
      </w:pPr>
      <w:r>
        <w:rPr>
          <w:color w:val="000000"/>
        </w:rPr>
        <w:t>Elle est assurée par un groupement de concepteurs constitué par :</w:t>
      </w:r>
    </w:p>
    <w:p w14:paraId="74C75B54" w14:textId="77777777" w:rsidR="005D3FCD" w:rsidRDefault="005D3FCD" w:rsidP="005D3FCD">
      <w:r w:rsidRPr="004E7CCF">
        <w:t xml:space="preserve">L’architecte mandataire et OPC : </w:t>
      </w:r>
      <w:r>
        <w:t>Ateliers D-FORM</w:t>
      </w:r>
      <w:r w:rsidRPr="00A51F70">
        <w:t xml:space="preserve"> </w:t>
      </w:r>
      <w:r>
        <w:t>de</w:t>
      </w:r>
      <w:r w:rsidRPr="00A51F70">
        <w:t xml:space="preserve"> Soultzbach-les-Bains</w:t>
      </w:r>
      <w:r w:rsidRPr="004E7CCF">
        <w:t xml:space="preserve"> </w:t>
      </w:r>
    </w:p>
    <w:p w14:paraId="0242630B" w14:textId="77777777" w:rsidR="005D3FCD" w:rsidRPr="00A51F70" w:rsidRDefault="005D3FCD" w:rsidP="005D3FCD">
      <w:pPr>
        <w:tabs>
          <w:tab w:val="left" w:pos="5670"/>
        </w:tabs>
      </w:pPr>
      <w:r w:rsidRPr="004E7CCF">
        <w:t xml:space="preserve">BET structures : </w:t>
      </w:r>
      <w:r>
        <w:t>GETTEC BATIMENTS de</w:t>
      </w:r>
      <w:r w:rsidRPr="00A51F70">
        <w:t xml:space="preserve"> Bischheim</w:t>
      </w:r>
    </w:p>
    <w:p w14:paraId="38B90D00" w14:textId="43C66387" w:rsidR="005D3FCD" w:rsidRDefault="005D3FCD" w:rsidP="005D3FCD">
      <w:pPr>
        <w:rPr>
          <w:iCs/>
          <w:szCs w:val="22"/>
        </w:rPr>
      </w:pPr>
      <w:r>
        <w:rPr>
          <w:szCs w:val="22"/>
        </w:rPr>
        <w:t xml:space="preserve">BET fluides </w:t>
      </w:r>
      <w:r w:rsidRPr="004E7CCF">
        <w:rPr>
          <w:szCs w:val="22"/>
        </w:rPr>
        <w:t xml:space="preserve">: </w:t>
      </w:r>
      <w:r w:rsidR="00524625">
        <w:rPr>
          <w:iCs/>
          <w:szCs w:val="22"/>
        </w:rPr>
        <w:t>SOLARES BAUEN</w:t>
      </w:r>
      <w:r w:rsidR="00524625" w:rsidRPr="00A51F70">
        <w:rPr>
          <w:iCs/>
          <w:szCs w:val="22"/>
        </w:rPr>
        <w:t xml:space="preserve"> </w:t>
      </w:r>
      <w:r w:rsidR="00524625">
        <w:rPr>
          <w:iCs/>
          <w:szCs w:val="22"/>
        </w:rPr>
        <w:t>–</w:t>
      </w:r>
      <w:r w:rsidR="00524625" w:rsidRPr="00A51F70">
        <w:rPr>
          <w:iCs/>
          <w:szCs w:val="22"/>
        </w:rPr>
        <w:t xml:space="preserve"> </w:t>
      </w:r>
      <w:r w:rsidR="00524625">
        <w:rPr>
          <w:iCs/>
          <w:szCs w:val="22"/>
        </w:rPr>
        <w:t>Strasbourg</w:t>
      </w:r>
    </w:p>
    <w:p w14:paraId="2E348AC0" w14:textId="77777777" w:rsidR="005D3FCD" w:rsidRPr="00A51F70" w:rsidRDefault="005D3FCD" w:rsidP="005D3FCD">
      <w:pPr>
        <w:rPr>
          <w:iCs/>
          <w:szCs w:val="22"/>
        </w:rPr>
      </w:pPr>
      <w:r w:rsidRPr="005D3FCD">
        <w:rPr>
          <w:szCs w:val="22"/>
        </w:rPr>
        <w:t>BET électricité</w:t>
      </w:r>
      <w:r>
        <w:rPr>
          <w:szCs w:val="22"/>
        </w:rPr>
        <w:t xml:space="preserve"> : </w:t>
      </w:r>
      <w:r w:rsidRPr="005D3FCD">
        <w:rPr>
          <w:szCs w:val="22"/>
        </w:rPr>
        <w:t>PROJELEC – Belfort</w:t>
      </w:r>
    </w:p>
    <w:p w14:paraId="2938E67E" w14:textId="77777777" w:rsidR="005D3FCD" w:rsidRDefault="005D3FCD" w:rsidP="005D3FCD">
      <w:pPr>
        <w:rPr>
          <w:color w:val="000000"/>
        </w:rPr>
      </w:pPr>
    </w:p>
    <w:p w14:paraId="06EF3BE8" w14:textId="77777777" w:rsidR="005D3FCD" w:rsidRPr="00543443" w:rsidRDefault="005D3FCD" w:rsidP="005D3FCD">
      <w:pPr>
        <w:rPr>
          <w:color w:val="000000"/>
        </w:rPr>
      </w:pPr>
      <w:r w:rsidRPr="00543443">
        <w:rPr>
          <w:color w:val="000000"/>
        </w:rPr>
        <w:t>Ce groupement est chargé d'une mission de base étendue aux étu</w:t>
      </w:r>
      <w:r>
        <w:rPr>
          <w:color w:val="000000"/>
        </w:rPr>
        <w:t xml:space="preserve">des d'exécution et de synthèse </w:t>
      </w:r>
      <w:r w:rsidRPr="00543443">
        <w:rPr>
          <w:color w:val="000000"/>
        </w:rPr>
        <w:t>ainsi que de l’OPC</w:t>
      </w:r>
      <w:r>
        <w:rPr>
          <w:color w:val="000000"/>
        </w:rPr>
        <w:t>.</w:t>
      </w:r>
    </w:p>
    <w:p w14:paraId="22D9D560" w14:textId="77777777" w:rsidR="005D3FCD" w:rsidRPr="00410BE8" w:rsidRDefault="005D3FCD" w:rsidP="005D3FCD"/>
    <w:p w14:paraId="19DB9028" w14:textId="77777777" w:rsidR="005D3FCD" w:rsidRDefault="005D3FCD" w:rsidP="005D3FCD">
      <w:pPr>
        <w:autoSpaceDE w:val="0"/>
        <w:autoSpaceDN w:val="0"/>
        <w:adjustRightInd w:val="0"/>
        <w:rPr>
          <w:rFonts w:cs="Times-Roman"/>
          <w:color w:val="000000"/>
          <w:szCs w:val="22"/>
        </w:rPr>
      </w:pPr>
      <w:r w:rsidRPr="00410BE8">
        <w:rPr>
          <w:rFonts w:cs="Times-Roman"/>
          <w:color w:val="000000"/>
          <w:szCs w:val="22"/>
        </w:rPr>
        <w:t>Les éléments constitutifs de la mission confiée à la Maîtrise d’Œuvre, sont les suivants :</w:t>
      </w:r>
    </w:p>
    <w:p w14:paraId="1735FE90" w14:textId="77777777" w:rsidR="005D3FCD" w:rsidRPr="00410BE8" w:rsidRDefault="005D3FCD" w:rsidP="005D3FCD">
      <w:pPr>
        <w:autoSpaceDE w:val="0"/>
        <w:autoSpaceDN w:val="0"/>
        <w:adjustRightInd w:val="0"/>
        <w:rPr>
          <w:rFonts w:cs="Times-Roman"/>
          <w:color w:val="000000"/>
          <w:szCs w:val="22"/>
        </w:rPr>
      </w:pPr>
      <w:r w:rsidRPr="00410BE8">
        <w:rPr>
          <w:rFonts w:cs="Times-Roman"/>
          <w:color w:val="000000"/>
          <w:szCs w:val="22"/>
        </w:rPr>
        <w:t xml:space="preserve">- </w:t>
      </w:r>
      <w:r>
        <w:rPr>
          <w:rFonts w:cs="Times-Roman"/>
          <w:color w:val="000000"/>
          <w:szCs w:val="22"/>
        </w:rPr>
        <w:t>DIAG</w:t>
      </w:r>
      <w:r w:rsidRPr="00410BE8">
        <w:rPr>
          <w:rFonts w:cs="Times-Roman"/>
          <w:color w:val="000000"/>
          <w:szCs w:val="22"/>
        </w:rPr>
        <w:t xml:space="preserve"> : les études </w:t>
      </w:r>
      <w:r>
        <w:rPr>
          <w:rFonts w:cs="Times-Roman"/>
          <w:color w:val="000000"/>
          <w:szCs w:val="22"/>
        </w:rPr>
        <w:t>de Diagnostic</w:t>
      </w:r>
    </w:p>
    <w:p w14:paraId="0D739E5A" w14:textId="77777777" w:rsidR="005D3FCD" w:rsidRDefault="005D3FCD" w:rsidP="005D3FCD">
      <w:pPr>
        <w:autoSpaceDE w:val="0"/>
        <w:autoSpaceDN w:val="0"/>
        <w:adjustRightInd w:val="0"/>
        <w:rPr>
          <w:rFonts w:cs="Times-Roman"/>
          <w:color w:val="000000"/>
          <w:szCs w:val="22"/>
        </w:rPr>
      </w:pPr>
      <w:r>
        <w:rPr>
          <w:rFonts w:cs="Times-Roman"/>
          <w:color w:val="000000"/>
          <w:szCs w:val="22"/>
        </w:rPr>
        <w:t>- APS : les études d’Avant Projet Sommaire</w:t>
      </w:r>
    </w:p>
    <w:p w14:paraId="278E937A" w14:textId="77777777" w:rsidR="005D3FCD" w:rsidRPr="00410BE8" w:rsidRDefault="005D3FCD" w:rsidP="005D3FCD">
      <w:pPr>
        <w:autoSpaceDE w:val="0"/>
        <w:autoSpaceDN w:val="0"/>
        <w:adjustRightInd w:val="0"/>
        <w:rPr>
          <w:rFonts w:cs="Times-Roman"/>
          <w:color w:val="000000"/>
          <w:szCs w:val="22"/>
        </w:rPr>
      </w:pPr>
      <w:r>
        <w:rPr>
          <w:rFonts w:cs="Times-Roman"/>
          <w:color w:val="000000"/>
          <w:szCs w:val="22"/>
        </w:rPr>
        <w:t>- APD : les études d’Avant Projet Définitif</w:t>
      </w:r>
    </w:p>
    <w:p w14:paraId="23BC6C50" w14:textId="77777777" w:rsidR="005D3FCD" w:rsidRPr="00410BE8" w:rsidRDefault="005D3FCD" w:rsidP="005D3FCD">
      <w:pPr>
        <w:autoSpaceDE w:val="0"/>
        <w:autoSpaceDN w:val="0"/>
        <w:adjustRightInd w:val="0"/>
        <w:rPr>
          <w:rFonts w:cs="Times-Roman"/>
          <w:color w:val="000000"/>
          <w:szCs w:val="22"/>
        </w:rPr>
      </w:pPr>
      <w:r w:rsidRPr="00410BE8">
        <w:rPr>
          <w:rFonts w:cs="Times-Roman"/>
          <w:color w:val="000000"/>
          <w:szCs w:val="22"/>
        </w:rPr>
        <w:t xml:space="preserve">- PRO : les études de </w:t>
      </w:r>
      <w:r>
        <w:rPr>
          <w:rFonts w:cs="Times-Roman"/>
          <w:color w:val="000000"/>
          <w:szCs w:val="22"/>
        </w:rPr>
        <w:t>P</w:t>
      </w:r>
      <w:r w:rsidRPr="00410BE8">
        <w:rPr>
          <w:rFonts w:cs="Times-Roman"/>
          <w:color w:val="000000"/>
          <w:szCs w:val="22"/>
        </w:rPr>
        <w:t>rojet</w:t>
      </w:r>
    </w:p>
    <w:p w14:paraId="0E940D5C" w14:textId="77777777" w:rsidR="005D3FCD" w:rsidRPr="00410BE8" w:rsidRDefault="005D3FCD" w:rsidP="005D3FCD">
      <w:pPr>
        <w:autoSpaceDE w:val="0"/>
        <w:autoSpaceDN w:val="0"/>
        <w:adjustRightInd w:val="0"/>
        <w:rPr>
          <w:rFonts w:cs="Times-Roman"/>
          <w:color w:val="000000"/>
          <w:szCs w:val="22"/>
        </w:rPr>
      </w:pPr>
      <w:r w:rsidRPr="00410BE8">
        <w:rPr>
          <w:rFonts w:cs="Times-Roman"/>
          <w:color w:val="000000"/>
          <w:szCs w:val="22"/>
        </w:rPr>
        <w:t>- ACT : l’assistance au maître d’ouvrage pour la passation des contrats de travaux</w:t>
      </w:r>
    </w:p>
    <w:p w14:paraId="60D14329" w14:textId="77777777" w:rsidR="005D3FCD" w:rsidRPr="00410BE8" w:rsidRDefault="005D3FCD" w:rsidP="005D3FCD">
      <w:pPr>
        <w:autoSpaceDE w:val="0"/>
        <w:autoSpaceDN w:val="0"/>
        <w:adjustRightInd w:val="0"/>
        <w:rPr>
          <w:rFonts w:cs="Times-Roman"/>
          <w:color w:val="000000"/>
          <w:szCs w:val="22"/>
        </w:rPr>
      </w:pPr>
      <w:r w:rsidRPr="00410BE8">
        <w:rPr>
          <w:rFonts w:cs="Times-Roman"/>
          <w:color w:val="000000"/>
          <w:szCs w:val="22"/>
        </w:rPr>
        <w:t>- DET : la direction de l’exécution des contrats de travaux</w:t>
      </w:r>
    </w:p>
    <w:p w14:paraId="570A5356" w14:textId="77777777" w:rsidR="005D3FCD" w:rsidRPr="00410BE8" w:rsidRDefault="005D3FCD" w:rsidP="005D3FCD">
      <w:pPr>
        <w:autoSpaceDE w:val="0"/>
        <w:autoSpaceDN w:val="0"/>
        <w:adjustRightInd w:val="0"/>
        <w:rPr>
          <w:rFonts w:cs="Times-Roman"/>
          <w:color w:val="000000"/>
          <w:szCs w:val="22"/>
        </w:rPr>
      </w:pPr>
      <w:r w:rsidRPr="00410BE8">
        <w:rPr>
          <w:rFonts w:cs="Times-Roman"/>
          <w:color w:val="000000"/>
          <w:szCs w:val="22"/>
        </w:rPr>
        <w:t>- AOR : l’assistance lors des opérations de réception et pendant l'année de garantie de parfait achèvement et les missions complémentaires :</w:t>
      </w:r>
    </w:p>
    <w:p w14:paraId="422BE31B" w14:textId="77777777" w:rsidR="005D3FCD" w:rsidRPr="00410BE8" w:rsidRDefault="005D3FCD" w:rsidP="005D3FCD">
      <w:pPr>
        <w:autoSpaceDE w:val="0"/>
        <w:autoSpaceDN w:val="0"/>
        <w:adjustRightInd w:val="0"/>
        <w:rPr>
          <w:rFonts w:cs="Times-Roman"/>
          <w:color w:val="000000"/>
          <w:szCs w:val="22"/>
        </w:rPr>
      </w:pPr>
      <w:r w:rsidRPr="00410BE8">
        <w:rPr>
          <w:rFonts w:cs="Times-Roman"/>
          <w:color w:val="000000"/>
          <w:szCs w:val="22"/>
        </w:rPr>
        <w:t>- EXE : les études d'exécution</w:t>
      </w:r>
    </w:p>
    <w:p w14:paraId="28B46CFC" w14:textId="77777777" w:rsidR="005D3FCD" w:rsidRDefault="005D3FCD" w:rsidP="005D3FCD">
      <w:pPr>
        <w:autoSpaceDE w:val="0"/>
        <w:autoSpaceDN w:val="0"/>
        <w:adjustRightInd w:val="0"/>
        <w:rPr>
          <w:rFonts w:cs="Times-Roman"/>
          <w:color w:val="000000"/>
          <w:szCs w:val="22"/>
        </w:rPr>
      </w:pPr>
      <w:r w:rsidRPr="00410BE8">
        <w:rPr>
          <w:rFonts w:cs="Times-Roman"/>
          <w:color w:val="000000"/>
          <w:szCs w:val="22"/>
        </w:rPr>
        <w:t>- OPC : ordonnancement, pilotage et coordination des travaux</w:t>
      </w:r>
    </w:p>
    <w:p w14:paraId="2CC5C1C9" w14:textId="77777777" w:rsidR="005D3FCD" w:rsidRPr="00410BE8" w:rsidRDefault="005D3FCD" w:rsidP="005D3FCD">
      <w:pPr>
        <w:autoSpaceDE w:val="0"/>
        <w:autoSpaceDN w:val="0"/>
        <w:adjustRightInd w:val="0"/>
        <w:rPr>
          <w:rFonts w:cs="Times-Roman"/>
          <w:color w:val="000000"/>
          <w:szCs w:val="22"/>
        </w:rPr>
      </w:pPr>
    </w:p>
    <w:p w14:paraId="39A80560" w14:textId="77777777" w:rsidR="005D3FCD" w:rsidRPr="00410BE8" w:rsidRDefault="005D3FCD" w:rsidP="005D3FCD">
      <w:pPr>
        <w:autoSpaceDE w:val="0"/>
        <w:autoSpaceDN w:val="0"/>
        <w:adjustRightInd w:val="0"/>
        <w:rPr>
          <w:rFonts w:cs="Times-Roman"/>
          <w:color w:val="000000"/>
          <w:szCs w:val="22"/>
        </w:rPr>
      </w:pPr>
      <w:r w:rsidRPr="00410BE8">
        <w:rPr>
          <w:rFonts w:cs="Times-Roman"/>
          <w:color w:val="000000"/>
          <w:szCs w:val="22"/>
        </w:rPr>
        <w:t xml:space="preserve">Le contenu des éléments de mission est celui défini dans </w:t>
      </w:r>
      <w:r>
        <w:rPr>
          <w:rFonts w:cs="Times-Roman"/>
          <w:color w:val="000000"/>
          <w:szCs w:val="22"/>
        </w:rPr>
        <w:t>l’annexe 1 de l’arrêté du 21 décembre 19</w:t>
      </w:r>
      <w:r w:rsidRPr="00410BE8">
        <w:rPr>
          <w:rFonts w:cs="Times-Roman"/>
          <w:color w:val="000000"/>
          <w:szCs w:val="22"/>
        </w:rPr>
        <w:t>93 précisant les modalités techniques d’exécution des éléments de mission de maîtrise d’œuvre confiés par des maîtres d’ouvrage publics à des prestataires de droit privé.</w:t>
      </w:r>
    </w:p>
    <w:p w14:paraId="7DE3070B" w14:textId="77777777" w:rsidR="005D3FCD" w:rsidRPr="00410BE8" w:rsidRDefault="005D3FCD" w:rsidP="005D3FCD">
      <w:pPr>
        <w:autoSpaceDE w:val="0"/>
        <w:autoSpaceDN w:val="0"/>
        <w:adjustRightInd w:val="0"/>
        <w:rPr>
          <w:rFonts w:cs="Times-Roman"/>
          <w:color w:val="000000"/>
          <w:szCs w:val="22"/>
        </w:rPr>
      </w:pPr>
      <w:r w:rsidRPr="00BB251E">
        <w:rPr>
          <w:rFonts w:cs="Times-Roman"/>
          <w:szCs w:val="22"/>
        </w:rPr>
        <w:t>Se référer à l'article 8.2 du présent CCAP pour la définition des</w:t>
      </w:r>
      <w:r w:rsidRPr="00410BE8">
        <w:rPr>
          <w:rFonts w:cs="Times-Roman"/>
          <w:color w:val="000000"/>
          <w:szCs w:val="22"/>
        </w:rPr>
        <w:t xml:space="preserve"> prestations dues par la maîtrise d'œuvre dans le cadre de la mission EXE et celles dues par l'entrepreneur dans le cadre des plans d'atelier et de chantier.</w:t>
      </w:r>
    </w:p>
    <w:p w14:paraId="099222AA" w14:textId="77777777" w:rsidR="005D3FCD" w:rsidRPr="00410BE8" w:rsidRDefault="005D3FCD" w:rsidP="005D3FCD">
      <w:pPr>
        <w:autoSpaceDE w:val="0"/>
        <w:autoSpaceDN w:val="0"/>
        <w:adjustRightInd w:val="0"/>
        <w:rPr>
          <w:rFonts w:cs="Times-Roman"/>
          <w:color w:val="000000"/>
          <w:szCs w:val="22"/>
        </w:rPr>
      </w:pPr>
    </w:p>
    <w:p w14:paraId="46489C5D" w14:textId="77777777" w:rsidR="005D3FCD" w:rsidRPr="00062987" w:rsidRDefault="005D3FCD" w:rsidP="005D3FCD">
      <w:pPr>
        <w:pStyle w:val="Titre2"/>
        <w:numPr>
          <w:ilvl w:val="1"/>
          <w:numId w:val="1"/>
        </w:numPr>
        <w:spacing w:after="120"/>
        <w:ind w:left="578" w:hanging="578"/>
      </w:pPr>
      <w:bookmarkStart w:id="21" w:name="_Toc374345150"/>
      <w:bookmarkStart w:id="22" w:name="_Toc269982463"/>
      <w:r w:rsidRPr="00062987">
        <w:t>Contrôle technique</w:t>
      </w:r>
      <w:bookmarkEnd w:id="21"/>
      <w:bookmarkEnd w:id="22"/>
    </w:p>
    <w:p w14:paraId="6AA375FF" w14:textId="77777777" w:rsidR="005D3FCD" w:rsidRDefault="005D3FCD" w:rsidP="005D3FCD">
      <w:r>
        <w:t>Les travaux faisant l'objet du présent marché sont soumis au contrôle technique dans les conditions prévues par le titre II de la loi du 4 janvier 1978 relative à la responsabilité et à l'assurance dans le domaine de la construction.</w:t>
      </w:r>
    </w:p>
    <w:p w14:paraId="1BF2AC27" w14:textId="77777777" w:rsidR="005D3FCD" w:rsidRDefault="005D3FCD" w:rsidP="005D3FCD">
      <w:r>
        <w:t>Les missions confiées par le maître d'ouvrage au contrôleur technique sont relatives :</w:t>
      </w:r>
    </w:p>
    <w:p w14:paraId="47C318F4" w14:textId="77777777" w:rsidR="005D3FCD" w:rsidRPr="00EB3B10" w:rsidRDefault="005D3FCD" w:rsidP="005D3FCD">
      <w:pPr>
        <w:autoSpaceDE w:val="0"/>
        <w:autoSpaceDN w:val="0"/>
        <w:adjustRightInd w:val="0"/>
        <w:rPr>
          <w:rFonts w:cs="Times-Roman"/>
          <w:szCs w:val="22"/>
        </w:rPr>
      </w:pPr>
      <w:r w:rsidRPr="00EB3B10">
        <w:rPr>
          <w:rFonts w:cs="Times-Roman"/>
          <w:szCs w:val="22"/>
        </w:rPr>
        <w:t>- L : à la solidité des ouvrages et des éléments d'équipement indissociables</w:t>
      </w:r>
    </w:p>
    <w:p w14:paraId="22A118BE" w14:textId="77777777" w:rsidR="005D3FCD" w:rsidRPr="00EB3B10" w:rsidRDefault="005D3FCD" w:rsidP="005D3FCD">
      <w:pPr>
        <w:autoSpaceDE w:val="0"/>
        <w:autoSpaceDN w:val="0"/>
        <w:adjustRightInd w:val="0"/>
        <w:rPr>
          <w:rFonts w:cs="Times-Roman"/>
          <w:szCs w:val="22"/>
        </w:rPr>
      </w:pPr>
      <w:r w:rsidRPr="00EB3B10">
        <w:rPr>
          <w:rFonts w:cs="Times-Roman"/>
          <w:szCs w:val="22"/>
        </w:rPr>
        <w:t>- S : aux conditions de sécurité des personnes dans les constructions</w:t>
      </w:r>
    </w:p>
    <w:p w14:paraId="193EEB2C" w14:textId="77777777" w:rsidR="005D3FCD" w:rsidRPr="00EB3B10" w:rsidRDefault="005D3FCD" w:rsidP="005D3FCD">
      <w:pPr>
        <w:autoSpaceDE w:val="0"/>
        <w:autoSpaceDN w:val="0"/>
        <w:adjustRightInd w:val="0"/>
        <w:spacing w:line="260" w:lineRule="atLeast"/>
        <w:ind w:right="-36"/>
      </w:pPr>
      <w:r w:rsidRPr="00EB3B10">
        <w:t>- PS : à la sécurité des personnes dans les constructions en cas de séisme</w:t>
      </w:r>
    </w:p>
    <w:p w14:paraId="1DD0A8AA" w14:textId="77777777" w:rsidR="005D3FCD" w:rsidRPr="00EB3B10" w:rsidRDefault="005D3FCD" w:rsidP="005D3FCD">
      <w:pPr>
        <w:autoSpaceDE w:val="0"/>
        <w:autoSpaceDN w:val="0"/>
        <w:adjustRightInd w:val="0"/>
        <w:spacing w:line="260" w:lineRule="atLeast"/>
        <w:ind w:right="-36"/>
      </w:pPr>
      <w:r w:rsidRPr="00EB3B10">
        <w:t>- P1 : à la sécurité des éléments d'équipement non indissociablement liés</w:t>
      </w:r>
    </w:p>
    <w:p w14:paraId="68E345A4" w14:textId="77777777" w:rsidR="005D3FCD" w:rsidRPr="00EB3B10" w:rsidRDefault="005D3FCD" w:rsidP="005D3FCD">
      <w:pPr>
        <w:autoSpaceDE w:val="0"/>
        <w:autoSpaceDN w:val="0"/>
        <w:adjustRightInd w:val="0"/>
        <w:spacing w:line="260" w:lineRule="atLeast"/>
        <w:ind w:right="-36"/>
      </w:pPr>
      <w:r w:rsidRPr="00EB3B10">
        <w:t>- F : au fonctionnement des installations.</w:t>
      </w:r>
    </w:p>
    <w:p w14:paraId="71F39425" w14:textId="77777777" w:rsidR="005D3FCD" w:rsidRPr="00EB3B10" w:rsidRDefault="005D3FCD" w:rsidP="005D3FCD">
      <w:pPr>
        <w:autoSpaceDE w:val="0"/>
        <w:autoSpaceDN w:val="0"/>
        <w:adjustRightInd w:val="0"/>
        <w:spacing w:line="260" w:lineRule="atLeast"/>
        <w:ind w:right="-36"/>
      </w:pPr>
      <w:r w:rsidRPr="00EB3B10">
        <w:t>- Attestation HAND :</w:t>
      </w:r>
      <w:r w:rsidRPr="00EB3B10">
        <w:rPr>
          <w:bCs/>
          <w:i/>
          <w:iCs/>
        </w:rPr>
        <w:t xml:space="preserve"> </w:t>
      </w:r>
      <w:r w:rsidRPr="00EB3B10">
        <w:t>accessibilité des constructions pour les personnes handicapées</w:t>
      </w:r>
    </w:p>
    <w:p w14:paraId="28873B0A" w14:textId="77777777" w:rsidR="005D3FCD" w:rsidRPr="00EB3B10" w:rsidRDefault="005D3FCD" w:rsidP="005D3FCD">
      <w:pPr>
        <w:autoSpaceDE w:val="0"/>
        <w:autoSpaceDN w:val="0"/>
        <w:adjustRightInd w:val="0"/>
        <w:spacing w:line="260" w:lineRule="atLeast"/>
        <w:ind w:right="-36"/>
      </w:pPr>
      <w:r w:rsidRPr="00EB3B10">
        <w:t>- Rédaction de l’attestation d’accessibilité</w:t>
      </w:r>
    </w:p>
    <w:p w14:paraId="66F0C22D" w14:textId="77777777" w:rsidR="005D3FCD" w:rsidRPr="00EB3B10" w:rsidRDefault="005D3FCD" w:rsidP="005D3FCD">
      <w:pPr>
        <w:autoSpaceDE w:val="0"/>
        <w:autoSpaceDN w:val="0"/>
        <w:adjustRightInd w:val="0"/>
        <w:spacing w:line="260" w:lineRule="atLeast"/>
        <w:ind w:right="-36"/>
      </w:pPr>
      <w:r w:rsidRPr="00EB3B10">
        <w:t>- Rédaction de l’attestation parasismique</w:t>
      </w:r>
    </w:p>
    <w:p w14:paraId="3D56267E" w14:textId="77777777" w:rsidR="005D3FCD" w:rsidRPr="00EB3B10" w:rsidRDefault="005D3FCD" w:rsidP="005D3FCD">
      <w:pPr>
        <w:autoSpaceDE w:val="0"/>
        <w:autoSpaceDN w:val="0"/>
        <w:adjustRightInd w:val="0"/>
        <w:rPr>
          <w:rFonts w:cs="Times-Roman"/>
          <w:szCs w:val="22"/>
        </w:rPr>
      </w:pPr>
      <w:r w:rsidRPr="00EB3B10">
        <w:rPr>
          <w:rFonts w:cs="Times-Roman"/>
          <w:szCs w:val="22"/>
        </w:rPr>
        <w:t>- Etablissement du certificat de conformité électrique destiné au Consuel.</w:t>
      </w:r>
    </w:p>
    <w:p w14:paraId="2D0F8A10" w14:textId="77777777" w:rsidR="005D3FCD" w:rsidRPr="00EB3B10" w:rsidRDefault="005D3FCD" w:rsidP="005D3FCD">
      <w:pPr>
        <w:autoSpaceDE w:val="0"/>
        <w:autoSpaceDN w:val="0"/>
        <w:adjustRightInd w:val="0"/>
        <w:spacing w:line="260" w:lineRule="atLeast"/>
        <w:ind w:right="-36"/>
      </w:pPr>
      <w:r w:rsidRPr="00EB3B10">
        <w:t>- Récolement des PV d'essai au feu des matériaux et matériels.</w:t>
      </w:r>
    </w:p>
    <w:p w14:paraId="48305CEE" w14:textId="77777777" w:rsidR="005D3FCD" w:rsidRPr="00EB3B10" w:rsidRDefault="005D3FCD" w:rsidP="005D3FCD">
      <w:pPr>
        <w:autoSpaceDE w:val="0"/>
        <w:autoSpaceDN w:val="0"/>
        <w:adjustRightInd w:val="0"/>
        <w:spacing w:line="260" w:lineRule="atLeast"/>
        <w:ind w:right="-36"/>
        <w:rPr>
          <w:rFonts w:cs="Arial"/>
          <w:sz w:val="20"/>
        </w:rPr>
      </w:pPr>
      <w:r w:rsidRPr="00EB3B10">
        <w:t>- Attestation de conformité de la RT 2012</w:t>
      </w:r>
    </w:p>
    <w:p w14:paraId="0269FD7E" w14:textId="77777777" w:rsidR="005D3FCD" w:rsidRPr="005D4E7D" w:rsidRDefault="005D3FCD" w:rsidP="005D3FCD">
      <w:pPr>
        <w:pStyle w:val="En-tte"/>
        <w:tabs>
          <w:tab w:val="clear" w:pos="4536"/>
          <w:tab w:val="clear" w:pos="9072"/>
        </w:tabs>
        <w:rPr>
          <w:color w:val="000000"/>
        </w:rPr>
      </w:pPr>
      <w:r>
        <w:rPr>
          <w:color w:val="000000"/>
        </w:rPr>
        <w:lastRenderedPageBreak/>
        <w:t>L</w:t>
      </w:r>
      <w:r w:rsidRPr="005D4E7D">
        <w:rPr>
          <w:color w:val="000000"/>
        </w:rPr>
        <w:t xml:space="preserve">a rémunération </w:t>
      </w:r>
      <w:r>
        <w:rPr>
          <w:color w:val="000000"/>
        </w:rPr>
        <w:t xml:space="preserve">du </w:t>
      </w:r>
      <w:r>
        <w:t xml:space="preserve">contrôleur technique </w:t>
      </w:r>
      <w:r w:rsidRPr="005D4E7D">
        <w:rPr>
          <w:color w:val="000000"/>
        </w:rPr>
        <w:t>est à la charge du maître d'ouvrage. L'intervention de cet organisme oblige l'entrepreneur :</w:t>
      </w:r>
    </w:p>
    <w:p w14:paraId="372E74E2" w14:textId="77777777" w:rsidR="005D3FCD" w:rsidRPr="005D4E7D" w:rsidRDefault="005D3FCD" w:rsidP="005D3FCD">
      <w:pPr>
        <w:autoSpaceDE w:val="0"/>
        <w:autoSpaceDN w:val="0"/>
        <w:adjustRightInd w:val="0"/>
        <w:rPr>
          <w:rFonts w:cs="Times-Roman"/>
          <w:color w:val="000000"/>
          <w:szCs w:val="22"/>
        </w:rPr>
      </w:pPr>
      <w:r w:rsidRPr="005D4E7D">
        <w:rPr>
          <w:rFonts w:cs="Times-Roman"/>
          <w:color w:val="000000"/>
          <w:szCs w:val="22"/>
        </w:rPr>
        <w:t>- à lui fournir, à titre gracieux, tous les documents nécessaires à l'accomplissement de ses missions,</w:t>
      </w:r>
    </w:p>
    <w:p w14:paraId="0C46DF18" w14:textId="77777777" w:rsidR="005D3FCD" w:rsidRPr="005D4E7D" w:rsidRDefault="005D3FCD" w:rsidP="005D3FCD">
      <w:pPr>
        <w:autoSpaceDE w:val="0"/>
        <w:autoSpaceDN w:val="0"/>
        <w:adjustRightInd w:val="0"/>
        <w:rPr>
          <w:rFonts w:cs="Times-Roman"/>
          <w:color w:val="000000"/>
          <w:szCs w:val="22"/>
        </w:rPr>
      </w:pPr>
      <w:r w:rsidRPr="005D4E7D">
        <w:rPr>
          <w:rFonts w:cs="Times-Roman"/>
          <w:color w:val="000000"/>
          <w:szCs w:val="22"/>
        </w:rPr>
        <w:t>- à respecter, à ses frais, les avis et/ou prescriptions diverses qui pourraient lui être imposés par cet organisme dans le cadre de ses missions.</w:t>
      </w:r>
    </w:p>
    <w:p w14:paraId="15E94FCC" w14:textId="77777777" w:rsidR="005D3FCD" w:rsidRPr="005D4E7D" w:rsidRDefault="005D3FCD" w:rsidP="005D3FCD">
      <w:pPr>
        <w:autoSpaceDE w:val="0"/>
        <w:autoSpaceDN w:val="0"/>
        <w:adjustRightInd w:val="0"/>
        <w:rPr>
          <w:rFonts w:cs="Times-Roman"/>
          <w:color w:val="000000"/>
          <w:szCs w:val="22"/>
        </w:rPr>
      </w:pPr>
    </w:p>
    <w:p w14:paraId="32A701CD" w14:textId="77777777" w:rsidR="005D3FCD" w:rsidRPr="005D4E7D" w:rsidRDefault="005D3FCD" w:rsidP="005D3FCD">
      <w:pPr>
        <w:pStyle w:val="Titre2"/>
        <w:numPr>
          <w:ilvl w:val="1"/>
          <w:numId w:val="1"/>
        </w:numPr>
        <w:spacing w:after="120"/>
        <w:ind w:left="578" w:hanging="578"/>
        <w:rPr>
          <w:color w:val="000000"/>
        </w:rPr>
      </w:pPr>
      <w:bookmarkStart w:id="23" w:name="_Toc374345151"/>
      <w:bookmarkStart w:id="24" w:name="_Toc269982464"/>
      <w:r w:rsidRPr="005D4E7D">
        <w:rPr>
          <w:color w:val="000000"/>
        </w:rPr>
        <w:t>Coordination en matière de sécurité et de protection de la santé</w:t>
      </w:r>
      <w:bookmarkEnd w:id="23"/>
      <w:bookmarkEnd w:id="24"/>
    </w:p>
    <w:p w14:paraId="4BFCF442" w14:textId="77777777" w:rsidR="005D3FCD" w:rsidRPr="005D4E7D" w:rsidRDefault="005D3FCD" w:rsidP="005D3FCD">
      <w:pPr>
        <w:rPr>
          <w:color w:val="000000"/>
        </w:rPr>
      </w:pPr>
      <w:r w:rsidRPr="005D4E7D">
        <w:rPr>
          <w:color w:val="000000"/>
        </w:rPr>
        <w:t xml:space="preserve">Le Pouvoir Adjudicateur </w:t>
      </w:r>
      <w:r>
        <w:rPr>
          <w:color w:val="000000"/>
        </w:rPr>
        <w:t xml:space="preserve">application </w:t>
      </w:r>
      <w:r w:rsidRPr="005D4E7D">
        <w:rPr>
          <w:color w:val="000000"/>
        </w:rPr>
        <w:t xml:space="preserve">la loi n° 93.1418 du 31 décembre 1993 et décret </w:t>
      </w:r>
      <w:r>
        <w:rPr>
          <w:color w:val="000000"/>
        </w:rPr>
        <w:t>n° 94.1159 du 26 décembre 1994.</w:t>
      </w:r>
    </w:p>
    <w:p w14:paraId="42335933" w14:textId="77777777" w:rsidR="005D3FCD" w:rsidRPr="005D4E7D" w:rsidRDefault="005D3FCD" w:rsidP="005D3FCD">
      <w:pPr>
        <w:rPr>
          <w:color w:val="000000"/>
        </w:rPr>
      </w:pPr>
      <w:r>
        <w:rPr>
          <w:color w:val="000000"/>
        </w:rPr>
        <w:t>L</w:t>
      </w:r>
      <w:r w:rsidRPr="005D4E7D">
        <w:rPr>
          <w:color w:val="000000"/>
        </w:rPr>
        <w:t>a mission</w:t>
      </w:r>
      <w:r>
        <w:rPr>
          <w:color w:val="000000"/>
        </w:rPr>
        <w:t xml:space="preserve"> du coordonnateur</w:t>
      </w:r>
      <w:r w:rsidRPr="005D4E7D">
        <w:rPr>
          <w:color w:val="000000"/>
        </w:rPr>
        <w:t xml:space="preserve">, de niveau 2, couvre les phases conception et réalisation. </w:t>
      </w:r>
    </w:p>
    <w:p w14:paraId="46F1CF78" w14:textId="77777777" w:rsidR="005D3FCD" w:rsidRPr="005D4E7D" w:rsidRDefault="005D3FCD" w:rsidP="005D3FCD">
      <w:pPr>
        <w:autoSpaceDE w:val="0"/>
        <w:autoSpaceDN w:val="0"/>
        <w:adjustRightInd w:val="0"/>
        <w:rPr>
          <w:rFonts w:cs="Times-Roman"/>
          <w:color w:val="000000"/>
          <w:szCs w:val="22"/>
        </w:rPr>
      </w:pPr>
      <w:r w:rsidRPr="005D4E7D">
        <w:rPr>
          <w:rFonts w:cs="Times-Roman"/>
          <w:color w:val="000000"/>
          <w:szCs w:val="22"/>
        </w:rPr>
        <w:t>L'intervention du coordonnateur SPS oblige l'entrepreneur :</w:t>
      </w:r>
    </w:p>
    <w:p w14:paraId="45B1158C" w14:textId="77777777" w:rsidR="005D3FCD" w:rsidRPr="005D4E7D" w:rsidRDefault="005D3FCD" w:rsidP="005D3FCD">
      <w:pPr>
        <w:autoSpaceDE w:val="0"/>
        <w:autoSpaceDN w:val="0"/>
        <w:adjustRightInd w:val="0"/>
        <w:rPr>
          <w:rFonts w:cs="Times-Roman"/>
          <w:color w:val="000000"/>
          <w:szCs w:val="22"/>
        </w:rPr>
      </w:pPr>
      <w:r w:rsidRPr="005D4E7D">
        <w:rPr>
          <w:rFonts w:cs="Times-Roman"/>
          <w:color w:val="000000"/>
          <w:szCs w:val="22"/>
        </w:rPr>
        <w:t>- à lui fournir à titre gracieux tous les documents nécessaires à l'accomplissement de ses missions,</w:t>
      </w:r>
    </w:p>
    <w:p w14:paraId="3594655D" w14:textId="77777777" w:rsidR="005D3FCD" w:rsidRPr="005D4E7D" w:rsidRDefault="005D3FCD" w:rsidP="005D3FCD">
      <w:pPr>
        <w:autoSpaceDE w:val="0"/>
        <w:autoSpaceDN w:val="0"/>
        <w:adjustRightInd w:val="0"/>
        <w:rPr>
          <w:rFonts w:cs="Times-Roman"/>
          <w:color w:val="000000"/>
          <w:szCs w:val="22"/>
        </w:rPr>
      </w:pPr>
      <w:r w:rsidRPr="005D4E7D">
        <w:rPr>
          <w:rFonts w:cs="Times-Roman"/>
          <w:color w:val="000000"/>
          <w:szCs w:val="22"/>
        </w:rPr>
        <w:t>- à respecter, à ses frais, les avis et / ou prescriptions diverses qui pourraient lui être imposés par cet organisme dans le cadre de sa mission.</w:t>
      </w:r>
    </w:p>
    <w:p w14:paraId="190181E5" w14:textId="77777777" w:rsidR="005D3FCD" w:rsidRPr="005D4E7D" w:rsidRDefault="005D3FCD" w:rsidP="005D3FCD">
      <w:pPr>
        <w:autoSpaceDE w:val="0"/>
        <w:autoSpaceDN w:val="0"/>
        <w:adjustRightInd w:val="0"/>
        <w:rPr>
          <w:rFonts w:cs="Times-Roman"/>
          <w:color w:val="000000"/>
          <w:szCs w:val="22"/>
        </w:rPr>
      </w:pPr>
      <w:r w:rsidRPr="005D4E7D">
        <w:rPr>
          <w:rFonts w:cs="Times-Roman"/>
          <w:color w:val="000000"/>
          <w:szCs w:val="22"/>
        </w:rPr>
        <w:t>- à lui fournir les documents nécessaires à la constitution du D.I.U.O. (glossaire du DOE, dossier de maintenance des ouvrages et équipements)</w:t>
      </w:r>
    </w:p>
    <w:p w14:paraId="69E0F140" w14:textId="77777777" w:rsidR="005D3FCD" w:rsidRPr="005D4E7D" w:rsidRDefault="005D3FCD" w:rsidP="005D3FCD">
      <w:pPr>
        <w:autoSpaceDE w:val="0"/>
        <w:autoSpaceDN w:val="0"/>
        <w:adjustRightInd w:val="0"/>
        <w:rPr>
          <w:rFonts w:cs="Times-Roman"/>
          <w:color w:val="000000"/>
          <w:szCs w:val="22"/>
        </w:rPr>
      </w:pPr>
    </w:p>
    <w:p w14:paraId="759413E4" w14:textId="7379DAA5" w:rsidR="005D3FCD" w:rsidRDefault="005D3FCD" w:rsidP="005D3FCD">
      <w:pPr>
        <w:pStyle w:val="Titre2"/>
        <w:numPr>
          <w:ilvl w:val="1"/>
          <w:numId w:val="1"/>
        </w:numPr>
        <w:spacing w:after="120"/>
        <w:ind w:left="578" w:hanging="578"/>
        <w:rPr>
          <w:color w:val="000000"/>
        </w:rPr>
      </w:pPr>
      <w:bookmarkStart w:id="25" w:name="_Toc374345152"/>
      <w:bookmarkStart w:id="26" w:name="_Toc269982465"/>
      <w:r w:rsidRPr="005D4E7D">
        <w:rPr>
          <w:color w:val="000000"/>
        </w:rPr>
        <w:t>Assistance à maîtrise d’ouvrage</w:t>
      </w:r>
      <w:bookmarkStart w:id="27" w:name="_GoBack"/>
      <w:bookmarkEnd w:id="25"/>
      <w:bookmarkEnd w:id="26"/>
      <w:bookmarkEnd w:id="27"/>
    </w:p>
    <w:p w14:paraId="4FFB22BC" w14:textId="77777777" w:rsidR="00614F09" w:rsidRDefault="00614F09" w:rsidP="00614F09">
      <w:r>
        <w:t>Sans objet.</w:t>
      </w:r>
    </w:p>
    <w:p w14:paraId="24C5F0B5" w14:textId="77777777" w:rsidR="00524625" w:rsidRPr="00524625" w:rsidRDefault="00524625" w:rsidP="00524625"/>
    <w:p w14:paraId="40237247" w14:textId="2CE4F9FA" w:rsidR="005D3FCD" w:rsidRPr="00A9528E" w:rsidRDefault="005D3FCD" w:rsidP="00524625">
      <w:pPr>
        <w:pStyle w:val="Titre1"/>
        <w:numPr>
          <w:ilvl w:val="0"/>
          <w:numId w:val="1"/>
        </w:numPr>
        <w:tabs>
          <w:tab w:val="clear" w:pos="432"/>
        </w:tabs>
        <w:ind w:left="0" w:firstLine="0"/>
      </w:pPr>
      <w:bookmarkStart w:id="28" w:name="_Toc374345153"/>
      <w:bookmarkStart w:id="29" w:name="_Toc269982466"/>
      <w:r>
        <w:t>Pièces constitutives du marché</w:t>
      </w:r>
      <w:bookmarkEnd w:id="28"/>
      <w:bookmarkEnd w:id="29"/>
    </w:p>
    <w:p w14:paraId="2AE3D850" w14:textId="77777777" w:rsidR="005D3FCD" w:rsidRPr="009E491C" w:rsidRDefault="005D3FCD" w:rsidP="005D3FCD">
      <w:pPr>
        <w:autoSpaceDE w:val="0"/>
        <w:autoSpaceDN w:val="0"/>
        <w:adjustRightInd w:val="0"/>
        <w:rPr>
          <w:rFonts w:cs="Times-Roman"/>
          <w:color w:val="000000"/>
          <w:szCs w:val="22"/>
        </w:rPr>
      </w:pPr>
      <w:r w:rsidRPr="009E491C">
        <w:rPr>
          <w:rFonts w:cs="Times-Roman"/>
          <w:color w:val="000000"/>
          <w:szCs w:val="22"/>
        </w:rPr>
        <w:t>Les pièces constitutives du marché sont les suivantes :</w:t>
      </w:r>
    </w:p>
    <w:p w14:paraId="01EE2E03" w14:textId="77777777" w:rsidR="005D3FCD" w:rsidRPr="009E491C" w:rsidRDefault="005D3FCD" w:rsidP="005D3FCD">
      <w:pPr>
        <w:autoSpaceDE w:val="0"/>
        <w:autoSpaceDN w:val="0"/>
        <w:adjustRightInd w:val="0"/>
        <w:rPr>
          <w:rFonts w:cs="Times-Roman"/>
          <w:color w:val="000000"/>
          <w:szCs w:val="22"/>
        </w:rPr>
      </w:pPr>
      <w:r w:rsidRPr="009E491C">
        <w:rPr>
          <w:rFonts w:cs="Times-Roman"/>
          <w:color w:val="000000"/>
          <w:szCs w:val="22"/>
        </w:rPr>
        <w:t xml:space="preserve">- l’offre présentée sous la forme de l'acte d'engagement (AE), tel que </w:t>
      </w:r>
      <w:r w:rsidRPr="000B2A89">
        <w:rPr>
          <w:rFonts w:cs="Times-Roman"/>
          <w:szCs w:val="22"/>
        </w:rPr>
        <w:t>défini à l'article 11 du CMP, établie en un seul original, conservée dans les</w:t>
      </w:r>
      <w:r w:rsidRPr="009E491C">
        <w:rPr>
          <w:rFonts w:cs="Times-Roman"/>
          <w:color w:val="000000"/>
          <w:szCs w:val="22"/>
        </w:rPr>
        <w:t xml:space="preserve"> archives du pouvoir adjudicateur fait seul foi.</w:t>
      </w:r>
    </w:p>
    <w:p w14:paraId="2967DE5E" w14:textId="77777777" w:rsidR="005D3FCD" w:rsidRPr="009E491C" w:rsidRDefault="005D3FCD" w:rsidP="005D3FCD">
      <w:pPr>
        <w:autoSpaceDE w:val="0"/>
        <w:autoSpaceDN w:val="0"/>
        <w:adjustRightInd w:val="0"/>
        <w:rPr>
          <w:rFonts w:cs="Times-Roman"/>
          <w:color w:val="000000"/>
          <w:szCs w:val="22"/>
        </w:rPr>
      </w:pPr>
    </w:p>
    <w:p w14:paraId="10CA7540" w14:textId="77777777" w:rsidR="005D3FCD" w:rsidRPr="00AA0D4E" w:rsidRDefault="005D3FCD" w:rsidP="005D3FCD">
      <w:pPr>
        <w:autoSpaceDE w:val="0"/>
        <w:autoSpaceDN w:val="0"/>
        <w:adjustRightInd w:val="0"/>
        <w:rPr>
          <w:rFonts w:cs="Times-Roman"/>
          <w:szCs w:val="22"/>
        </w:rPr>
      </w:pPr>
      <w:r w:rsidRPr="00AA0D4E">
        <w:rPr>
          <w:rFonts w:cs="Times-Roman"/>
          <w:szCs w:val="22"/>
        </w:rPr>
        <w:t>a) les pièces particulières accompagnant l'acte d'engagement :</w:t>
      </w:r>
    </w:p>
    <w:p w14:paraId="4200CC1A" w14:textId="77777777" w:rsidR="005D3FCD" w:rsidRPr="00AA0D4E" w:rsidRDefault="005D3FCD" w:rsidP="005D3FCD">
      <w:pPr>
        <w:autoSpaceDE w:val="0"/>
        <w:autoSpaceDN w:val="0"/>
        <w:adjustRightInd w:val="0"/>
        <w:rPr>
          <w:rFonts w:cs="Times-Roman"/>
          <w:szCs w:val="22"/>
        </w:rPr>
      </w:pPr>
      <w:r w:rsidRPr="00AA0D4E">
        <w:rPr>
          <w:rFonts w:cs="Times-Roman"/>
          <w:szCs w:val="22"/>
        </w:rPr>
        <w:t>- le règlement de la consultation</w:t>
      </w:r>
    </w:p>
    <w:p w14:paraId="33A2CF99" w14:textId="77777777" w:rsidR="005D3FCD" w:rsidRDefault="005D3FCD" w:rsidP="005D3FCD">
      <w:pPr>
        <w:autoSpaceDE w:val="0"/>
        <w:autoSpaceDN w:val="0"/>
        <w:adjustRightInd w:val="0"/>
        <w:rPr>
          <w:rFonts w:cs="Times-Roman"/>
          <w:szCs w:val="22"/>
        </w:rPr>
      </w:pPr>
      <w:r w:rsidRPr="00AA0D4E">
        <w:rPr>
          <w:rFonts w:cs="Times-Roman"/>
          <w:szCs w:val="22"/>
        </w:rPr>
        <w:t>- le cahier des clauses a</w:t>
      </w:r>
      <w:r>
        <w:rPr>
          <w:rFonts w:cs="Times-Roman"/>
          <w:szCs w:val="22"/>
        </w:rPr>
        <w:t>dministratives particulières (CCAP</w:t>
      </w:r>
      <w:r w:rsidRPr="00AA0D4E">
        <w:rPr>
          <w:rFonts w:cs="Times-Roman"/>
          <w:szCs w:val="22"/>
        </w:rPr>
        <w:t>) qui fixe les dispositions</w:t>
      </w:r>
      <w:r>
        <w:rPr>
          <w:rFonts w:cs="Times-Roman"/>
          <w:szCs w:val="22"/>
        </w:rPr>
        <w:t xml:space="preserve"> </w:t>
      </w:r>
      <w:r w:rsidRPr="00AA0D4E">
        <w:rPr>
          <w:rFonts w:cs="Times-Roman"/>
          <w:szCs w:val="22"/>
        </w:rPr>
        <w:t>administratives propres au marché</w:t>
      </w:r>
    </w:p>
    <w:p w14:paraId="0802E55F" w14:textId="77777777" w:rsidR="005D3FCD" w:rsidRPr="00AA0D4E" w:rsidRDefault="005D3FCD" w:rsidP="005D3FCD">
      <w:pPr>
        <w:autoSpaceDE w:val="0"/>
        <w:autoSpaceDN w:val="0"/>
        <w:adjustRightInd w:val="0"/>
        <w:rPr>
          <w:rFonts w:cs="Times-Roman"/>
          <w:szCs w:val="22"/>
        </w:rPr>
      </w:pPr>
      <w:r>
        <w:rPr>
          <w:rFonts w:cs="Times-Roman"/>
          <w:szCs w:val="22"/>
        </w:rPr>
        <w:t>- le C</w:t>
      </w:r>
      <w:r w:rsidRPr="00AA0D4E">
        <w:rPr>
          <w:rFonts w:cs="Times-Roman"/>
          <w:szCs w:val="22"/>
        </w:rPr>
        <w:t xml:space="preserve">ahier des </w:t>
      </w:r>
      <w:r>
        <w:rPr>
          <w:rFonts w:cs="Times-Roman"/>
          <w:szCs w:val="22"/>
        </w:rPr>
        <w:t>C</w:t>
      </w:r>
      <w:r w:rsidRPr="00AA0D4E">
        <w:rPr>
          <w:rFonts w:cs="Times-Roman"/>
          <w:szCs w:val="22"/>
        </w:rPr>
        <w:t>lau</w:t>
      </w:r>
      <w:r>
        <w:rPr>
          <w:rFonts w:cs="Times-Roman"/>
          <w:szCs w:val="22"/>
        </w:rPr>
        <w:t>ses Techniques Particulières (CCTP</w:t>
      </w:r>
      <w:r w:rsidRPr="00AA0D4E">
        <w:rPr>
          <w:rFonts w:cs="Times-Roman"/>
          <w:szCs w:val="22"/>
        </w:rPr>
        <w:t>) qui fixe les dispositions techniques</w:t>
      </w:r>
      <w:r>
        <w:rPr>
          <w:rFonts w:cs="Times-Roman"/>
          <w:szCs w:val="22"/>
        </w:rPr>
        <w:t xml:space="preserve"> </w:t>
      </w:r>
      <w:r w:rsidRPr="00AA0D4E">
        <w:rPr>
          <w:rFonts w:cs="Times-Roman"/>
          <w:szCs w:val="22"/>
        </w:rPr>
        <w:t>nécessaires à l'exécution des prestations du marché et ses anne</w:t>
      </w:r>
      <w:r>
        <w:rPr>
          <w:rFonts w:cs="Times-Roman"/>
          <w:szCs w:val="22"/>
        </w:rPr>
        <w:t>xes éventuelles (rapport de sol</w:t>
      </w:r>
      <w:r w:rsidRPr="00AA0D4E">
        <w:rPr>
          <w:rFonts w:cs="Times-Roman"/>
          <w:szCs w:val="22"/>
        </w:rPr>
        <w:t>, la notice de sécurité incendie annexée au permis de construire, les annexes</w:t>
      </w:r>
      <w:r>
        <w:rPr>
          <w:rFonts w:cs="Times-Roman"/>
          <w:szCs w:val="22"/>
        </w:rPr>
        <w:t xml:space="preserve"> </w:t>
      </w:r>
      <w:r w:rsidRPr="00AA0D4E">
        <w:rPr>
          <w:rFonts w:cs="Times-Roman"/>
          <w:szCs w:val="22"/>
        </w:rPr>
        <w:t>au permis de construire</w:t>
      </w:r>
      <w:r>
        <w:rPr>
          <w:rFonts w:cs="Times-Roman"/>
          <w:szCs w:val="22"/>
        </w:rPr>
        <w:t>, …</w:t>
      </w:r>
      <w:r w:rsidRPr="00AA0D4E">
        <w:rPr>
          <w:rFonts w:cs="Times-Roman"/>
          <w:szCs w:val="22"/>
        </w:rPr>
        <w:t xml:space="preserve">), selon grille de diffusion </w:t>
      </w:r>
      <w:r>
        <w:rPr>
          <w:rFonts w:cs="Times-Roman"/>
          <w:szCs w:val="22"/>
        </w:rPr>
        <w:t>annexée au Règlement de la Consultation</w:t>
      </w:r>
    </w:p>
    <w:p w14:paraId="7226173E" w14:textId="77777777" w:rsidR="005D3FCD" w:rsidRDefault="005D3FCD" w:rsidP="005D3FCD">
      <w:pPr>
        <w:autoSpaceDE w:val="0"/>
        <w:autoSpaceDN w:val="0"/>
        <w:adjustRightInd w:val="0"/>
        <w:rPr>
          <w:rFonts w:cs="Times-Roman"/>
          <w:szCs w:val="22"/>
        </w:rPr>
      </w:pPr>
      <w:r w:rsidRPr="00AA0D4E">
        <w:rPr>
          <w:rFonts w:cs="Times-Roman"/>
          <w:szCs w:val="22"/>
        </w:rPr>
        <w:t xml:space="preserve">- le </w:t>
      </w:r>
      <w:r>
        <w:rPr>
          <w:rFonts w:cs="Times-Roman"/>
          <w:szCs w:val="22"/>
        </w:rPr>
        <w:t>Plan Général de C</w:t>
      </w:r>
      <w:r w:rsidRPr="00AA0D4E">
        <w:rPr>
          <w:rFonts w:cs="Times-Roman"/>
          <w:szCs w:val="22"/>
        </w:rPr>
        <w:t xml:space="preserve">oordination en matière de sécurité et de protection </w:t>
      </w:r>
      <w:r>
        <w:rPr>
          <w:rFonts w:cs="Times-Roman"/>
          <w:szCs w:val="22"/>
        </w:rPr>
        <w:t>de la santé (PGC</w:t>
      </w:r>
      <w:r w:rsidRPr="00AA0D4E">
        <w:rPr>
          <w:rFonts w:cs="Times-Roman"/>
          <w:szCs w:val="22"/>
        </w:rPr>
        <w:t>)</w:t>
      </w:r>
      <w:r w:rsidRPr="004F2D5F">
        <w:rPr>
          <w:rFonts w:cs="Times-Roman"/>
          <w:szCs w:val="22"/>
        </w:rPr>
        <w:t xml:space="preserve"> </w:t>
      </w:r>
    </w:p>
    <w:p w14:paraId="3A56AC65" w14:textId="77777777" w:rsidR="005D3FCD" w:rsidRPr="00AA0D4E" w:rsidRDefault="005D3FCD" w:rsidP="005D3FCD">
      <w:pPr>
        <w:autoSpaceDE w:val="0"/>
        <w:autoSpaceDN w:val="0"/>
        <w:adjustRightInd w:val="0"/>
        <w:rPr>
          <w:rFonts w:cs="Times-Roman"/>
          <w:szCs w:val="22"/>
        </w:rPr>
      </w:pPr>
      <w:r w:rsidRPr="00AA0D4E">
        <w:rPr>
          <w:rFonts w:cs="Times-Roman"/>
          <w:szCs w:val="22"/>
        </w:rPr>
        <w:t>- la grille de diffusion lot par lot des documents écrits et graphiques, énumérant ainsi les</w:t>
      </w:r>
      <w:r>
        <w:rPr>
          <w:rFonts w:cs="Times-Roman"/>
          <w:szCs w:val="22"/>
        </w:rPr>
        <w:t xml:space="preserve"> </w:t>
      </w:r>
      <w:r w:rsidRPr="00AA0D4E">
        <w:rPr>
          <w:rFonts w:cs="Times-Roman"/>
          <w:szCs w:val="22"/>
        </w:rPr>
        <w:t>documents constituant le marché de chaque lot</w:t>
      </w:r>
      <w:r>
        <w:rPr>
          <w:rFonts w:cs="Times-Roman"/>
          <w:szCs w:val="22"/>
        </w:rPr>
        <w:t>, annexée au Règlement de la Consultation</w:t>
      </w:r>
    </w:p>
    <w:p w14:paraId="2A2076BC" w14:textId="77777777" w:rsidR="005D3FCD" w:rsidRPr="00AA0D4E" w:rsidRDefault="005D3FCD" w:rsidP="005D3FCD">
      <w:pPr>
        <w:autoSpaceDE w:val="0"/>
        <w:autoSpaceDN w:val="0"/>
        <w:adjustRightInd w:val="0"/>
        <w:rPr>
          <w:rFonts w:cs="Times-Roman"/>
          <w:szCs w:val="22"/>
        </w:rPr>
      </w:pPr>
      <w:r w:rsidRPr="00AA0D4E">
        <w:rPr>
          <w:rFonts w:cs="Times-Roman"/>
          <w:szCs w:val="22"/>
        </w:rPr>
        <w:t>- la décomposition du prix global et forfaitaire. Seules les descriptions complémentaires d'ouvrages</w:t>
      </w:r>
      <w:r>
        <w:rPr>
          <w:rFonts w:cs="Times-Roman"/>
          <w:szCs w:val="22"/>
        </w:rPr>
        <w:t xml:space="preserve"> </w:t>
      </w:r>
      <w:r w:rsidRPr="00AA0D4E">
        <w:rPr>
          <w:rFonts w:cs="Times-Roman"/>
          <w:szCs w:val="22"/>
        </w:rPr>
        <w:t>et leur localisation ont valeur contractuelle. Les quantités n'ont pas de valeur contractuelle.</w:t>
      </w:r>
    </w:p>
    <w:p w14:paraId="3A77CE2F" w14:textId="77777777" w:rsidR="005D3FCD" w:rsidRPr="00AA0D4E" w:rsidRDefault="005D3FCD" w:rsidP="005D3FCD">
      <w:pPr>
        <w:autoSpaceDE w:val="0"/>
        <w:autoSpaceDN w:val="0"/>
        <w:adjustRightInd w:val="0"/>
        <w:rPr>
          <w:rFonts w:cs="Times-Roman"/>
          <w:szCs w:val="22"/>
        </w:rPr>
      </w:pPr>
      <w:r w:rsidRPr="00AA0D4E">
        <w:rPr>
          <w:rFonts w:cs="Times-Roman"/>
          <w:szCs w:val="22"/>
        </w:rPr>
        <w:t xml:space="preserve">- les plans annexés lot par lot au dossier de consultation selon la grille de diffusion </w:t>
      </w:r>
      <w:r>
        <w:rPr>
          <w:rFonts w:cs="Times-Roman"/>
          <w:szCs w:val="22"/>
        </w:rPr>
        <w:t>en annexe du Règlement de la Consultation</w:t>
      </w:r>
    </w:p>
    <w:p w14:paraId="212DAA48" w14:textId="77777777" w:rsidR="005D3FCD" w:rsidRPr="00AA0D4E" w:rsidRDefault="005D3FCD" w:rsidP="005D3FCD">
      <w:pPr>
        <w:autoSpaceDE w:val="0"/>
        <w:autoSpaceDN w:val="0"/>
        <w:adjustRightInd w:val="0"/>
        <w:rPr>
          <w:rFonts w:cs="Times-Roman"/>
          <w:szCs w:val="22"/>
        </w:rPr>
      </w:pPr>
      <w:r w:rsidRPr="00AA0D4E">
        <w:rPr>
          <w:rFonts w:cs="Times-Roman"/>
          <w:szCs w:val="22"/>
        </w:rPr>
        <w:t>- le calendrier détaillé d'exécution s</w:t>
      </w:r>
      <w:r>
        <w:rPr>
          <w:rFonts w:cs="Times-Roman"/>
          <w:szCs w:val="22"/>
        </w:rPr>
        <w:t>elon article 4.1.2 du présent CCAP</w:t>
      </w:r>
      <w:r w:rsidRPr="00AA0D4E">
        <w:rPr>
          <w:rFonts w:cs="Times-Roman"/>
          <w:szCs w:val="22"/>
        </w:rPr>
        <w:t xml:space="preserve"> qui se substituera au</w:t>
      </w:r>
      <w:r>
        <w:rPr>
          <w:rFonts w:cs="Times-Roman"/>
          <w:szCs w:val="22"/>
        </w:rPr>
        <w:t xml:space="preserve"> </w:t>
      </w:r>
      <w:r w:rsidRPr="00AA0D4E">
        <w:rPr>
          <w:rFonts w:cs="Times-Roman"/>
          <w:szCs w:val="22"/>
        </w:rPr>
        <w:t>calendrier général des travaux annexé au dossier de consultation des entreprises</w:t>
      </w:r>
    </w:p>
    <w:p w14:paraId="6FEA5163" w14:textId="77777777" w:rsidR="005D3FCD" w:rsidRDefault="005D3FCD" w:rsidP="005D3FCD">
      <w:pPr>
        <w:autoSpaceDE w:val="0"/>
        <w:autoSpaceDN w:val="0"/>
        <w:adjustRightInd w:val="0"/>
        <w:rPr>
          <w:rFonts w:cs="Times-Roman"/>
          <w:szCs w:val="22"/>
        </w:rPr>
      </w:pPr>
      <w:r w:rsidRPr="00AA0D4E">
        <w:rPr>
          <w:rFonts w:cs="Times-Roman"/>
          <w:szCs w:val="22"/>
        </w:rPr>
        <w:t>- le/les éventuels contrats de sous-traitance</w:t>
      </w:r>
    </w:p>
    <w:p w14:paraId="0B413CE0" w14:textId="77777777" w:rsidR="005D3FCD" w:rsidRPr="00AA0D4E" w:rsidRDefault="005D3FCD" w:rsidP="005D3FCD">
      <w:pPr>
        <w:autoSpaceDE w:val="0"/>
        <w:autoSpaceDN w:val="0"/>
        <w:adjustRightInd w:val="0"/>
        <w:rPr>
          <w:rFonts w:cs="Times-Roman"/>
          <w:szCs w:val="22"/>
        </w:rPr>
      </w:pPr>
    </w:p>
    <w:p w14:paraId="60C9253B" w14:textId="77777777" w:rsidR="005D3FCD" w:rsidRPr="00AA0D4E" w:rsidRDefault="005D3FCD" w:rsidP="005D3FCD">
      <w:pPr>
        <w:autoSpaceDE w:val="0"/>
        <w:autoSpaceDN w:val="0"/>
        <w:adjustRightInd w:val="0"/>
        <w:rPr>
          <w:rFonts w:cs="Times-Roman"/>
          <w:szCs w:val="22"/>
        </w:rPr>
      </w:pPr>
      <w:r w:rsidRPr="00AA0D4E">
        <w:rPr>
          <w:rFonts w:cs="Times-Roman"/>
          <w:szCs w:val="22"/>
        </w:rPr>
        <w:t>b) les pièces générales non jointes :</w:t>
      </w:r>
    </w:p>
    <w:p w14:paraId="1FA629B1" w14:textId="77777777" w:rsidR="005D3FCD" w:rsidRPr="00AA0D4E" w:rsidRDefault="005D3FCD" w:rsidP="005D3FCD">
      <w:pPr>
        <w:autoSpaceDE w:val="0"/>
        <w:autoSpaceDN w:val="0"/>
        <w:adjustRightInd w:val="0"/>
        <w:rPr>
          <w:rFonts w:cs="Times-Roman"/>
          <w:szCs w:val="22"/>
        </w:rPr>
      </w:pPr>
      <w:r w:rsidRPr="00AA0D4E">
        <w:rPr>
          <w:rFonts w:cs="Times-Roman"/>
          <w:szCs w:val="22"/>
        </w:rPr>
        <w:t xml:space="preserve">- le ou les cahiers des </w:t>
      </w:r>
      <w:r>
        <w:rPr>
          <w:rFonts w:cs="Times-Roman"/>
          <w:szCs w:val="22"/>
        </w:rPr>
        <w:t>clauses techniques générales (CCTG</w:t>
      </w:r>
      <w:r w:rsidRPr="00AA0D4E">
        <w:rPr>
          <w:rFonts w:cs="Times-Roman"/>
          <w:szCs w:val="22"/>
        </w:rPr>
        <w:t>), applicables aux prestations</w:t>
      </w:r>
      <w:r>
        <w:rPr>
          <w:rFonts w:cs="Times-Roman"/>
          <w:szCs w:val="22"/>
        </w:rPr>
        <w:t xml:space="preserve"> </w:t>
      </w:r>
      <w:r w:rsidRPr="00AA0D4E">
        <w:rPr>
          <w:rFonts w:cs="Times-Roman"/>
          <w:szCs w:val="22"/>
        </w:rPr>
        <w:t>faisant l’objet du marché, suivant dernière liste de</w:t>
      </w:r>
      <w:r>
        <w:rPr>
          <w:rFonts w:cs="Times-Roman"/>
          <w:szCs w:val="22"/>
        </w:rPr>
        <w:t xml:space="preserve"> mise à jour publiée par décret.</w:t>
      </w:r>
    </w:p>
    <w:p w14:paraId="449A3C4C" w14:textId="77777777" w:rsidR="005D3FCD" w:rsidRPr="00AA0D4E" w:rsidRDefault="005D3FCD" w:rsidP="005D3FCD">
      <w:pPr>
        <w:autoSpaceDE w:val="0"/>
        <w:autoSpaceDN w:val="0"/>
        <w:adjustRightInd w:val="0"/>
        <w:rPr>
          <w:rFonts w:cs="Times-Roman"/>
          <w:szCs w:val="22"/>
        </w:rPr>
      </w:pPr>
      <w:r w:rsidRPr="00AA0D4E">
        <w:rPr>
          <w:rFonts w:cs="Times-Roman"/>
          <w:szCs w:val="22"/>
        </w:rPr>
        <w:t>En dehors des textes cités ci-dessus, les normes expérimentales, les Documents Techniques</w:t>
      </w:r>
      <w:r>
        <w:rPr>
          <w:rFonts w:cs="Times-Roman"/>
          <w:szCs w:val="22"/>
        </w:rPr>
        <w:t xml:space="preserve"> Unifiés (DTU</w:t>
      </w:r>
      <w:r w:rsidRPr="00AA0D4E">
        <w:rPr>
          <w:rFonts w:cs="Times-Roman"/>
          <w:szCs w:val="22"/>
        </w:rPr>
        <w:t>) nouveaux, les C</w:t>
      </w:r>
      <w:r>
        <w:rPr>
          <w:rFonts w:cs="Times-Roman"/>
          <w:szCs w:val="22"/>
        </w:rPr>
        <w:t>ahiers des Clauses Spéciales (CCS</w:t>
      </w:r>
      <w:r w:rsidRPr="00AA0D4E">
        <w:rPr>
          <w:rFonts w:cs="Times-Roman"/>
          <w:szCs w:val="22"/>
        </w:rPr>
        <w:t>) qui accompagnent les</w:t>
      </w:r>
      <w:r>
        <w:rPr>
          <w:rFonts w:cs="Times-Roman"/>
          <w:szCs w:val="22"/>
        </w:rPr>
        <w:t xml:space="preserve"> </w:t>
      </w:r>
      <w:r w:rsidRPr="00AA0D4E">
        <w:rPr>
          <w:rFonts w:cs="Times-Roman"/>
          <w:szCs w:val="22"/>
        </w:rPr>
        <w:t xml:space="preserve">cahiers des clauses techniques des DTU, les règles professionnelles … </w:t>
      </w:r>
      <w:proofErr w:type="spellStart"/>
      <w:r w:rsidRPr="00AA0D4E">
        <w:rPr>
          <w:rFonts w:cs="Times-Roman"/>
          <w:szCs w:val="22"/>
        </w:rPr>
        <w:t>etc</w:t>
      </w:r>
      <w:proofErr w:type="spellEnd"/>
      <w:r w:rsidRPr="00AA0D4E">
        <w:rPr>
          <w:rFonts w:cs="Times-Roman"/>
          <w:szCs w:val="22"/>
        </w:rPr>
        <w:t xml:space="preserve"> énumérés dans le</w:t>
      </w:r>
      <w:r>
        <w:rPr>
          <w:rFonts w:cs="Times-Roman"/>
          <w:szCs w:val="22"/>
        </w:rPr>
        <w:t xml:space="preserve"> CCTP</w:t>
      </w:r>
      <w:r w:rsidRPr="00AA0D4E">
        <w:rPr>
          <w:rFonts w:cs="Times-Roman"/>
          <w:szCs w:val="22"/>
        </w:rPr>
        <w:t xml:space="preserve"> des différents lots, sont rendus applicables par la voie contractuelle</w:t>
      </w:r>
    </w:p>
    <w:p w14:paraId="6C081702" w14:textId="77777777" w:rsidR="005D3FCD" w:rsidRPr="00AA0D4E" w:rsidRDefault="005D3FCD" w:rsidP="005D3FCD">
      <w:pPr>
        <w:autoSpaceDE w:val="0"/>
        <w:autoSpaceDN w:val="0"/>
        <w:adjustRightInd w:val="0"/>
        <w:rPr>
          <w:rFonts w:cs="Times-Roman"/>
          <w:szCs w:val="22"/>
        </w:rPr>
      </w:pPr>
      <w:r>
        <w:rPr>
          <w:rFonts w:cs="Times-Roman"/>
          <w:szCs w:val="22"/>
        </w:rPr>
        <w:t>- en l'absence du CCS – DTU,</w:t>
      </w:r>
      <w:r w:rsidRPr="00AA0D4E">
        <w:rPr>
          <w:rFonts w:cs="Times-Roman"/>
          <w:szCs w:val="22"/>
        </w:rPr>
        <w:t xml:space="preserve"> les règles, recommandations et / ou guides techniques publiés</w:t>
      </w:r>
      <w:r>
        <w:rPr>
          <w:rFonts w:cs="Times-Roman"/>
          <w:szCs w:val="22"/>
        </w:rPr>
        <w:t xml:space="preserve"> </w:t>
      </w:r>
      <w:r w:rsidRPr="00AA0D4E">
        <w:rPr>
          <w:rFonts w:cs="Times-Roman"/>
          <w:szCs w:val="22"/>
        </w:rPr>
        <w:t>par les Unions Nationales Professionnelles adhérentes à la Fédération Nationale du Bâtiment</w:t>
      </w:r>
    </w:p>
    <w:p w14:paraId="0D679B0B" w14:textId="77777777" w:rsidR="005D3FCD" w:rsidRPr="00AA0D4E" w:rsidRDefault="005D3FCD" w:rsidP="005D3FCD">
      <w:pPr>
        <w:autoSpaceDE w:val="0"/>
        <w:autoSpaceDN w:val="0"/>
        <w:adjustRightInd w:val="0"/>
        <w:rPr>
          <w:rFonts w:cs="Times-Roman"/>
          <w:szCs w:val="22"/>
        </w:rPr>
      </w:pPr>
      <w:r w:rsidRPr="00AA0D4E">
        <w:rPr>
          <w:rFonts w:cs="Times-Roman"/>
          <w:szCs w:val="22"/>
        </w:rPr>
        <w:t>- les normes homologuées ou autres normes applicables en France en vertu d'accords</w:t>
      </w:r>
      <w:r>
        <w:rPr>
          <w:rFonts w:cs="Times-Roman"/>
          <w:szCs w:val="22"/>
        </w:rPr>
        <w:t xml:space="preserve"> </w:t>
      </w:r>
      <w:r w:rsidRPr="00AA0D4E">
        <w:rPr>
          <w:rFonts w:cs="Times-Roman"/>
          <w:szCs w:val="22"/>
        </w:rPr>
        <w:t>internationaux, dans les condition</w:t>
      </w:r>
      <w:r>
        <w:rPr>
          <w:rFonts w:cs="Times-Roman"/>
          <w:szCs w:val="22"/>
        </w:rPr>
        <w:t>s définies par l'article 6 du CMP</w:t>
      </w:r>
    </w:p>
    <w:p w14:paraId="5AB3BD73" w14:textId="77777777" w:rsidR="005D3FCD" w:rsidRPr="00AA0D4E" w:rsidRDefault="005D3FCD" w:rsidP="005D3FCD">
      <w:pPr>
        <w:autoSpaceDE w:val="0"/>
        <w:autoSpaceDN w:val="0"/>
        <w:adjustRightInd w:val="0"/>
        <w:rPr>
          <w:rFonts w:cs="Times-Roman"/>
          <w:szCs w:val="22"/>
        </w:rPr>
      </w:pPr>
      <w:r w:rsidRPr="00AA0D4E">
        <w:rPr>
          <w:rFonts w:cs="Times-Roman"/>
          <w:szCs w:val="22"/>
        </w:rPr>
        <w:lastRenderedPageBreak/>
        <w:t>- le cahier des claus</w:t>
      </w:r>
      <w:r>
        <w:rPr>
          <w:rFonts w:cs="Times-Roman"/>
          <w:szCs w:val="22"/>
        </w:rPr>
        <w:t>es administratives générales (CCAG</w:t>
      </w:r>
      <w:r w:rsidRPr="00AA0D4E">
        <w:rPr>
          <w:rFonts w:cs="Times-Roman"/>
          <w:szCs w:val="22"/>
        </w:rPr>
        <w:t>) applicable aux marchés publics de</w:t>
      </w:r>
      <w:r>
        <w:rPr>
          <w:rFonts w:cs="Times-Roman"/>
          <w:szCs w:val="22"/>
        </w:rPr>
        <w:t xml:space="preserve"> travaux</w:t>
      </w:r>
    </w:p>
    <w:p w14:paraId="3C77D76B" w14:textId="77777777" w:rsidR="005D3FCD" w:rsidRPr="00AA0D4E" w:rsidRDefault="005D3FCD" w:rsidP="005D3FCD">
      <w:pPr>
        <w:autoSpaceDE w:val="0"/>
        <w:autoSpaceDN w:val="0"/>
        <w:adjustRightInd w:val="0"/>
        <w:rPr>
          <w:rFonts w:cs="Times-Roman"/>
          <w:szCs w:val="22"/>
        </w:rPr>
      </w:pPr>
      <w:r w:rsidRPr="00AA0D4E">
        <w:rPr>
          <w:rFonts w:cs="Times-Roman"/>
          <w:szCs w:val="22"/>
        </w:rPr>
        <w:t>- l'ensemble des textes administratifs auxquels par la nature est soumise l'opération</w:t>
      </w:r>
    </w:p>
    <w:p w14:paraId="5C8FFA43" w14:textId="77777777" w:rsidR="005D3FCD" w:rsidRPr="00E96E7D" w:rsidRDefault="005D3FCD" w:rsidP="005D3FCD">
      <w:pPr>
        <w:rPr>
          <w:color w:val="000000"/>
        </w:rPr>
      </w:pPr>
      <w:r w:rsidRPr="00AA0D4E">
        <w:rPr>
          <w:rFonts w:cs="Times-Roman"/>
          <w:szCs w:val="22"/>
        </w:rPr>
        <w:t>- le Code des Marchés Publics ainsi que l'ensemble des décrets n°2008-1355 et 2008-1356 du 19 décembre 2008</w:t>
      </w:r>
      <w:r>
        <w:rPr>
          <w:rFonts w:cs="Times-Roman"/>
          <w:szCs w:val="22"/>
        </w:rPr>
        <w:t>, le décret “effet utile“</w:t>
      </w:r>
      <w:r w:rsidRPr="00E96E7D">
        <w:rPr>
          <w:color w:val="FF0000"/>
        </w:rPr>
        <w:t xml:space="preserve"> </w:t>
      </w:r>
      <w:r>
        <w:rPr>
          <w:color w:val="000000"/>
        </w:rPr>
        <w:t>et le décret n°</w:t>
      </w:r>
      <w:r w:rsidRPr="00E96E7D">
        <w:rPr>
          <w:color w:val="000000"/>
        </w:rPr>
        <w:t>2009-1086 du 02 septembre 2009.</w:t>
      </w:r>
    </w:p>
    <w:p w14:paraId="1A80C6BE" w14:textId="77777777" w:rsidR="005D3FCD" w:rsidRPr="00AA0D4E" w:rsidRDefault="005D3FCD" w:rsidP="005D3FCD">
      <w:pPr>
        <w:autoSpaceDE w:val="0"/>
        <w:autoSpaceDN w:val="0"/>
        <w:adjustRightInd w:val="0"/>
        <w:rPr>
          <w:rFonts w:cs="Times-Roman"/>
          <w:szCs w:val="22"/>
        </w:rPr>
      </w:pPr>
      <w:r>
        <w:rPr>
          <w:rFonts w:cs="Times-Roman"/>
          <w:szCs w:val="22"/>
        </w:rPr>
        <w:t>Les</w:t>
      </w:r>
      <w:r w:rsidRPr="00AA0D4E">
        <w:rPr>
          <w:rFonts w:cs="Times-Roman"/>
          <w:szCs w:val="22"/>
        </w:rPr>
        <w:t xml:space="preserve"> </w:t>
      </w:r>
      <w:r>
        <w:rPr>
          <w:rFonts w:cs="Times-Roman"/>
          <w:szCs w:val="22"/>
        </w:rPr>
        <w:t>textes des CCTG et CCAG</w:t>
      </w:r>
      <w:r w:rsidRPr="00AA0D4E">
        <w:rPr>
          <w:rFonts w:cs="Times-Roman"/>
          <w:szCs w:val="22"/>
        </w:rPr>
        <w:t xml:space="preserve"> à retenir sont ceux qui sont en vigueur le mois de calendrier qui</w:t>
      </w:r>
      <w:r>
        <w:rPr>
          <w:rFonts w:cs="Times-Roman"/>
          <w:szCs w:val="22"/>
        </w:rPr>
        <w:t xml:space="preserve"> </w:t>
      </w:r>
      <w:r w:rsidRPr="00AA0D4E">
        <w:rPr>
          <w:rFonts w:cs="Times-Roman"/>
          <w:szCs w:val="22"/>
        </w:rPr>
        <w:t>précède celui de la signature de l’acte d’engagement par l’entrepreneur.</w:t>
      </w:r>
    </w:p>
    <w:p w14:paraId="595517CD" w14:textId="77777777" w:rsidR="005D3FCD" w:rsidRDefault="005D3FCD" w:rsidP="005D3FCD">
      <w:pPr>
        <w:autoSpaceDE w:val="0"/>
        <w:autoSpaceDN w:val="0"/>
        <w:adjustRightInd w:val="0"/>
        <w:rPr>
          <w:rFonts w:cs="Times-Roman"/>
          <w:szCs w:val="22"/>
        </w:rPr>
      </w:pPr>
      <w:r w:rsidRPr="00AA0D4E">
        <w:rPr>
          <w:rFonts w:cs="Times-Roman"/>
          <w:szCs w:val="22"/>
        </w:rPr>
        <w:t>En cas de contradiction ou de différence entre les pièces constitutives du marché, ces pièces</w:t>
      </w:r>
      <w:r>
        <w:rPr>
          <w:rFonts w:cs="Times-Roman"/>
          <w:szCs w:val="22"/>
        </w:rPr>
        <w:t xml:space="preserve"> </w:t>
      </w:r>
      <w:r w:rsidRPr="00AA0D4E">
        <w:rPr>
          <w:rFonts w:cs="Times-Roman"/>
          <w:szCs w:val="22"/>
        </w:rPr>
        <w:t>prévalent dans l’ordre où elles sont énumérées ci-dessus.</w:t>
      </w:r>
      <w:r>
        <w:rPr>
          <w:rFonts w:cs="Times-Roman"/>
          <w:szCs w:val="22"/>
        </w:rPr>
        <w:t xml:space="preserve"> </w:t>
      </w:r>
      <w:r w:rsidRPr="00E96E7D">
        <w:rPr>
          <w:rFonts w:cs="Times-Roman"/>
          <w:color w:val="000000"/>
          <w:szCs w:val="22"/>
        </w:rPr>
        <w:t xml:space="preserve">Toutefois, il est rappelé que conformément à l’article 13 du CMP et 4.1. </w:t>
      </w:r>
      <w:proofErr w:type="gramStart"/>
      <w:r w:rsidRPr="00E96E7D">
        <w:rPr>
          <w:rFonts w:cs="Times-Roman"/>
          <w:color w:val="000000"/>
          <w:szCs w:val="22"/>
        </w:rPr>
        <w:t>du</w:t>
      </w:r>
      <w:proofErr w:type="gramEnd"/>
      <w:r w:rsidRPr="00E96E7D">
        <w:rPr>
          <w:rFonts w:cs="Times-Roman"/>
          <w:color w:val="000000"/>
          <w:szCs w:val="22"/>
        </w:rPr>
        <w:t xml:space="preserve"> CCAG</w:t>
      </w:r>
      <w:r w:rsidRPr="000B2A89">
        <w:rPr>
          <w:rFonts w:cs="Times-Roman"/>
          <w:szCs w:val="22"/>
        </w:rPr>
        <w:t>,</w:t>
      </w:r>
      <w:r w:rsidRPr="00AA0D4E">
        <w:rPr>
          <w:rFonts w:cs="Times-Roman"/>
          <w:szCs w:val="22"/>
        </w:rPr>
        <w:t xml:space="preserve"> toute dérogation</w:t>
      </w:r>
      <w:r>
        <w:rPr>
          <w:rFonts w:cs="Times-Roman"/>
          <w:szCs w:val="22"/>
        </w:rPr>
        <w:t xml:space="preserve"> </w:t>
      </w:r>
      <w:r w:rsidRPr="00AA0D4E">
        <w:rPr>
          <w:rFonts w:cs="Times-Roman"/>
          <w:szCs w:val="22"/>
        </w:rPr>
        <w:t>au</w:t>
      </w:r>
      <w:r>
        <w:rPr>
          <w:rFonts w:cs="Times-Roman"/>
          <w:szCs w:val="22"/>
        </w:rPr>
        <w:t>x dispositions des CCTG et du CCAG</w:t>
      </w:r>
      <w:r w:rsidRPr="00AA0D4E">
        <w:rPr>
          <w:rFonts w:cs="Times-Roman"/>
          <w:szCs w:val="22"/>
        </w:rPr>
        <w:t xml:space="preserve"> qui n’est pas clairement définie et, en outre, récapitulée</w:t>
      </w:r>
      <w:r>
        <w:rPr>
          <w:rFonts w:cs="Times-Roman"/>
          <w:szCs w:val="22"/>
        </w:rPr>
        <w:t xml:space="preserve"> </w:t>
      </w:r>
      <w:r w:rsidRPr="00AA0D4E">
        <w:rPr>
          <w:rFonts w:cs="Times-Roman"/>
          <w:szCs w:val="22"/>
        </w:rPr>
        <w:t>comme telle dans le dernier article du CCAP, est réputée non écrite. Ne constitue pas une dérogation</w:t>
      </w:r>
      <w:r>
        <w:rPr>
          <w:rFonts w:cs="Times-Roman"/>
          <w:szCs w:val="22"/>
        </w:rPr>
        <w:t xml:space="preserve"> aux CCTG ou au CCA</w:t>
      </w:r>
      <w:r w:rsidRPr="00AA0D4E">
        <w:rPr>
          <w:rFonts w:cs="Times-Roman"/>
          <w:szCs w:val="22"/>
        </w:rPr>
        <w:t>G l’adoption, sur un point déterminé, de stipulations différentes de celles</w:t>
      </w:r>
      <w:r>
        <w:rPr>
          <w:rFonts w:cs="Times-Roman"/>
          <w:szCs w:val="22"/>
        </w:rPr>
        <w:t xml:space="preserve"> </w:t>
      </w:r>
      <w:r w:rsidRPr="00AA0D4E">
        <w:rPr>
          <w:rFonts w:cs="Times-Roman"/>
          <w:szCs w:val="22"/>
        </w:rPr>
        <w:t>qu’indiquent ces cahiers lorsque, sur ce point, ceux-ci prévoient expressément la possibilité pour les</w:t>
      </w:r>
      <w:r>
        <w:rPr>
          <w:rFonts w:cs="Times-Roman"/>
          <w:szCs w:val="22"/>
        </w:rPr>
        <w:t xml:space="preserve"> </w:t>
      </w:r>
      <w:r w:rsidRPr="00AA0D4E">
        <w:rPr>
          <w:rFonts w:cs="Times-Roman"/>
          <w:szCs w:val="22"/>
        </w:rPr>
        <w:t>marchés de contenir des stipulations différentes.</w:t>
      </w:r>
    </w:p>
    <w:p w14:paraId="307EF6D4" w14:textId="77777777" w:rsidR="005D3FCD" w:rsidRDefault="005D3FCD" w:rsidP="005D3FCD">
      <w:pPr>
        <w:autoSpaceDE w:val="0"/>
        <w:autoSpaceDN w:val="0"/>
        <w:adjustRightInd w:val="0"/>
        <w:rPr>
          <w:rFonts w:cs="Times-Roman"/>
          <w:szCs w:val="22"/>
        </w:rPr>
      </w:pPr>
    </w:p>
    <w:p w14:paraId="11CFF750" w14:textId="77777777" w:rsidR="005D3FCD" w:rsidRPr="00AA0D4E" w:rsidRDefault="005D3FCD" w:rsidP="005D3FCD">
      <w:pPr>
        <w:autoSpaceDE w:val="0"/>
        <w:autoSpaceDN w:val="0"/>
        <w:adjustRightInd w:val="0"/>
        <w:rPr>
          <w:rFonts w:cs="Times-Roman"/>
          <w:szCs w:val="22"/>
        </w:rPr>
      </w:pPr>
    </w:p>
    <w:p w14:paraId="724F78CC" w14:textId="77777777" w:rsidR="005D3FCD" w:rsidRDefault="005D3FCD">
      <w:pPr>
        <w:jc w:val="left"/>
        <w:rPr>
          <w:b/>
          <w:sz w:val="24"/>
        </w:rPr>
      </w:pPr>
      <w:bookmarkStart w:id="30" w:name="_Toc374345154"/>
      <w:r>
        <w:br w:type="page"/>
      </w:r>
    </w:p>
    <w:p w14:paraId="6DDA27E9" w14:textId="77777777" w:rsidR="005D3FCD" w:rsidRPr="00C71413" w:rsidRDefault="005D3FCD" w:rsidP="005D3FCD">
      <w:pPr>
        <w:pStyle w:val="Titre1"/>
        <w:numPr>
          <w:ilvl w:val="0"/>
          <w:numId w:val="1"/>
        </w:numPr>
        <w:tabs>
          <w:tab w:val="clear" w:pos="432"/>
        </w:tabs>
        <w:ind w:left="0" w:firstLine="0"/>
      </w:pPr>
      <w:bookmarkStart w:id="31" w:name="_Toc269982467"/>
      <w:r w:rsidRPr="00C71413">
        <w:lastRenderedPageBreak/>
        <w:t>P</w:t>
      </w:r>
      <w:r>
        <w:t>rix et mode d’évaluation des ouvrages – variation dans les prix – Règlement des comptes</w:t>
      </w:r>
      <w:bookmarkEnd w:id="30"/>
      <w:bookmarkEnd w:id="31"/>
    </w:p>
    <w:p w14:paraId="653A14F2" w14:textId="77777777" w:rsidR="005D3FCD" w:rsidRPr="00C71413" w:rsidRDefault="005D3FCD" w:rsidP="005D3FCD">
      <w:pPr>
        <w:pStyle w:val="Titre2"/>
        <w:numPr>
          <w:ilvl w:val="1"/>
          <w:numId w:val="1"/>
        </w:numPr>
        <w:spacing w:after="120"/>
        <w:ind w:left="578" w:hanging="578"/>
      </w:pPr>
      <w:bookmarkStart w:id="32" w:name="_Toc374345155"/>
      <w:bookmarkStart w:id="33" w:name="_Toc269982468"/>
      <w:r w:rsidRPr="00C71413">
        <w:t>Répartition des paiements</w:t>
      </w:r>
      <w:bookmarkEnd w:id="32"/>
      <w:bookmarkEnd w:id="33"/>
    </w:p>
    <w:p w14:paraId="00427923" w14:textId="77777777" w:rsidR="005D3FCD" w:rsidRDefault="005D3FCD" w:rsidP="005D3FCD">
      <w:pPr>
        <w:autoSpaceDE w:val="0"/>
        <w:autoSpaceDN w:val="0"/>
        <w:adjustRightInd w:val="0"/>
        <w:rPr>
          <w:rFonts w:cs="Times-Roman"/>
          <w:szCs w:val="22"/>
        </w:rPr>
      </w:pPr>
      <w:r>
        <w:t xml:space="preserve">L'acte d'engagement et son annexe indiquent </w:t>
      </w:r>
      <w:r w:rsidRPr="00AA0D4E">
        <w:rPr>
          <w:rFonts w:cs="Times-Roman"/>
          <w:szCs w:val="22"/>
        </w:rPr>
        <w:t xml:space="preserve">ce qui doit être </w:t>
      </w:r>
      <w:r>
        <w:rPr>
          <w:rFonts w:cs="Times-Roman"/>
          <w:szCs w:val="22"/>
        </w:rPr>
        <w:t>pay</w:t>
      </w:r>
      <w:r w:rsidRPr="00AA0D4E">
        <w:rPr>
          <w:rFonts w:cs="Times-Roman"/>
          <w:szCs w:val="22"/>
        </w:rPr>
        <w:t>é respectivement à l'entrepreneur titulaire</w:t>
      </w:r>
      <w:r>
        <w:rPr>
          <w:rFonts w:cs="Times-Roman"/>
          <w:szCs w:val="22"/>
        </w:rPr>
        <w:t xml:space="preserve"> </w:t>
      </w:r>
      <w:r w:rsidRPr="00AA0D4E">
        <w:rPr>
          <w:rFonts w:cs="Times-Roman"/>
          <w:szCs w:val="22"/>
        </w:rPr>
        <w:t>et à son/ses sous-traitants.</w:t>
      </w:r>
    </w:p>
    <w:p w14:paraId="112DD270" w14:textId="77777777" w:rsidR="005D3FCD" w:rsidRDefault="005D3FCD" w:rsidP="005D3FCD">
      <w:pPr>
        <w:autoSpaceDE w:val="0"/>
        <w:autoSpaceDN w:val="0"/>
        <w:adjustRightInd w:val="0"/>
        <w:rPr>
          <w:rFonts w:cs="Times-Roman"/>
          <w:szCs w:val="22"/>
        </w:rPr>
      </w:pPr>
    </w:p>
    <w:p w14:paraId="25EED84D" w14:textId="77777777" w:rsidR="005D3FCD" w:rsidRPr="00C71413" w:rsidRDefault="005D3FCD" w:rsidP="005D3FCD">
      <w:pPr>
        <w:pStyle w:val="Titre2"/>
        <w:numPr>
          <w:ilvl w:val="1"/>
          <w:numId w:val="1"/>
        </w:numPr>
        <w:spacing w:after="120"/>
        <w:ind w:left="578" w:hanging="578"/>
      </w:pPr>
      <w:bookmarkStart w:id="34" w:name="_Toc113703747"/>
      <w:bookmarkStart w:id="35" w:name="_Toc374345156"/>
      <w:bookmarkStart w:id="36" w:name="_Toc269982469"/>
      <w:r w:rsidRPr="00C71413">
        <w:t>Sous-traitants</w:t>
      </w:r>
      <w:bookmarkEnd w:id="34"/>
      <w:r w:rsidRPr="00C71413">
        <w:t xml:space="preserve"> acceptation et agrément des conditions de paiement</w:t>
      </w:r>
      <w:bookmarkEnd w:id="35"/>
      <w:bookmarkEnd w:id="36"/>
    </w:p>
    <w:p w14:paraId="56ECBA00" w14:textId="77777777" w:rsidR="005D3FCD" w:rsidRDefault="005D3FCD" w:rsidP="005D3FCD">
      <w:r>
        <w:t>En cas de sous-traitance du marché, le titulaire demeure personnellement responsable de l'exécution de toutes les obligations résultant de celui-ci.</w:t>
      </w:r>
    </w:p>
    <w:p w14:paraId="52A86E9C" w14:textId="77777777" w:rsidR="005D3FCD" w:rsidRPr="000B2A89" w:rsidRDefault="005D3FCD" w:rsidP="005D3FCD">
      <w:pPr>
        <w:autoSpaceDE w:val="0"/>
        <w:autoSpaceDN w:val="0"/>
        <w:adjustRightInd w:val="0"/>
        <w:rPr>
          <w:rFonts w:cs="Times-Roman"/>
          <w:szCs w:val="22"/>
        </w:rPr>
      </w:pPr>
      <w:r w:rsidRPr="009E491C">
        <w:rPr>
          <w:rFonts w:cs="Times-Roman"/>
          <w:color w:val="000000"/>
          <w:szCs w:val="22"/>
        </w:rPr>
        <w:t>L</w:t>
      </w:r>
      <w:r>
        <w:rPr>
          <w:rFonts w:cs="Times-Roman"/>
          <w:color w:val="000000"/>
          <w:szCs w:val="22"/>
        </w:rPr>
        <w:t xml:space="preserve">'entrepreneur peut sous-traiter, sous sa responsabilité, </w:t>
      </w:r>
      <w:r w:rsidRPr="009E491C">
        <w:rPr>
          <w:rFonts w:cs="Times-Roman"/>
          <w:color w:val="000000"/>
          <w:szCs w:val="22"/>
        </w:rPr>
        <w:t>l'exécution de certaines parties de son marché, moyennant l'application des disposit</w:t>
      </w:r>
      <w:r>
        <w:rPr>
          <w:rFonts w:cs="Times-Roman"/>
          <w:color w:val="000000"/>
          <w:szCs w:val="22"/>
        </w:rPr>
        <w:t xml:space="preserve">ions </w:t>
      </w:r>
      <w:r w:rsidRPr="000B2A89">
        <w:rPr>
          <w:rFonts w:cs="Times-Roman"/>
          <w:szCs w:val="22"/>
        </w:rPr>
        <w:t>des articles 112 à 117 du Code des Marchés Publics.</w:t>
      </w:r>
    </w:p>
    <w:p w14:paraId="22A843FF" w14:textId="77777777" w:rsidR="005D3FCD" w:rsidRDefault="005D3FCD" w:rsidP="005D3FCD">
      <w:r w:rsidRPr="009E491C">
        <w:rPr>
          <w:rFonts w:cs="Times-Roman"/>
          <w:color w:val="000000"/>
          <w:szCs w:val="22"/>
        </w:rPr>
        <w:t xml:space="preserve">L'acceptation de chaque sous-traitant et l'agrément de ses conditions de </w:t>
      </w:r>
      <w:r w:rsidRPr="000B2A89">
        <w:rPr>
          <w:rFonts w:cs="Times-Roman"/>
          <w:szCs w:val="22"/>
        </w:rPr>
        <w:t>paiement doivent être demandés dans les conditions précisées article 114 du code des marchés publics.</w:t>
      </w:r>
      <w:r w:rsidRPr="000B2A89">
        <w:t xml:space="preserve"> Toute sous-traitance devra faire l'objet</w:t>
      </w:r>
      <w:r>
        <w:t xml:space="preserve"> d'une acceptation du maître d'ouvrage, accordée au vu des capacités professionnelles (qualifications et références) et financières du sous-traitant proposé, ainsi que de ses conditions de paiement.</w:t>
      </w:r>
    </w:p>
    <w:p w14:paraId="2C4541A3" w14:textId="77777777" w:rsidR="005D3FCD" w:rsidRPr="000B2A89" w:rsidRDefault="005D3FCD" w:rsidP="005D3FCD">
      <w:pPr>
        <w:autoSpaceDE w:val="0"/>
        <w:autoSpaceDN w:val="0"/>
        <w:adjustRightInd w:val="0"/>
        <w:rPr>
          <w:rFonts w:cs="Times-Roman"/>
          <w:szCs w:val="22"/>
        </w:rPr>
      </w:pPr>
      <w:r w:rsidRPr="009E491C">
        <w:rPr>
          <w:rFonts w:cs="Times-Roman"/>
          <w:color w:val="000000"/>
          <w:szCs w:val="22"/>
        </w:rPr>
        <w:t xml:space="preserve">Si l'acceptation d'un ou plusieurs sous-traitants et l'agrément des conditions de paiement du contrat de sous-traitance ne résultent pas de l’acceptation de la </w:t>
      </w:r>
      <w:r w:rsidRPr="00D14F13">
        <w:rPr>
          <w:rFonts w:cs="Times-Roman"/>
          <w:szCs w:val="22"/>
        </w:rPr>
        <w:t>déclaration DC4 annexée</w:t>
      </w:r>
      <w:r w:rsidRPr="009E491C">
        <w:rPr>
          <w:rFonts w:cs="Times-Roman"/>
          <w:color w:val="000000"/>
          <w:szCs w:val="22"/>
        </w:rPr>
        <w:t xml:space="preserve"> à l'acte d'engagement, ils seront constatés par une déclaration spéciale contenant les </w:t>
      </w:r>
      <w:r w:rsidRPr="000B2A89">
        <w:rPr>
          <w:rFonts w:cs="Times-Roman"/>
          <w:szCs w:val="22"/>
        </w:rPr>
        <w:t>renseignements mentionnés au 1 de l'article 114 du CMP.</w:t>
      </w:r>
    </w:p>
    <w:p w14:paraId="77F3E64C" w14:textId="77777777" w:rsidR="005D3FCD" w:rsidRPr="000B2A89" w:rsidRDefault="005D3FCD" w:rsidP="005D3FCD">
      <w:pPr>
        <w:autoSpaceDE w:val="0"/>
        <w:autoSpaceDN w:val="0"/>
        <w:adjustRightInd w:val="0"/>
        <w:rPr>
          <w:rFonts w:cs="Times-Roman"/>
          <w:szCs w:val="22"/>
        </w:rPr>
      </w:pPr>
      <w:r w:rsidRPr="009E491C">
        <w:rPr>
          <w:rFonts w:cs="Times-Roman"/>
          <w:color w:val="000000"/>
          <w:szCs w:val="22"/>
        </w:rPr>
        <w:t xml:space="preserve">Le titulaire doit joindre à l’ensemble à la demande d'acceptation et en sus </w:t>
      </w:r>
      <w:r w:rsidRPr="000B2A89">
        <w:rPr>
          <w:rFonts w:cs="Times-Roman"/>
          <w:szCs w:val="22"/>
        </w:rPr>
        <w:t>des renseignements exigés par l'article 114 - 1° du CMP :</w:t>
      </w:r>
    </w:p>
    <w:p w14:paraId="62D6FAE0" w14:textId="77777777" w:rsidR="005D3FCD" w:rsidRPr="009E491C" w:rsidRDefault="005D3FCD" w:rsidP="005D3FCD">
      <w:pPr>
        <w:numPr>
          <w:ilvl w:val="0"/>
          <w:numId w:val="47"/>
        </w:numPr>
        <w:autoSpaceDE w:val="0"/>
        <w:autoSpaceDN w:val="0"/>
        <w:adjustRightInd w:val="0"/>
        <w:ind w:left="284" w:hanging="142"/>
        <w:rPr>
          <w:rFonts w:cs="Times-Roman"/>
          <w:color w:val="000000"/>
          <w:szCs w:val="22"/>
        </w:rPr>
      </w:pPr>
      <w:r w:rsidRPr="009E491C">
        <w:rPr>
          <w:rFonts w:cs="Times-Roman"/>
          <w:color w:val="000000"/>
          <w:szCs w:val="22"/>
        </w:rPr>
        <w:t>une déclaration du sous-traitant indiquant qu'il ne tombe pas sous le coup d'une interdiction d'accéder aux marchés publics (1° de l'article 114 du Code des Marchés Publics</w:t>
      </w:r>
    </w:p>
    <w:p w14:paraId="6C635A95" w14:textId="77777777" w:rsidR="005D3FCD" w:rsidRPr="009E491C" w:rsidRDefault="005D3FCD" w:rsidP="005D3FCD">
      <w:pPr>
        <w:numPr>
          <w:ilvl w:val="0"/>
          <w:numId w:val="47"/>
        </w:numPr>
        <w:autoSpaceDE w:val="0"/>
        <w:autoSpaceDN w:val="0"/>
        <w:adjustRightInd w:val="0"/>
        <w:ind w:left="284" w:hanging="142"/>
        <w:rPr>
          <w:rFonts w:cs="Times-Roman"/>
          <w:color w:val="000000"/>
          <w:szCs w:val="22"/>
        </w:rPr>
      </w:pPr>
      <w:r w:rsidRPr="009E491C">
        <w:rPr>
          <w:rFonts w:cs="Times-Roman"/>
          <w:color w:val="000000"/>
          <w:szCs w:val="22"/>
        </w:rPr>
        <w:t>les pièces prévues aux articles D.8222-5 ou D.8222-7 et D.8222-8 du code du travail ; ces pièces sont à produire tous les six mois jusqu'à la fin de l'exécution du marché</w:t>
      </w:r>
    </w:p>
    <w:p w14:paraId="3A9705F5" w14:textId="77777777" w:rsidR="005D3FCD" w:rsidRPr="009E491C" w:rsidRDefault="005D3FCD" w:rsidP="005D3FCD">
      <w:pPr>
        <w:numPr>
          <w:ilvl w:val="0"/>
          <w:numId w:val="47"/>
        </w:numPr>
        <w:autoSpaceDE w:val="0"/>
        <w:autoSpaceDN w:val="0"/>
        <w:adjustRightInd w:val="0"/>
        <w:ind w:left="284" w:hanging="142"/>
        <w:rPr>
          <w:rFonts w:cs="Times-Roman"/>
          <w:color w:val="000000"/>
          <w:szCs w:val="22"/>
        </w:rPr>
      </w:pPr>
      <w:r w:rsidRPr="009E491C">
        <w:rPr>
          <w:rFonts w:cs="Times-Roman"/>
          <w:color w:val="000000"/>
          <w:szCs w:val="22"/>
        </w:rPr>
        <w:t>les capacités professionnelles du sous-traitant (moyens et références)</w:t>
      </w:r>
    </w:p>
    <w:p w14:paraId="4ECC5D59" w14:textId="77777777" w:rsidR="005D3FCD" w:rsidRPr="009E491C" w:rsidRDefault="005D3FCD" w:rsidP="005D3FCD">
      <w:pPr>
        <w:numPr>
          <w:ilvl w:val="0"/>
          <w:numId w:val="47"/>
        </w:numPr>
        <w:autoSpaceDE w:val="0"/>
        <w:autoSpaceDN w:val="0"/>
        <w:adjustRightInd w:val="0"/>
        <w:ind w:left="284" w:hanging="142"/>
        <w:rPr>
          <w:rFonts w:cs="Times-Roman"/>
          <w:color w:val="000000"/>
          <w:szCs w:val="22"/>
        </w:rPr>
      </w:pPr>
      <w:r w:rsidRPr="009E491C">
        <w:rPr>
          <w:rFonts w:cs="Times-Roman"/>
          <w:color w:val="000000"/>
          <w:szCs w:val="22"/>
        </w:rPr>
        <w:t>l’attestation d’assurance de responsabilité civile professionnelle visée à l’article 9.8. ci-après.</w:t>
      </w:r>
    </w:p>
    <w:p w14:paraId="1125F4E7" w14:textId="77777777" w:rsidR="005D3FCD" w:rsidRPr="009E491C" w:rsidRDefault="005D3FCD" w:rsidP="005D3FCD">
      <w:pPr>
        <w:autoSpaceDE w:val="0"/>
        <w:autoSpaceDN w:val="0"/>
        <w:adjustRightInd w:val="0"/>
        <w:rPr>
          <w:rFonts w:cs="Times-Roman"/>
          <w:color w:val="000000"/>
          <w:szCs w:val="22"/>
        </w:rPr>
      </w:pPr>
      <w:r w:rsidRPr="00E96E7D">
        <w:rPr>
          <w:rFonts w:cs="Times-Roman"/>
          <w:color w:val="000000"/>
          <w:szCs w:val="22"/>
        </w:rPr>
        <w:t xml:space="preserve">Conformément à l’article 10.1.3. </w:t>
      </w:r>
      <w:proofErr w:type="gramStart"/>
      <w:r w:rsidRPr="00E96E7D">
        <w:rPr>
          <w:rFonts w:cs="Times-Roman"/>
          <w:color w:val="000000"/>
          <w:szCs w:val="22"/>
        </w:rPr>
        <w:t>du</w:t>
      </w:r>
      <w:proofErr w:type="gramEnd"/>
      <w:r w:rsidRPr="00E96E7D">
        <w:rPr>
          <w:rFonts w:cs="Times-Roman"/>
          <w:color w:val="000000"/>
          <w:szCs w:val="22"/>
        </w:rPr>
        <w:t xml:space="preserve"> CCAG, il est rappelé qu’en cas de</w:t>
      </w:r>
      <w:r w:rsidRPr="009E491C">
        <w:rPr>
          <w:rFonts w:cs="Times-Roman"/>
          <w:color w:val="000000"/>
          <w:szCs w:val="22"/>
        </w:rPr>
        <w:t xml:space="preserve"> sous-traitance, les prix du marché sont réputés couvrir les frais de coordination et de contrôle, </w:t>
      </w:r>
      <w:r>
        <w:rPr>
          <w:rFonts w:cs="Times-Roman"/>
          <w:color w:val="000000"/>
          <w:szCs w:val="22"/>
        </w:rPr>
        <w:t>au titulaire</w:t>
      </w:r>
      <w:r w:rsidRPr="009E491C">
        <w:rPr>
          <w:rFonts w:cs="Times-Roman"/>
          <w:color w:val="000000"/>
          <w:szCs w:val="22"/>
        </w:rPr>
        <w:t>, de ses sous-traitants ainsi que les conséquences de leurs défaillances éventuelles.</w:t>
      </w:r>
    </w:p>
    <w:p w14:paraId="78310606" w14:textId="77777777" w:rsidR="005D3FCD" w:rsidRDefault="005D3FCD" w:rsidP="005D3FCD">
      <w:pPr>
        <w:autoSpaceDE w:val="0"/>
        <w:autoSpaceDN w:val="0"/>
        <w:adjustRightInd w:val="0"/>
        <w:rPr>
          <w:rFonts w:cs="Times-Roman"/>
          <w:szCs w:val="22"/>
        </w:rPr>
      </w:pPr>
    </w:p>
    <w:p w14:paraId="0BC118A8" w14:textId="77777777" w:rsidR="005D3FCD" w:rsidRPr="00C71413" w:rsidRDefault="005D3FCD" w:rsidP="005D3FCD">
      <w:pPr>
        <w:pStyle w:val="Titre2"/>
        <w:numPr>
          <w:ilvl w:val="1"/>
          <w:numId w:val="1"/>
        </w:numPr>
        <w:spacing w:after="120"/>
        <w:ind w:left="578" w:hanging="578"/>
      </w:pPr>
      <w:bookmarkStart w:id="37" w:name="_Toc374345157"/>
      <w:bookmarkStart w:id="38" w:name="_Toc269982470"/>
      <w:r w:rsidRPr="00C71413">
        <w:t>Tranches conditionnelles</w:t>
      </w:r>
      <w:bookmarkEnd w:id="37"/>
      <w:bookmarkEnd w:id="38"/>
    </w:p>
    <w:p w14:paraId="09DB9DE8" w14:textId="77777777" w:rsidR="005D3FCD" w:rsidRDefault="005D3FCD" w:rsidP="005D3FCD">
      <w:pPr>
        <w:autoSpaceDE w:val="0"/>
        <w:autoSpaceDN w:val="0"/>
        <w:adjustRightInd w:val="0"/>
        <w:rPr>
          <w:rFonts w:cs="Times-Roman"/>
          <w:szCs w:val="22"/>
        </w:rPr>
      </w:pPr>
      <w:r w:rsidRPr="00AA0D4E">
        <w:rPr>
          <w:rFonts w:cs="Times-Roman"/>
          <w:szCs w:val="22"/>
        </w:rPr>
        <w:t>Sans objet.</w:t>
      </w:r>
    </w:p>
    <w:p w14:paraId="49457B96" w14:textId="77777777" w:rsidR="005D3FCD" w:rsidRPr="00AA0D4E" w:rsidRDefault="005D3FCD" w:rsidP="005D3FCD">
      <w:pPr>
        <w:autoSpaceDE w:val="0"/>
        <w:autoSpaceDN w:val="0"/>
        <w:adjustRightInd w:val="0"/>
        <w:rPr>
          <w:rFonts w:cs="Times-Roman"/>
          <w:szCs w:val="22"/>
        </w:rPr>
      </w:pPr>
    </w:p>
    <w:p w14:paraId="09A30D13" w14:textId="77777777" w:rsidR="005D3FCD" w:rsidRPr="00C71413" w:rsidRDefault="005D3FCD" w:rsidP="005D3FCD">
      <w:pPr>
        <w:pStyle w:val="Titre2"/>
        <w:numPr>
          <w:ilvl w:val="1"/>
          <w:numId w:val="1"/>
        </w:numPr>
        <w:spacing w:after="120"/>
        <w:ind w:left="578" w:hanging="578"/>
      </w:pPr>
      <w:bookmarkStart w:id="39" w:name="_Toc374345158"/>
      <w:bookmarkStart w:id="40" w:name="_Toc269982471"/>
      <w:r w:rsidRPr="00C71413">
        <w:t>Contenu des prix - Mode d'évaluation des ouvrages et de règlement des comptes - Travaux en régie</w:t>
      </w:r>
      <w:bookmarkEnd w:id="39"/>
      <w:bookmarkEnd w:id="40"/>
    </w:p>
    <w:p w14:paraId="4F3954BD" w14:textId="77777777" w:rsidR="005D3FCD" w:rsidRDefault="005D3FCD" w:rsidP="005D3FCD">
      <w:pPr>
        <w:autoSpaceDE w:val="0"/>
        <w:autoSpaceDN w:val="0"/>
        <w:adjustRightInd w:val="0"/>
        <w:rPr>
          <w:rFonts w:cs="Times-Roman"/>
          <w:color w:val="000000"/>
          <w:szCs w:val="22"/>
        </w:rPr>
      </w:pPr>
      <w:r w:rsidRPr="00062987">
        <w:rPr>
          <w:rFonts w:cs="Times-Roman"/>
          <w:b/>
          <w:color w:val="000000"/>
          <w:szCs w:val="22"/>
        </w:rPr>
        <w:t>3.4.1 Contenu des prix</w:t>
      </w:r>
      <w:r w:rsidRPr="008B7DDB">
        <w:rPr>
          <w:rFonts w:cs="Times-Roman"/>
          <w:color w:val="000000"/>
          <w:szCs w:val="22"/>
        </w:rPr>
        <w:t xml:space="preserve"> </w:t>
      </w:r>
    </w:p>
    <w:p w14:paraId="6574B165" w14:textId="77777777" w:rsidR="005D3FCD" w:rsidRPr="008B7DDB" w:rsidRDefault="005D3FCD" w:rsidP="005D3FCD">
      <w:pPr>
        <w:autoSpaceDE w:val="0"/>
        <w:autoSpaceDN w:val="0"/>
        <w:adjustRightInd w:val="0"/>
        <w:rPr>
          <w:rFonts w:cs="Times-Roman"/>
          <w:color w:val="000000"/>
          <w:szCs w:val="22"/>
        </w:rPr>
      </w:pPr>
      <w:r>
        <w:rPr>
          <w:rFonts w:cs="Times-Roman"/>
          <w:color w:val="000000"/>
          <w:szCs w:val="22"/>
        </w:rPr>
        <w:t>S</w:t>
      </w:r>
      <w:r w:rsidRPr="008B7DDB">
        <w:rPr>
          <w:rFonts w:cs="Times-Roman"/>
          <w:color w:val="000000"/>
          <w:szCs w:val="22"/>
        </w:rPr>
        <w:t>uivant article 10.1 du CCAG, avec en sus :</w:t>
      </w:r>
    </w:p>
    <w:p w14:paraId="48C66E9F" w14:textId="77777777" w:rsidR="005D3FCD" w:rsidRPr="00AA0D4E" w:rsidRDefault="005D3FCD" w:rsidP="005D3FCD">
      <w:pPr>
        <w:autoSpaceDE w:val="0"/>
        <w:autoSpaceDN w:val="0"/>
        <w:adjustRightInd w:val="0"/>
        <w:rPr>
          <w:rFonts w:cs="Times-Roman"/>
          <w:szCs w:val="22"/>
        </w:rPr>
      </w:pPr>
    </w:p>
    <w:p w14:paraId="7F8E980F" w14:textId="1F3F0E4C" w:rsidR="005D3FCD" w:rsidRDefault="005D3FCD" w:rsidP="005D3FCD">
      <w:pPr>
        <w:autoSpaceDE w:val="0"/>
        <w:autoSpaceDN w:val="0"/>
        <w:adjustRightInd w:val="0"/>
        <w:rPr>
          <w:rFonts w:cs="Times-Roman"/>
          <w:szCs w:val="22"/>
        </w:rPr>
      </w:pPr>
      <w:r w:rsidRPr="00144E4A">
        <w:rPr>
          <w:rFonts w:cs="Times-Roman"/>
          <w:b/>
          <w:i/>
          <w:szCs w:val="22"/>
        </w:rPr>
        <w:t>3.4.1.1</w:t>
      </w:r>
      <w:r w:rsidRPr="00AA0D4E">
        <w:rPr>
          <w:rFonts w:cs="Times-Roman"/>
          <w:szCs w:val="22"/>
        </w:rPr>
        <w:t xml:space="preserve"> - les prix afférents, sont réputés comprendre les dépenses relatives à l'organisation matérielle</w:t>
      </w:r>
      <w:r>
        <w:rPr>
          <w:rFonts w:cs="Times-Roman"/>
          <w:szCs w:val="22"/>
        </w:rPr>
        <w:t xml:space="preserve"> </w:t>
      </w:r>
      <w:r w:rsidRPr="00AA0D4E">
        <w:rPr>
          <w:rFonts w:cs="Times-Roman"/>
          <w:szCs w:val="22"/>
        </w:rPr>
        <w:t>et collective du chantier</w:t>
      </w:r>
      <w:r>
        <w:rPr>
          <w:rFonts w:cs="Times-Roman"/>
          <w:szCs w:val="22"/>
        </w:rPr>
        <w:t xml:space="preserve"> visées ci-dessous et dans le PG</w:t>
      </w:r>
      <w:r w:rsidRPr="00AA0D4E">
        <w:rPr>
          <w:rFonts w:cs="Times-Roman"/>
          <w:szCs w:val="22"/>
        </w:rPr>
        <w:t>C.</w:t>
      </w:r>
      <w:r>
        <w:rPr>
          <w:rFonts w:cs="Times-Roman"/>
          <w:szCs w:val="22"/>
        </w:rPr>
        <w:t xml:space="preserve"> </w:t>
      </w:r>
      <w:r w:rsidRPr="00AA0D4E">
        <w:rPr>
          <w:rFonts w:cs="Times-Roman"/>
          <w:szCs w:val="22"/>
        </w:rPr>
        <w:t>En compl</w:t>
      </w:r>
      <w:r>
        <w:rPr>
          <w:rFonts w:cs="Times-Roman"/>
          <w:szCs w:val="22"/>
        </w:rPr>
        <w:t>ément ou/et par dérogation au PG</w:t>
      </w:r>
      <w:r w:rsidRPr="00AA0D4E">
        <w:rPr>
          <w:rFonts w:cs="Times-Roman"/>
          <w:szCs w:val="22"/>
        </w:rPr>
        <w:t>C</w:t>
      </w:r>
      <w:r>
        <w:rPr>
          <w:rFonts w:cs="Times-Roman"/>
          <w:szCs w:val="22"/>
        </w:rPr>
        <w:t>,</w:t>
      </w:r>
      <w:r w:rsidRPr="00AA0D4E">
        <w:rPr>
          <w:rFonts w:cs="Times-Roman"/>
          <w:szCs w:val="22"/>
        </w:rPr>
        <w:t xml:space="preserve"> ces dépenses seront, soient prises directement</w:t>
      </w:r>
      <w:r>
        <w:rPr>
          <w:rFonts w:cs="Times-Roman"/>
          <w:szCs w:val="22"/>
        </w:rPr>
        <w:t xml:space="preserve"> </w:t>
      </w:r>
      <w:r w:rsidRPr="00AA0D4E">
        <w:rPr>
          <w:rFonts w:cs="Times-Roman"/>
          <w:szCs w:val="22"/>
        </w:rPr>
        <w:t>en charge par le lot désigné ci-dessous, soient réparties au prorata des marchés de travaux.</w:t>
      </w:r>
      <w:r>
        <w:rPr>
          <w:rFonts w:cs="Times-Roman"/>
          <w:szCs w:val="22"/>
        </w:rPr>
        <w:t xml:space="preserve"> </w:t>
      </w:r>
      <w:r w:rsidRPr="005D3FCD">
        <w:rPr>
          <w:rFonts w:cs="Times-Roman"/>
          <w:b/>
          <w:szCs w:val="22"/>
        </w:rPr>
        <w:t>Le titulaire du lot gros-œuvre assurera la gestion du compte-prorata et percevra à ce titre des frais de gestion fixés à 8% des dépenses portées au compte-prorata (à titre indicatif les entreprises devront prévoir, une provision pour compte-prorat</w:t>
      </w:r>
      <w:r w:rsidR="000B0B74">
        <w:rPr>
          <w:rFonts w:cs="Times-Roman"/>
          <w:b/>
          <w:szCs w:val="22"/>
        </w:rPr>
        <w:t>a + frais de gestion d'environ 1,5</w:t>
      </w:r>
      <w:r w:rsidRPr="005D3FCD">
        <w:rPr>
          <w:rFonts w:cs="Times-Roman"/>
          <w:b/>
          <w:szCs w:val="22"/>
        </w:rPr>
        <w:t>% du montant des travaux). Le maître d’œuvre examinera les factures et les validera.</w:t>
      </w:r>
    </w:p>
    <w:p w14:paraId="1C6C7089" w14:textId="77777777" w:rsidR="005D3FCD" w:rsidRPr="00AA0D4E" w:rsidRDefault="005D3FCD" w:rsidP="005D3FCD">
      <w:pPr>
        <w:autoSpaceDE w:val="0"/>
        <w:autoSpaceDN w:val="0"/>
        <w:adjustRightInd w:val="0"/>
        <w:rPr>
          <w:rFonts w:cs="Times-Roman"/>
          <w:szCs w:val="22"/>
        </w:rPr>
      </w:pPr>
      <w:r>
        <w:rPr>
          <w:rFonts w:cs="Times-Roman"/>
          <w:szCs w:val="22"/>
        </w:rPr>
        <w:t>S’il s’avérait que la provision mentionnée ci-dessus ne soit pas suffisante, chaque entreprise devra apporter un complément au prorata du montant de son marché sans possible recours, afin de couvrir toutes les dépenses communes.</w:t>
      </w:r>
    </w:p>
    <w:p w14:paraId="0725FFA1" w14:textId="0E9C7076" w:rsidR="005D3FCD" w:rsidRPr="005D3FCD" w:rsidRDefault="005D3FCD" w:rsidP="005D3FCD">
      <w:pPr>
        <w:autoSpaceDE w:val="0"/>
        <w:autoSpaceDN w:val="0"/>
        <w:adjustRightInd w:val="0"/>
        <w:rPr>
          <w:rFonts w:cs="Times-Roman"/>
          <w:szCs w:val="22"/>
        </w:rPr>
      </w:pPr>
      <w:r w:rsidRPr="00AA0D4E">
        <w:rPr>
          <w:rFonts w:cs="Times-Roman"/>
          <w:szCs w:val="22"/>
        </w:rPr>
        <w:t>Les quatre entreprises principales en montant de travaux, dont une au moins appartenant à un lot</w:t>
      </w:r>
      <w:r>
        <w:rPr>
          <w:rFonts w:cs="Times-Roman"/>
          <w:szCs w:val="22"/>
        </w:rPr>
        <w:t xml:space="preserve"> </w:t>
      </w:r>
      <w:r w:rsidRPr="00AA0D4E">
        <w:rPr>
          <w:rFonts w:cs="Times-Roman"/>
          <w:szCs w:val="22"/>
        </w:rPr>
        <w:t>de finition, constitueront un comité de gestion pour décider de l'imputation des dépenses portées</w:t>
      </w:r>
      <w:r>
        <w:rPr>
          <w:rFonts w:cs="Times-Roman"/>
          <w:szCs w:val="22"/>
        </w:rPr>
        <w:t xml:space="preserve"> </w:t>
      </w:r>
      <w:r w:rsidRPr="00AA0D4E">
        <w:rPr>
          <w:rFonts w:cs="Times-Roman"/>
          <w:szCs w:val="22"/>
        </w:rPr>
        <w:t>au compte-prorata. En cas de désaccord, la décision du maître d'œuvre sera prépondérante. Des</w:t>
      </w:r>
      <w:r>
        <w:rPr>
          <w:rFonts w:cs="Times-Roman"/>
          <w:szCs w:val="22"/>
        </w:rPr>
        <w:t xml:space="preserve"> a</w:t>
      </w:r>
      <w:r w:rsidRPr="00AA0D4E">
        <w:rPr>
          <w:rFonts w:cs="Times-Roman"/>
          <w:szCs w:val="22"/>
        </w:rPr>
        <w:t xml:space="preserve">comptes d'approvisionnement du compte prorata à raison de </w:t>
      </w:r>
      <w:r w:rsidR="000B0B74">
        <w:rPr>
          <w:rFonts w:cs="Times-Roman"/>
          <w:szCs w:val="22"/>
        </w:rPr>
        <w:t>1,5</w:t>
      </w:r>
      <w:r w:rsidRPr="00AA0D4E">
        <w:rPr>
          <w:rFonts w:cs="Times-Roman"/>
          <w:szCs w:val="22"/>
        </w:rPr>
        <w:t xml:space="preserve"> % HT du HT de la situation</w:t>
      </w:r>
      <w:r>
        <w:rPr>
          <w:rFonts w:cs="Times-Roman"/>
          <w:szCs w:val="22"/>
        </w:rPr>
        <w:t xml:space="preserve"> </w:t>
      </w:r>
      <w:r w:rsidRPr="00AA0D4E">
        <w:rPr>
          <w:rFonts w:cs="Times-Roman"/>
          <w:szCs w:val="22"/>
        </w:rPr>
        <w:t xml:space="preserve">précédente seront </w:t>
      </w:r>
      <w:r w:rsidRPr="005D3FCD">
        <w:rPr>
          <w:rFonts w:cs="Times-Roman"/>
          <w:szCs w:val="22"/>
        </w:rPr>
        <w:t xml:space="preserve">versés par toutes les </w:t>
      </w:r>
      <w:r w:rsidRPr="005D3FCD">
        <w:rPr>
          <w:rFonts w:cs="Times-Roman"/>
          <w:szCs w:val="22"/>
        </w:rPr>
        <w:lastRenderedPageBreak/>
        <w:t>entreprises au gestionnaire. Une preuve de ce versement devra être annexée à la présentation de chaque situation. Les impayés des factures relatives à ce compte prorata pourront être retenus sur les acomptes et/ou le solde sans mise en demeure préalable.</w:t>
      </w:r>
    </w:p>
    <w:p w14:paraId="57CC7E61" w14:textId="77777777" w:rsidR="005D3FCD" w:rsidRPr="005D3FCD" w:rsidRDefault="005D3FCD" w:rsidP="005D3FCD">
      <w:pPr>
        <w:autoSpaceDE w:val="0"/>
        <w:autoSpaceDN w:val="0"/>
        <w:adjustRightInd w:val="0"/>
        <w:rPr>
          <w:rFonts w:cs="Times-Roman"/>
          <w:szCs w:val="22"/>
        </w:rPr>
      </w:pPr>
      <w:r w:rsidRPr="005D3FCD">
        <w:rPr>
          <w:rFonts w:cs="Times-Roman"/>
          <w:szCs w:val="22"/>
        </w:rPr>
        <w:t>Il est également indiqué que dans le cas de dépassement du délai de location des ouvrages communs (installations de chantier, comptages, …) suite à des intempéries uniquement, les frais découlant seront à la charge du compte prorata.</w:t>
      </w:r>
    </w:p>
    <w:p w14:paraId="5B194699" w14:textId="77777777" w:rsidR="005D3FCD" w:rsidRDefault="005D3FCD" w:rsidP="005D3FCD">
      <w:pPr>
        <w:autoSpaceDE w:val="0"/>
        <w:autoSpaceDN w:val="0"/>
        <w:adjustRightInd w:val="0"/>
        <w:rPr>
          <w:rFonts w:cs="Times-Roman"/>
          <w:szCs w:val="22"/>
        </w:rPr>
      </w:pPr>
    </w:p>
    <w:p w14:paraId="73B642FB" w14:textId="77777777" w:rsidR="005D3FCD" w:rsidRPr="00670D95" w:rsidRDefault="005D3FCD" w:rsidP="005D3FCD">
      <w:pPr>
        <w:autoSpaceDE w:val="0"/>
        <w:autoSpaceDN w:val="0"/>
        <w:adjustRightInd w:val="0"/>
        <w:rPr>
          <w:rFonts w:cs="Times-Roman"/>
          <w:b/>
          <w:szCs w:val="22"/>
        </w:rPr>
      </w:pPr>
      <w:r w:rsidRPr="00670D95">
        <w:rPr>
          <w:rFonts w:cs="Times-Roman"/>
          <w:b/>
          <w:szCs w:val="22"/>
        </w:rPr>
        <w:t>Travaux à la charge des entreprises désignées :</w:t>
      </w:r>
    </w:p>
    <w:p w14:paraId="32348A80" w14:textId="77777777" w:rsidR="005D3FCD" w:rsidRDefault="005D3FCD" w:rsidP="005D3FCD">
      <w:pPr>
        <w:numPr>
          <w:ilvl w:val="0"/>
          <w:numId w:val="47"/>
        </w:numPr>
        <w:autoSpaceDE w:val="0"/>
        <w:autoSpaceDN w:val="0"/>
        <w:adjustRightInd w:val="0"/>
        <w:ind w:left="0" w:firstLine="284"/>
        <w:rPr>
          <w:rFonts w:cs="Times-Roman"/>
          <w:szCs w:val="22"/>
        </w:rPr>
      </w:pPr>
      <w:r w:rsidRPr="007C0D03">
        <w:rPr>
          <w:rFonts w:cs="Times-Roman"/>
          <w:szCs w:val="22"/>
        </w:rPr>
        <w:t xml:space="preserve">au lot </w:t>
      </w:r>
      <w:r>
        <w:rPr>
          <w:rFonts w:cs="Times-Roman"/>
          <w:szCs w:val="22"/>
        </w:rPr>
        <w:t>gros œuvre</w:t>
      </w:r>
      <w:r w:rsidRPr="00BD7A83">
        <w:rPr>
          <w:rFonts w:cs="Times-Roman"/>
          <w:szCs w:val="22"/>
        </w:rPr>
        <w:t>: le panneau de chantier d'environ 2x3 m ht, avec</w:t>
      </w:r>
      <w:r w:rsidRPr="00AA0D4E">
        <w:rPr>
          <w:rFonts w:cs="Times-Roman"/>
          <w:szCs w:val="22"/>
        </w:rPr>
        <w:t xml:space="preserve"> inscriptions réglementaires,</w:t>
      </w:r>
      <w:r>
        <w:rPr>
          <w:rFonts w:cs="Times-Roman"/>
          <w:szCs w:val="22"/>
        </w:rPr>
        <w:t xml:space="preserve"> </w:t>
      </w:r>
      <w:r w:rsidRPr="00AA0D4E">
        <w:rPr>
          <w:rFonts w:cs="Times-Roman"/>
          <w:szCs w:val="22"/>
        </w:rPr>
        <w:t>logo éventuel du chantier et inscription de la raison sociale, adresse, téléphone de tous les</w:t>
      </w:r>
      <w:r>
        <w:rPr>
          <w:rFonts w:cs="Times-Roman"/>
          <w:szCs w:val="22"/>
        </w:rPr>
        <w:t xml:space="preserve"> </w:t>
      </w:r>
      <w:r w:rsidRPr="00AA0D4E">
        <w:rPr>
          <w:rFonts w:cs="Times-Roman"/>
          <w:szCs w:val="22"/>
        </w:rPr>
        <w:t>intervenants dans la conception, le contrôle technique, la réalisation, la sécurité protection santé.</w:t>
      </w:r>
      <w:r>
        <w:rPr>
          <w:rFonts w:cs="Times-Roman"/>
          <w:szCs w:val="22"/>
        </w:rPr>
        <w:t xml:space="preserve"> </w:t>
      </w:r>
      <w:r w:rsidRPr="00AA0D4E">
        <w:rPr>
          <w:rFonts w:cs="Times-Roman"/>
          <w:szCs w:val="22"/>
        </w:rPr>
        <w:t>Une maquette sera produite par le maître d'œuvre.</w:t>
      </w:r>
      <w:r>
        <w:rPr>
          <w:rFonts w:cs="Times-Roman"/>
          <w:szCs w:val="22"/>
        </w:rPr>
        <w:t xml:space="preserve"> </w:t>
      </w:r>
      <w:r w:rsidRPr="00AA0D4E">
        <w:rPr>
          <w:rFonts w:cs="Times-Roman"/>
          <w:szCs w:val="22"/>
        </w:rPr>
        <w:t>Fondations et portique support en bois traité, compris repliement en fin de chantier et remise</w:t>
      </w:r>
      <w:r>
        <w:rPr>
          <w:rFonts w:cs="Times-Roman"/>
          <w:szCs w:val="22"/>
        </w:rPr>
        <w:t xml:space="preserve"> en état des lieux</w:t>
      </w:r>
    </w:p>
    <w:p w14:paraId="24B218F5" w14:textId="52BCBDCB" w:rsidR="005D3FCD" w:rsidRPr="00DD1627" w:rsidRDefault="005D3FCD" w:rsidP="005D3FCD">
      <w:pPr>
        <w:numPr>
          <w:ilvl w:val="0"/>
          <w:numId w:val="47"/>
        </w:numPr>
        <w:autoSpaceDE w:val="0"/>
        <w:autoSpaceDN w:val="0"/>
        <w:adjustRightInd w:val="0"/>
        <w:ind w:left="0" w:firstLine="284"/>
        <w:rPr>
          <w:rFonts w:cs="Times-Roman"/>
          <w:szCs w:val="22"/>
        </w:rPr>
      </w:pPr>
      <w:r w:rsidRPr="007C0D03">
        <w:rPr>
          <w:rFonts w:cs="Times-Roman"/>
          <w:szCs w:val="22"/>
        </w:rPr>
        <w:t xml:space="preserve">au lot </w:t>
      </w:r>
      <w:r>
        <w:rPr>
          <w:rFonts w:cs="Times-Roman"/>
          <w:szCs w:val="22"/>
        </w:rPr>
        <w:t>gros œuvre</w:t>
      </w:r>
      <w:r w:rsidRPr="007C0D03">
        <w:rPr>
          <w:rFonts w:cs="Times-Roman"/>
          <w:szCs w:val="22"/>
        </w:rPr>
        <w:t xml:space="preserve"> : la préparation de la plate-forme en matériaux graveleux ou de recyclage ou concassé de carrières sous voiries </w:t>
      </w:r>
      <w:r w:rsidR="0001584D">
        <w:rPr>
          <w:rFonts w:cs="Times-Roman"/>
          <w:szCs w:val="22"/>
        </w:rPr>
        <w:t>de chantier, aires de stockage</w:t>
      </w:r>
      <w:r w:rsidRPr="007C0D03">
        <w:rPr>
          <w:rFonts w:cs="Times-Roman"/>
          <w:szCs w:val="22"/>
        </w:rPr>
        <w:t xml:space="preserve">, aire pour le stationnement des véhicules de la maîtrise d'ouvrage-maîtrise d'œuvre- bureau de contrôle-coordonnateur SPS, aire pour le stationnement des véhicules du personnel des entreprises et des véhicules matériels-matériaux des entreprises, compris mise en place de la signalisation routière à mettre en place aux abords du chantier (panneaux danger, travaux, sortie de camions, panneaux d'interdiction de stationner, limitation de vitesse, interdiction de doubler, rétrécissement de chaussée, balisage frontal, latéral, feux tricolores si nécessaire, etc.... ) compris repliement de la signalisation et remise en état des lieux sur ordre donnés </w:t>
      </w:r>
      <w:r w:rsidRPr="00DD1627">
        <w:rPr>
          <w:rFonts w:cs="Times-Roman"/>
          <w:szCs w:val="22"/>
        </w:rPr>
        <w:t>par la maîtrise d'œuvre</w:t>
      </w:r>
    </w:p>
    <w:p w14:paraId="5F743B48" w14:textId="77777777" w:rsidR="005D3FCD" w:rsidRPr="000577F3" w:rsidRDefault="005D3FCD" w:rsidP="005D3FCD">
      <w:pPr>
        <w:numPr>
          <w:ilvl w:val="0"/>
          <w:numId w:val="47"/>
        </w:numPr>
        <w:autoSpaceDE w:val="0"/>
        <w:autoSpaceDN w:val="0"/>
        <w:adjustRightInd w:val="0"/>
        <w:ind w:left="0" w:firstLine="284"/>
        <w:rPr>
          <w:rFonts w:cs="Times-Roman"/>
          <w:szCs w:val="22"/>
        </w:rPr>
      </w:pPr>
      <w:r w:rsidRPr="00DD1627">
        <w:rPr>
          <w:rFonts w:cs="Times-Roman"/>
          <w:szCs w:val="22"/>
        </w:rPr>
        <w:t xml:space="preserve">au lot gros-œuvre : la fourniture, la pose et la dépose des panneaux de signalisation intérieure nécessaires à la sécurité du personnel de chantier (panneaux travaux à l'entrée de la zone ou des zones de travaux, panneaux chantier interdit au public, port du casque obligatoire, port de chaussures de sécurité obligatoire), compris à partir de l'entrée du site, jusqu'aux différents points essentiels du chantier, une signalisation afin de guider en cas de besoin, les secours. Plan de secours établi par le lot gros-œuvre. Dépose </w:t>
      </w:r>
      <w:r w:rsidRPr="000577F3">
        <w:rPr>
          <w:rFonts w:cs="Times-Roman"/>
          <w:szCs w:val="22"/>
        </w:rPr>
        <w:t>et remise en état des lieux sur ordre donnés par la maîtrise d'œuvre</w:t>
      </w:r>
    </w:p>
    <w:p w14:paraId="09130F8D" w14:textId="7034D01A" w:rsidR="005D3FCD" w:rsidRPr="000577F3" w:rsidRDefault="005D3FCD" w:rsidP="005D3FCD">
      <w:pPr>
        <w:numPr>
          <w:ilvl w:val="0"/>
          <w:numId w:val="47"/>
        </w:numPr>
        <w:autoSpaceDE w:val="0"/>
        <w:autoSpaceDN w:val="0"/>
        <w:adjustRightInd w:val="0"/>
        <w:ind w:left="0" w:firstLine="284"/>
        <w:rPr>
          <w:rFonts w:cs="Times-Roman"/>
          <w:szCs w:val="22"/>
        </w:rPr>
      </w:pPr>
      <w:r w:rsidRPr="000577F3">
        <w:rPr>
          <w:rFonts w:cs="Times-Roman"/>
          <w:szCs w:val="22"/>
        </w:rPr>
        <w:t xml:space="preserve">au lot gros-œuvre : </w:t>
      </w:r>
      <w:r w:rsidR="0001584D" w:rsidRPr="000577F3">
        <w:rPr>
          <w:rFonts w:cs="Times-Roman"/>
          <w:szCs w:val="22"/>
        </w:rPr>
        <w:t>installations de chantier en conformité avec les indications mentionnées dans le PGC.</w:t>
      </w:r>
    </w:p>
    <w:p w14:paraId="616EB31E" w14:textId="634BDB9C" w:rsidR="005D3FCD" w:rsidRPr="000577F3" w:rsidRDefault="005D3FCD" w:rsidP="005D3FCD">
      <w:pPr>
        <w:numPr>
          <w:ilvl w:val="0"/>
          <w:numId w:val="47"/>
        </w:numPr>
        <w:autoSpaceDE w:val="0"/>
        <w:autoSpaceDN w:val="0"/>
        <w:adjustRightInd w:val="0"/>
        <w:ind w:left="0" w:firstLine="284"/>
        <w:rPr>
          <w:rFonts w:cs="Times-Roman"/>
          <w:szCs w:val="22"/>
        </w:rPr>
      </w:pPr>
      <w:r w:rsidRPr="000577F3">
        <w:rPr>
          <w:rFonts w:cs="Times-Roman"/>
          <w:szCs w:val="22"/>
        </w:rPr>
        <w:t>au lot gros-œuvre : la fourniture, la pose et la dépose d'un tableau général électrique provisoire de chantier avec comptage, départs en nombre suffisant : pour les coffrets divisionnaires à répartir sur le chantier par le titulaire du lot électricité, pour la grue de chantier. Les installations seront attestées conformes aux normes par un bureau de contrôle, et adaptées à l'importance du chantier. Le lot gros-œuvre s’occupera de la mise en place et de l’entretien de l’éclairage du chantier.</w:t>
      </w:r>
    </w:p>
    <w:p w14:paraId="4C04B6E8" w14:textId="77777777" w:rsidR="005D3FCD" w:rsidRPr="000577F3" w:rsidRDefault="005D3FCD" w:rsidP="005D3FCD">
      <w:pPr>
        <w:numPr>
          <w:ilvl w:val="0"/>
          <w:numId w:val="47"/>
        </w:numPr>
        <w:autoSpaceDE w:val="0"/>
        <w:autoSpaceDN w:val="0"/>
        <w:adjustRightInd w:val="0"/>
        <w:ind w:left="0" w:firstLine="284"/>
        <w:rPr>
          <w:rFonts w:eastAsia="Calibri" w:cs="Times-Roman"/>
          <w:szCs w:val="22"/>
        </w:rPr>
      </w:pPr>
      <w:r w:rsidRPr="000577F3">
        <w:rPr>
          <w:rFonts w:eastAsia="Calibri" w:cs="Times-Bold"/>
          <w:bCs/>
          <w:szCs w:val="22"/>
        </w:rPr>
        <w:t xml:space="preserve">au lot </w:t>
      </w:r>
      <w:r w:rsidRPr="000577F3">
        <w:rPr>
          <w:rFonts w:cs="Times-Roman"/>
          <w:szCs w:val="22"/>
        </w:rPr>
        <w:t>gros</w:t>
      </w:r>
      <w:r w:rsidRPr="000577F3">
        <w:rPr>
          <w:rFonts w:eastAsia="Calibri" w:cs="Times-Bold"/>
          <w:bCs/>
          <w:szCs w:val="22"/>
        </w:rPr>
        <w:t xml:space="preserve">-œuvre : </w:t>
      </w:r>
      <w:r w:rsidRPr="000577F3">
        <w:rPr>
          <w:rFonts w:eastAsia="Calibri" w:cs="Times-Roman"/>
          <w:szCs w:val="22"/>
        </w:rPr>
        <w:t>l'alimentation électrique de la grue de chantier depuis le poste de transformation avec comptage</w:t>
      </w:r>
    </w:p>
    <w:p w14:paraId="6BE9C975" w14:textId="77777777" w:rsidR="005D3FCD" w:rsidRPr="000577F3" w:rsidRDefault="005D3FCD" w:rsidP="005D3FCD">
      <w:pPr>
        <w:numPr>
          <w:ilvl w:val="0"/>
          <w:numId w:val="47"/>
        </w:numPr>
        <w:autoSpaceDE w:val="0"/>
        <w:autoSpaceDN w:val="0"/>
        <w:adjustRightInd w:val="0"/>
        <w:ind w:left="0" w:firstLine="284"/>
        <w:rPr>
          <w:rFonts w:cs="Times-Roman"/>
          <w:szCs w:val="22"/>
        </w:rPr>
      </w:pPr>
      <w:r w:rsidRPr="000577F3">
        <w:rPr>
          <w:rFonts w:cs="Times-Roman"/>
          <w:szCs w:val="22"/>
        </w:rPr>
        <w:t>au lot gros-œuvre : la fourniture, la pose et la dépose d'une alimentation provisoire en eau avec comptage, robinets de puisage en nombre suffisant, aire gravillonnée et écoulement en pied, alimentation des modules préfabriqués de la base de vie, protection hors gel</w:t>
      </w:r>
    </w:p>
    <w:p w14:paraId="02E26BEB" w14:textId="50D0DFE1" w:rsidR="005D3FCD" w:rsidRPr="000577F3" w:rsidRDefault="005D3FCD" w:rsidP="005D3FCD">
      <w:pPr>
        <w:numPr>
          <w:ilvl w:val="0"/>
          <w:numId w:val="47"/>
        </w:numPr>
        <w:autoSpaceDE w:val="0"/>
        <w:autoSpaceDN w:val="0"/>
        <w:adjustRightInd w:val="0"/>
        <w:ind w:left="0" w:firstLine="284"/>
        <w:rPr>
          <w:rFonts w:cs="Times-Roman"/>
          <w:szCs w:val="22"/>
        </w:rPr>
      </w:pPr>
      <w:proofErr w:type="gramStart"/>
      <w:r w:rsidRPr="000577F3">
        <w:rPr>
          <w:rFonts w:cs="Times-Roman"/>
          <w:szCs w:val="22"/>
        </w:rPr>
        <w:t>au</w:t>
      </w:r>
      <w:proofErr w:type="gramEnd"/>
      <w:r w:rsidRPr="000577F3">
        <w:rPr>
          <w:rFonts w:cs="Times-Roman"/>
          <w:szCs w:val="22"/>
        </w:rPr>
        <w:t xml:space="preserve"> lot gros-œuvre : </w:t>
      </w:r>
      <w:r w:rsidRPr="000577F3">
        <w:rPr>
          <w:rFonts w:cs="Times-Bold"/>
          <w:b/>
          <w:bCs/>
          <w:szCs w:val="22"/>
        </w:rPr>
        <w:t>les frais d'installation des</w:t>
      </w:r>
      <w:r w:rsidRPr="000577F3">
        <w:rPr>
          <w:rFonts w:cs="Times-Roman"/>
          <w:b/>
          <w:szCs w:val="22"/>
        </w:rPr>
        <w:t xml:space="preserve"> locaux communs</w:t>
      </w:r>
      <w:r w:rsidR="00E72335" w:rsidRPr="000577F3">
        <w:rPr>
          <w:rFonts w:cs="Times-Roman"/>
          <w:szCs w:val="22"/>
        </w:rPr>
        <w:t xml:space="preserve">, </w:t>
      </w:r>
      <w:r w:rsidRPr="000577F3">
        <w:rPr>
          <w:rFonts w:cs="Times-Roman"/>
          <w:szCs w:val="22"/>
        </w:rPr>
        <w:t>de remise en état des lieux , compris mobilier, chauffage, brancard, poste de secours / infirmerie, casques, bottes, cirés pour les visiteurs, extincteurs et en règle générale tous les compléments définies dans le plan général de coordination en matière de sécurité et de protection de la santé. Chaque entreprise fera son affaire du bungalow ou roulotte de chantier nécessaire au stockage éventuel de ses approvisionnements et du matériel nécessaire à la réalisation de ses ouvrages</w:t>
      </w:r>
    </w:p>
    <w:p w14:paraId="26005775" w14:textId="4AE7867A" w:rsidR="004312FC" w:rsidRPr="000577F3" w:rsidRDefault="005D3FCD" w:rsidP="004312FC">
      <w:pPr>
        <w:numPr>
          <w:ilvl w:val="0"/>
          <w:numId w:val="47"/>
        </w:numPr>
        <w:autoSpaceDE w:val="0"/>
        <w:autoSpaceDN w:val="0"/>
        <w:adjustRightInd w:val="0"/>
        <w:ind w:left="0" w:firstLine="284"/>
        <w:rPr>
          <w:rFonts w:cs="Times-Roman"/>
          <w:szCs w:val="22"/>
        </w:rPr>
      </w:pPr>
      <w:r w:rsidRPr="000577F3">
        <w:rPr>
          <w:rFonts w:cs="Times-Roman"/>
          <w:szCs w:val="22"/>
        </w:rPr>
        <w:t xml:space="preserve">au lot gros-œuvre : </w:t>
      </w:r>
      <w:r w:rsidRPr="000577F3">
        <w:rPr>
          <w:rFonts w:cs="Times-Bold"/>
          <w:bCs/>
          <w:szCs w:val="22"/>
        </w:rPr>
        <w:t>les frais de remise en état des lieux lors du repliement des installations en fin de chantier</w:t>
      </w:r>
      <w:r w:rsidR="004312FC" w:rsidRPr="000577F3">
        <w:rPr>
          <w:rFonts w:cs="Times-Roman"/>
          <w:szCs w:val="22"/>
        </w:rPr>
        <w:t xml:space="preserve"> en conformité avec les indications mentionnées dans le PGC.</w:t>
      </w:r>
    </w:p>
    <w:p w14:paraId="5952E44D" w14:textId="77777777" w:rsidR="005D3FCD" w:rsidRPr="000577F3" w:rsidRDefault="005D3FCD" w:rsidP="005D3FCD">
      <w:pPr>
        <w:numPr>
          <w:ilvl w:val="0"/>
          <w:numId w:val="47"/>
        </w:numPr>
        <w:autoSpaceDE w:val="0"/>
        <w:autoSpaceDN w:val="0"/>
        <w:adjustRightInd w:val="0"/>
        <w:ind w:left="0" w:firstLine="284"/>
        <w:rPr>
          <w:rFonts w:cs="Times-Roman"/>
          <w:szCs w:val="22"/>
        </w:rPr>
      </w:pPr>
      <w:r w:rsidRPr="000577F3">
        <w:rPr>
          <w:rFonts w:cs="Times-Roman"/>
          <w:szCs w:val="22"/>
        </w:rPr>
        <w:t>au lot gros-œuvre : l’établissement d’un constat des lieux contradictoire avant tout commencement des travaux et à la fin de ceux-ci</w:t>
      </w:r>
    </w:p>
    <w:p w14:paraId="5C0D33B0" w14:textId="77777777" w:rsidR="005D3FCD" w:rsidRPr="000577F3" w:rsidRDefault="005D3FCD" w:rsidP="005D3FCD">
      <w:pPr>
        <w:numPr>
          <w:ilvl w:val="0"/>
          <w:numId w:val="47"/>
        </w:numPr>
        <w:autoSpaceDE w:val="0"/>
        <w:autoSpaceDN w:val="0"/>
        <w:adjustRightInd w:val="0"/>
        <w:ind w:left="0" w:firstLine="284"/>
        <w:rPr>
          <w:rFonts w:cs="Times-Roman"/>
          <w:szCs w:val="22"/>
        </w:rPr>
      </w:pPr>
      <w:r w:rsidRPr="000577F3">
        <w:rPr>
          <w:rFonts w:cs="Times-Roman"/>
          <w:szCs w:val="22"/>
        </w:rPr>
        <w:t>au lot gros-œuvre : l’entretien de la voirie de chantier, zones de stockage et de déchargement et cantonnement pendant la durée des travaux de gros-œuvre et imputation au compte-prorata au-delà</w:t>
      </w:r>
    </w:p>
    <w:p w14:paraId="0184DF5A" w14:textId="7829A43C" w:rsidR="005D3FCD" w:rsidRDefault="005D3FCD" w:rsidP="005D3FCD">
      <w:pPr>
        <w:numPr>
          <w:ilvl w:val="0"/>
          <w:numId w:val="47"/>
        </w:numPr>
        <w:autoSpaceDE w:val="0"/>
        <w:autoSpaceDN w:val="0"/>
        <w:adjustRightInd w:val="0"/>
        <w:ind w:left="0" w:firstLine="284"/>
        <w:rPr>
          <w:rFonts w:cs="Times-Roman"/>
          <w:szCs w:val="22"/>
        </w:rPr>
      </w:pPr>
      <w:r w:rsidRPr="002A1BC0">
        <w:rPr>
          <w:rFonts w:cs="Times-Roman"/>
          <w:szCs w:val="22"/>
        </w:rPr>
        <w:t>au lot gros-œuvre : tous les dispositifs de sécurité intéressant les parties communes de chantier (autres que les échafaudages prévus au lot échafaudages sur l'ensemble des façades jusqu'à 1 m a</w:t>
      </w:r>
      <w:r>
        <w:rPr>
          <w:rFonts w:cs="Times-Roman"/>
          <w:szCs w:val="22"/>
        </w:rPr>
        <w:t>u-dessus des lignes d'acrotères) et définies de</w:t>
      </w:r>
      <w:r w:rsidRPr="002A1BC0">
        <w:rPr>
          <w:rFonts w:cs="Times-Roman"/>
          <w:szCs w:val="22"/>
        </w:rPr>
        <w:t xml:space="preserve"> façon plus détaillée dans le plan général de coordination en matière de sécurité et de protection de la santé</w:t>
      </w:r>
    </w:p>
    <w:p w14:paraId="61792F33" w14:textId="77777777" w:rsidR="005D3FCD" w:rsidRDefault="005D3FCD" w:rsidP="005D3FCD">
      <w:pPr>
        <w:numPr>
          <w:ilvl w:val="0"/>
          <w:numId w:val="47"/>
        </w:numPr>
        <w:autoSpaceDE w:val="0"/>
        <w:autoSpaceDN w:val="0"/>
        <w:adjustRightInd w:val="0"/>
        <w:ind w:left="0" w:firstLine="284"/>
        <w:rPr>
          <w:rFonts w:cs="Times-Roman"/>
          <w:szCs w:val="22"/>
        </w:rPr>
      </w:pPr>
      <w:r w:rsidRPr="002A1BC0">
        <w:rPr>
          <w:rFonts w:cs="Times-Roman"/>
          <w:szCs w:val="22"/>
        </w:rPr>
        <w:lastRenderedPageBreak/>
        <w:t>au lot échafaudages : les échafaudages en façades selon dates définies par le calendrier général des travaux, compris les structures en encorbellement au droit des ouvrages en saillie, des débords suffisants par rapport aux lignes d'acrotères des toitures terrasses. En dehors des dates de pose-dépose des échafaudages, le lot demandeur prendra à sa charge les frais de location supplémentaire ou les frais de location d'une nacelle télescopique</w:t>
      </w:r>
    </w:p>
    <w:p w14:paraId="01149784" w14:textId="77777777" w:rsidR="005D3FCD" w:rsidRPr="00DD1627" w:rsidRDefault="005D3FCD" w:rsidP="005D3FCD">
      <w:pPr>
        <w:numPr>
          <w:ilvl w:val="0"/>
          <w:numId w:val="47"/>
        </w:numPr>
        <w:autoSpaceDE w:val="0"/>
        <w:autoSpaceDN w:val="0"/>
        <w:adjustRightInd w:val="0"/>
        <w:ind w:left="0" w:firstLine="284"/>
        <w:rPr>
          <w:rFonts w:cs="Times-Roman"/>
          <w:szCs w:val="22"/>
        </w:rPr>
      </w:pPr>
      <w:r w:rsidRPr="002A1BC0">
        <w:rPr>
          <w:rFonts w:cs="Times-Roman"/>
          <w:szCs w:val="22"/>
        </w:rPr>
        <w:t xml:space="preserve">au lot électricité : les coffrets divisionnaires à répartir sur le chantier depuis le tableau général installé par le lot gros-œuvre, l'éclairage du chantier et des circulations extérieures, l'adaptation des installations </w:t>
      </w:r>
      <w:r w:rsidRPr="00DD1627">
        <w:rPr>
          <w:rFonts w:cs="Times-Roman"/>
          <w:szCs w:val="22"/>
        </w:rPr>
        <w:t>avec l'avancement des travaux et leur dépose</w:t>
      </w:r>
    </w:p>
    <w:p w14:paraId="0E0555AF" w14:textId="77777777" w:rsidR="005D3FCD" w:rsidRPr="00DD1627" w:rsidRDefault="005D3FCD" w:rsidP="005D3FCD">
      <w:pPr>
        <w:numPr>
          <w:ilvl w:val="0"/>
          <w:numId w:val="47"/>
        </w:numPr>
        <w:autoSpaceDE w:val="0"/>
        <w:autoSpaceDN w:val="0"/>
        <w:adjustRightInd w:val="0"/>
        <w:ind w:left="0" w:firstLine="284"/>
        <w:rPr>
          <w:rFonts w:cs="Times-Roman"/>
          <w:szCs w:val="22"/>
        </w:rPr>
      </w:pPr>
      <w:r w:rsidRPr="00DD1627">
        <w:rPr>
          <w:rFonts w:cs="Times-Roman"/>
          <w:szCs w:val="22"/>
        </w:rPr>
        <w:t>au lot électricité mettra en place et assurera le maintien de l’alimentation électrique des différents étages</w:t>
      </w:r>
    </w:p>
    <w:p w14:paraId="7DB4CCEC" w14:textId="77777777" w:rsidR="005D3FCD" w:rsidRPr="00DD1627" w:rsidRDefault="005D3FCD" w:rsidP="005D3FCD">
      <w:pPr>
        <w:numPr>
          <w:ilvl w:val="0"/>
          <w:numId w:val="47"/>
        </w:numPr>
        <w:autoSpaceDE w:val="0"/>
        <w:autoSpaceDN w:val="0"/>
        <w:adjustRightInd w:val="0"/>
        <w:ind w:left="0" w:firstLine="284"/>
        <w:rPr>
          <w:rFonts w:cs="Times-Roman"/>
          <w:szCs w:val="22"/>
        </w:rPr>
      </w:pPr>
      <w:r w:rsidRPr="00DD1627">
        <w:rPr>
          <w:rFonts w:cs="Times-Roman"/>
          <w:szCs w:val="22"/>
        </w:rPr>
        <w:t>au lot sanitaire : les descentes d'eaux pluviales provisoires compris raccordement, entretien et dépose</w:t>
      </w:r>
    </w:p>
    <w:p w14:paraId="1C2687D7" w14:textId="5054B44F" w:rsidR="005D3FCD" w:rsidRDefault="005D3FCD" w:rsidP="005D3FCD">
      <w:pPr>
        <w:numPr>
          <w:ilvl w:val="0"/>
          <w:numId w:val="47"/>
        </w:numPr>
        <w:autoSpaceDE w:val="0"/>
        <w:autoSpaceDN w:val="0"/>
        <w:adjustRightInd w:val="0"/>
        <w:ind w:left="0" w:firstLine="284"/>
        <w:rPr>
          <w:rFonts w:cs="Times-Roman"/>
          <w:szCs w:val="22"/>
        </w:rPr>
      </w:pPr>
      <w:r w:rsidRPr="002A1BC0">
        <w:rPr>
          <w:rFonts w:cs="Times-Roman"/>
          <w:szCs w:val="22"/>
        </w:rPr>
        <w:t xml:space="preserve">au lot peinture : le nettoyage intérieur de mise en service du bâtiment. Le nettoyage extérieur sera assuré par chaque lot pour ce qui le concerne. </w:t>
      </w:r>
    </w:p>
    <w:p w14:paraId="0D35F5FC" w14:textId="77777777" w:rsidR="005D3FCD" w:rsidRPr="004C203F" w:rsidRDefault="005D3FCD" w:rsidP="005D3FCD">
      <w:pPr>
        <w:numPr>
          <w:ilvl w:val="0"/>
          <w:numId w:val="47"/>
        </w:numPr>
        <w:autoSpaceDE w:val="0"/>
        <w:autoSpaceDN w:val="0"/>
        <w:adjustRightInd w:val="0"/>
        <w:ind w:left="0" w:firstLine="284"/>
        <w:rPr>
          <w:rFonts w:eastAsia="Calibri" w:cs="Times-Roman"/>
          <w:szCs w:val="22"/>
        </w:rPr>
      </w:pPr>
      <w:r w:rsidRPr="004C203F">
        <w:rPr>
          <w:rFonts w:eastAsia="Calibri" w:cs="Times-Bold"/>
          <w:bCs/>
          <w:szCs w:val="22"/>
        </w:rPr>
        <w:t xml:space="preserve">au lot concernés : </w:t>
      </w:r>
      <w:r w:rsidRPr="004C203F">
        <w:rPr>
          <w:rFonts w:eastAsia="Calibri" w:cs="Times-Roman"/>
          <w:szCs w:val="22"/>
        </w:rPr>
        <w:t>les locaux pour dépôts et approvisionnements de matériaux et matériels</w:t>
      </w:r>
      <w:r>
        <w:rPr>
          <w:rFonts w:eastAsia="Calibri" w:cs="Times-Roman"/>
          <w:szCs w:val="22"/>
        </w:rPr>
        <w:t xml:space="preserve"> </w:t>
      </w:r>
      <w:r w:rsidRPr="004C203F">
        <w:rPr>
          <w:rFonts w:eastAsia="Calibri" w:cs="Times-Roman"/>
          <w:szCs w:val="22"/>
        </w:rPr>
        <w:t>nécessaires à la réalisation de ses ouvrages.</w:t>
      </w:r>
    </w:p>
    <w:p w14:paraId="6A2A84D5" w14:textId="77777777" w:rsidR="005D3FCD" w:rsidRPr="004C203F" w:rsidRDefault="005D3FCD" w:rsidP="005D3FCD">
      <w:pPr>
        <w:numPr>
          <w:ilvl w:val="0"/>
          <w:numId w:val="47"/>
        </w:numPr>
        <w:autoSpaceDE w:val="0"/>
        <w:autoSpaceDN w:val="0"/>
        <w:adjustRightInd w:val="0"/>
        <w:ind w:left="0" w:firstLine="284"/>
        <w:rPr>
          <w:rFonts w:eastAsia="Calibri" w:cs="Times-Roman"/>
          <w:szCs w:val="22"/>
        </w:rPr>
      </w:pPr>
      <w:r w:rsidRPr="004C203F">
        <w:rPr>
          <w:rFonts w:eastAsia="Calibri" w:cs="Times-Bold"/>
          <w:bCs/>
          <w:szCs w:val="22"/>
        </w:rPr>
        <w:t xml:space="preserve">au lot concernés </w:t>
      </w:r>
      <w:r w:rsidRPr="004C203F">
        <w:rPr>
          <w:rFonts w:eastAsia="Calibri" w:cs="Times-Roman"/>
          <w:szCs w:val="22"/>
        </w:rPr>
        <w:t>: la fermeture provisoire des locaux techniques</w:t>
      </w:r>
    </w:p>
    <w:p w14:paraId="7C36D9BC" w14:textId="77777777" w:rsidR="005D3FCD" w:rsidRPr="004C203F" w:rsidRDefault="005D3FCD" w:rsidP="005D3FCD">
      <w:pPr>
        <w:numPr>
          <w:ilvl w:val="0"/>
          <w:numId w:val="47"/>
        </w:numPr>
        <w:autoSpaceDE w:val="0"/>
        <w:autoSpaceDN w:val="0"/>
        <w:adjustRightInd w:val="0"/>
        <w:ind w:left="0" w:firstLine="284"/>
        <w:rPr>
          <w:rFonts w:eastAsia="Calibri" w:cs="Times-Roman"/>
          <w:szCs w:val="22"/>
        </w:rPr>
      </w:pPr>
      <w:r w:rsidRPr="004C203F">
        <w:rPr>
          <w:rFonts w:eastAsia="Calibri" w:cs="Times-Bold"/>
          <w:bCs/>
          <w:szCs w:val="22"/>
        </w:rPr>
        <w:t xml:space="preserve">au lot aménagements extérieurs </w:t>
      </w:r>
      <w:r>
        <w:rPr>
          <w:rFonts w:eastAsia="Calibri" w:cs="Times-Roman"/>
          <w:szCs w:val="22"/>
        </w:rPr>
        <w:t xml:space="preserve">: le nettoyage extérieur des </w:t>
      </w:r>
      <w:r w:rsidRPr="004C203F">
        <w:rPr>
          <w:rFonts w:eastAsia="Calibri" w:cs="Times-Roman"/>
          <w:szCs w:val="22"/>
        </w:rPr>
        <w:t>abords du bâtiment compris parkings</w:t>
      </w:r>
      <w:r>
        <w:rPr>
          <w:rFonts w:eastAsia="Calibri" w:cs="Times-Roman"/>
          <w:szCs w:val="22"/>
        </w:rPr>
        <w:t xml:space="preserve"> </w:t>
      </w:r>
      <w:r w:rsidRPr="004C203F">
        <w:rPr>
          <w:rFonts w:eastAsia="Calibri" w:cs="Times-Roman"/>
          <w:szCs w:val="22"/>
        </w:rPr>
        <w:t>et partie du domaine public attenant à l'opération</w:t>
      </w:r>
    </w:p>
    <w:p w14:paraId="5F4BF2E3" w14:textId="77777777" w:rsidR="005D3FCD" w:rsidRPr="004C203F" w:rsidRDefault="005D3FCD" w:rsidP="005D3FCD">
      <w:pPr>
        <w:autoSpaceDE w:val="0"/>
        <w:autoSpaceDN w:val="0"/>
        <w:adjustRightInd w:val="0"/>
        <w:rPr>
          <w:rFonts w:eastAsia="Calibri" w:cs="Times-Roman"/>
          <w:szCs w:val="22"/>
        </w:rPr>
      </w:pPr>
    </w:p>
    <w:p w14:paraId="7FB1D663" w14:textId="77777777" w:rsidR="005D3FCD" w:rsidRDefault="005D3FCD" w:rsidP="005D3FCD">
      <w:pPr>
        <w:autoSpaceDE w:val="0"/>
        <w:autoSpaceDN w:val="0"/>
        <w:adjustRightInd w:val="0"/>
        <w:rPr>
          <w:rFonts w:eastAsia="Calibri" w:cs="Times-BoldItalic"/>
          <w:b/>
          <w:bCs/>
          <w:i/>
          <w:iCs/>
          <w:szCs w:val="22"/>
        </w:rPr>
      </w:pPr>
      <w:r w:rsidRPr="004C203F">
        <w:rPr>
          <w:rFonts w:eastAsia="Calibri" w:cs="Times-BoldItalic"/>
          <w:b/>
          <w:bCs/>
          <w:i/>
          <w:iCs/>
          <w:szCs w:val="22"/>
        </w:rPr>
        <w:t>Travaux compris dans le compte prorata :</w:t>
      </w:r>
    </w:p>
    <w:p w14:paraId="647A91B1" w14:textId="27144EE5" w:rsidR="00FF6630" w:rsidRDefault="00FF6630" w:rsidP="00FF6630">
      <w:pPr>
        <w:numPr>
          <w:ilvl w:val="0"/>
          <w:numId w:val="47"/>
        </w:numPr>
        <w:autoSpaceDE w:val="0"/>
        <w:autoSpaceDN w:val="0"/>
        <w:adjustRightInd w:val="0"/>
        <w:ind w:left="0" w:firstLine="284"/>
        <w:rPr>
          <w:rFonts w:cs="Times-Roman"/>
          <w:szCs w:val="22"/>
        </w:rPr>
      </w:pPr>
      <w:r w:rsidRPr="00FF6630">
        <w:rPr>
          <w:rFonts w:cs="Times-Roman"/>
          <w:szCs w:val="22"/>
        </w:rPr>
        <w:t xml:space="preserve">au compte-prorata : </w:t>
      </w:r>
      <w:r w:rsidRPr="00FF6630">
        <w:rPr>
          <w:rFonts w:cs="Times-Bold"/>
          <w:bCs/>
          <w:szCs w:val="22"/>
        </w:rPr>
        <w:t xml:space="preserve">les frais </w:t>
      </w:r>
      <w:r w:rsidRPr="00FF6630">
        <w:rPr>
          <w:rFonts w:cs="Times-Roman"/>
          <w:szCs w:val="22"/>
        </w:rPr>
        <w:t xml:space="preserve">d'entretien et de réparations éventuelles, </w:t>
      </w:r>
      <w:r w:rsidR="00C44B4C">
        <w:rPr>
          <w:rFonts w:cs="Times-Roman"/>
          <w:szCs w:val="22"/>
        </w:rPr>
        <w:t>des locaux mis à disposition par le maître d’ouvrage</w:t>
      </w:r>
    </w:p>
    <w:p w14:paraId="4D342BB6" w14:textId="77777777" w:rsidR="00FF6630" w:rsidRDefault="00FF6630" w:rsidP="00FF6630">
      <w:pPr>
        <w:numPr>
          <w:ilvl w:val="0"/>
          <w:numId w:val="47"/>
        </w:numPr>
        <w:autoSpaceDE w:val="0"/>
        <w:autoSpaceDN w:val="0"/>
        <w:adjustRightInd w:val="0"/>
        <w:ind w:left="0" w:firstLine="284"/>
        <w:rPr>
          <w:rFonts w:cs="Times-Roman"/>
          <w:szCs w:val="22"/>
        </w:rPr>
      </w:pPr>
      <w:r w:rsidRPr="00DD1627">
        <w:rPr>
          <w:rFonts w:cs="Times-Roman"/>
          <w:szCs w:val="22"/>
        </w:rPr>
        <w:t>au compte-prorata : les dépenses de consommation électricité-eau-télécopieur, étant entendu que le lot gros-œuvre prend en charge les consommations électriques propres à la grue de chantier. Il n'est pas demandé de téléphone de chantier, vu la généralisation des portables. Pour permettre d'avertir les services de sécurité, ambulance, il pourrait être demandé par le coordonnateur SPS un téléphone fixe réservé à cet effet, dont les frais d'installation, d'abonnement et consommation</w:t>
      </w:r>
      <w:r w:rsidRPr="002A1BC0">
        <w:rPr>
          <w:rFonts w:cs="Times-Roman"/>
          <w:szCs w:val="22"/>
        </w:rPr>
        <w:t xml:space="preserve"> seraient dans </w:t>
      </w:r>
      <w:r>
        <w:rPr>
          <w:rFonts w:cs="Times-Roman"/>
          <w:szCs w:val="22"/>
        </w:rPr>
        <w:t xml:space="preserve">ce </w:t>
      </w:r>
      <w:r w:rsidRPr="002A1BC0">
        <w:rPr>
          <w:rFonts w:cs="Times-Roman"/>
          <w:szCs w:val="22"/>
        </w:rPr>
        <w:t>cas portés au compte-prorata</w:t>
      </w:r>
    </w:p>
    <w:p w14:paraId="657DBAFC" w14:textId="77777777" w:rsidR="00FF6630" w:rsidRDefault="00FF6630" w:rsidP="00FF6630">
      <w:pPr>
        <w:numPr>
          <w:ilvl w:val="0"/>
          <w:numId w:val="47"/>
        </w:numPr>
        <w:autoSpaceDE w:val="0"/>
        <w:autoSpaceDN w:val="0"/>
        <w:adjustRightInd w:val="0"/>
        <w:ind w:left="0" w:firstLine="284"/>
        <w:rPr>
          <w:rFonts w:cs="Times-Roman"/>
          <w:szCs w:val="22"/>
        </w:rPr>
      </w:pPr>
      <w:r w:rsidRPr="002A1BC0">
        <w:rPr>
          <w:rFonts w:cs="Times-Roman"/>
          <w:szCs w:val="22"/>
        </w:rPr>
        <w:t>au compte-prorata : les frais de déplacement éventuel des coffrets divisionnaires et/ou des points d'eau, les frais d'adjonction d'équipements</w:t>
      </w:r>
    </w:p>
    <w:p w14:paraId="237B3588" w14:textId="77777777" w:rsidR="00FF6630" w:rsidRDefault="00FF6630" w:rsidP="00FF6630">
      <w:pPr>
        <w:numPr>
          <w:ilvl w:val="0"/>
          <w:numId w:val="47"/>
        </w:numPr>
        <w:autoSpaceDE w:val="0"/>
        <w:autoSpaceDN w:val="0"/>
        <w:adjustRightInd w:val="0"/>
        <w:ind w:left="0" w:firstLine="284"/>
        <w:rPr>
          <w:rFonts w:cs="Times-Roman"/>
          <w:szCs w:val="22"/>
        </w:rPr>
      </w:pPr>
      <w:r w:rsidRPr="00DD1627">
        <w:rPr>
          <w:rFonts w:cs="Times-Roman"/>
          <w:szCs w:val="22"/>
        </w:rPr>
        <w:t>au compte-prorata : le chauffage de chantier. Uniquement aux frais des entreprises défaillantes au regard du calendrier des travaux : l'installation, l'isolement des zones à chauffer des zones non chauffées, les</w:t>
      </w:r>
      <w:r w:rsidRPr="002A1BC0">
        <w:rPr>
          <w:rFonts w:cs="Times-Roman"/>
          <w:szCs w:val="22"/>
        </w:rPr>
        <w:t xml:space="preserve"> frais de location et de consommation, le déplacement en cours de travaux, la mise en sécurité et l'entretien d'appareils indépendants pour le préchauffage du chantier. Nombre et puissance des appareils : suivant volumes à chauffer et température minimale requise pour l'exécution des travaux de certains lots. Ces appareils ne devront pas créer de dépôts sur les parois des locaux chauffés. La mise en place d'un chauffage de chantier en cas d’intempéries, et sous réserve qu'aucun retard sur le calendrier des travaux n'a été pris avant ces intempéries, ne sera en aucun cas imputé au compte prorata, mais réglé par le pouvoir adjudicateur par voie d'avenant au gestionnaire du compte prorata qui devra organiser sa mise en place et le contrôle de son bon fonctionnement</w:t>
      </w:r>
    </w:p>
    <w:p w14:paraId="48C17008" w14:textId="77777777" w:rsidR="00FF6630" w:rsidRPr="00FF6630" w:rsidRDefault="00FF6630" w:rsidP="005D3FCD">
      <w:pPr>
        <w:numPr>
          <w:ilvl w:val="0"/>
          <w:numId w:val="47"/>
        </w:numPr>
        <w:autoSpaceDE w:val="0"/>
        <w:autoSpaceDN w:val="0"/>
        <w:adjustRightInd w:val="0"/>
        <w:ind w:left="0" w:firstLine="284"/>
        <w:rPr>
          <w:rFonts w:cs="Times-Roman"/>
          <w:szCs w:val="22"/>
        </w:rPr>
      </w:pPr>
      <w:r w:rsidRPr="002A1BC0">
        <w:rPr>
          <w:rFonts w:cs="Times-Roman"/>
          <w:szCs w:val="22"/>
        </w:rPr>
        <w:t>au compte-prorata : l'enlèvement des gravats, déchets de toute sorte avant les opérations préalables à la réception. Le nettoyage fin de chantier incombant au lot peinture</w:t>
      </w:r>
    </w:p>
    <w:p w14:paraId="3FF3C3A4" w14:textId="5123769D" w:rsidR="005D3FCD" w:rsidRPr="00E511DE" w:rsidRDefault="005D3FCD" w:rsidP="005D3FCD">
      <w:pPr>
        <w:numPr>
          <w:ilvl w:val="0"/>
          <w:numId w:val="47"/>
        </w:numPr>
        <w:autoSpaceDE w:val="0"/>
        <w:autoSpaceDN w:val="0"/>
        <w:adjustRightInd w:val="0"/>
        <w:ind w:left="0" w:firstLine="284"/>
        <w:rPr>
          <w:rFonts w:eastAsia="Calibri" w:cs="Times-Roman"/>
          <w:szCs w:val="22"/>
        </w:rPr>
      </w:pPr>
      <w:r w:rsidRPr="00E511DE">
        <w:rPr>
          <w:rFonts w:eastAsia="Calibri" w:cs="Times-Bold"/>
          <w:bCs/>
          <w:szCs w:val="22"/>
        </w:rPr>
        <w:t xml:space="preserve">au compte-prorata (des entreprises défaillantes) : </w:t>
      </w:r>
      <w:r w:rsidRPr="00E511DE">
        <w:rPr>
          <w:rFonts w:eastAsia="Calibri" w:cs="Times-Roman"/>
          <w:szCs w:val="22"/>
        </w:rPr>
        <w:t>les frais d'entretien de la base</w:t>
      </w:r>
      <w:r>
        <w:rPr>
          <w:rFonts w:eastAsia="Calibri" w:cs="Times-Roman"/>
          <w:szCs w:val="22"/>
        </w:rPr>
        <w:t xml:space="preserve"> </w:t>
      </w:r>
      <w:r w:rsidRPr="00E511DE">
        <w:rPr>
          <w:rFonts w:eastAsia="Calibri" w:cs="Times-Roman"/>
          <w:szCs w:val="22"/>
        </w:rPr>
        <w:t>de vie, engendrés par le dépassement du délai fixé au calendrier général des travaux</w:t>
      </w:r>
    </w:p>
    <w:p w14:paraId="05A5312A" w14:textId="77777777" w:rsidR="005D3FCD" w:rsidRPr="00E511DE" w:rsidRDefault="005D3FCD" w:rsidP="005D3FCD">
      <w:pPr>
        <w:numPr>
          <w:ilvl w:val="0"/>
          <w:numId w:val="47"/>
        </w:numPr>
        <w:autoSpaceDE w:val="0"/>
        <w:autoSpaceDN w:val="0"/>
        <w:adjustRightInd w:val="0"/>
        <w:ind w:left="0" w:firstLine="284"/>
        <w:rPr>
          <w:rFonts w:eastAsia="Calibri" w:cs="Times-Roman"/>
          <w:szCs w:val="22"/>
        </w:rPr>
      </w:pPr>
      <w:r w:rsidRPr="00E511DE">
        <w:rPr>
          <w:rFonts w:eastAsia="Calibri" w:cs="Times-Bold"/>
          <w:bCs/>
          <w:szCs w:val="22"/>
        </w:rPr>
        <w:t xml:space="preserve">au compte-prorata : </w:t>
      </w:r>
      <w:r w:rsidRPr="00E511DE">
        <w:rPr>
          <w:rFonts w:eastAsia="Calibri" w:cs="Times-Roman"/>
          <w:szCs w:val="22"/>
        </w:rPr>
        <w:t>les nettoyages de chantier pour pallier à</w:t>
      </w:r>
      <w:r w:rsidRPr="004C203F">
        <w:rPr>
          <w:rFonts w:eastAsia="Calibri" w:cs="Times-Roman"/>
          <w:szCs w:val="22"/>
        </w:rPr>
        <w:t xml:space="preserve"> d’éventuelles défaillances des</w:t>
      </w:r>
      <w:r>
        <w:rPr>
          <w:rFonts w:eastAsia="Calibri" w:cs="Times-Roman"/>
          <w:szCs w:val="22"/>
        </w:rPr>
        <w:t xml:space="preserve"> </w:t>
      </w:r>
      <w:r w:rsidRPr="00E511DE">
        <w:rPr>
          <w:rFonts w:eastAsia="Calibri" w:cs="Times-Roman"/>
          <w:szCs w:val="22"/>
        </w:rPr>
        <w:t>autres entreprises si celles-ci n’ont pu être identifiées, com</w:t>
      </w:r>
      <w:r>
        <w:rPr>
          <w:rFonts w:eastAsia="Calibri" w:cs="Times-Roman"/>
          <w:szCs w:val="22"/>
        </w:rPr>
        <w:t xml:space="preserve">pris les frais d'évacuation des </w:t>
      </w:r>
      <w:r w:rsidRPr="00E511DE">
        <w:rPr>
          <w:rFonts w:eastAsia="Calibri" w:cs="Times-Roman"/>
          <w:szCs w:val="22"/>
        </w:rPr>
        <w:t>bennes à ordure; étant entendu que chaque entreprise év</w:t>
      </w:r>
      <w:r>
        <w:rPr>
          <w:rFonts w:eastAsia="Calibri" w:cs="Times-Roman"/>
          <w:szCs w:val="22"/>
        </w:rPr>
        <w:t xml:space="preserve">acue à la décharge les matières </w:t>
      </w:r>
      <w:r w:rsidRPr="00E511DE">
        <w:rPr>
          <w:rFonts w:eastAsia="Calibri" w:cs="Times-Roman"/>
          <w:szCs w:val="22"/>
        </w:rPr>
        <w:t>d'emballage, les chutes etc....propres à ses travaux, conformémen</w:t>
      </w:r>
      <w:r>
        <w:rPr>
          <w:rFonts w:eastAsia="Calibri" w:cs="Times-Roman"/>
          <w:szCs w:val="22"/>
        </w:rPr>
        <w:t xml:space="preserve">t à la circulaire du 15/02/2000 </w:t>
      </w:r>
      <w:r w:rsidRPr="00E511DE">
        <w:rPr>
          <w:rFonts w:eastAsia="Calibri" w:cs="Times-Roman"/>
          <w:szCs w:val="22"/>
        </w:rPr>
        <w:t>relative à la gestion des déchets des chantiers</w:t>
      </w:r>
      <w:r>
        <w:rPr>
          <w:rFonts w:eastAsia="Calibri" w:cs="Times-Roman"/>
          <w:szCs w:val="22"/>
        </w:rPr>
        <w:t>.</w:t>
      </w:r>
    </w:p>
    <w:p w14:paraId="2D5BCFC8" w14:textId="77777777" w:rsidR="005D3FCD" w:rsidRDefault="005D3FCD" w:rsidP="005D3FCD">
      <w:pPr>
        <w:autoSpaceDE w:val="0"/>
        <w:autoSpaceDN w:val="0"/>
        <w:adjustRightInd w:val="0"/>
        <w:rPr>
          <w:rFonts w:eastAsia="Calibri" w:cs="Times-Roman"/>
          <w:szCs w:val="22"/>
        </w:rPr>
      </w:pPr>
      <w:r w:rsidRPr="004C203F">
        <w:rPr>
          <w:rFonts w:eastAsia="Calibri" w:cs="Times-Roman"/>
          <w:szCs w:val="22"/>
        </w:rPr>
        <w:t>Le maître d'œuvre pourra demander ce nettoyage à tout momen</w:t>
      </w:r>
      <w:r>
        <w:rPr>
          <w:rFonts w:eastAsia="Calibri" w:cs="Times-Roman"/>
          <w:szCs w:val="22"/>
        </w:rPr>
        <w:t xml:space="preserve">t s'il l'estime nécessaire sans </w:t>
      </w:r>
      <w:r w:rsidRPr="004C203F">
        <w:rPr>
          <w:rFonts w:eastAsia="Calibri" w:cs="Times-Roman"/>
          <w:szCs w:val="22"/>
        </w:rPr>
        <w:t>l'accord du comité de gestion du compte prorata</w:t>
      </w:r>
      <w:r>
        <w:rPr>
          <w:rFonts w:eastAsia="Calibri" w:cs="Times-Roman"/>
          <w:szCs w:val="22"/>
        </w:rPr>
        <w:t>.</w:t>
      </w:r>
    </w:p>
    <w:p w14:paraId="363EF5FC" w14:textId="77777777" w:rsidR="005D3FCD" w:rsidRDefault="005D3FCD" w:rsidP="005D3FCD">
      <w:pPr>
        <w:numPr>
          <w:ilvl w:val="0"/>
          <w:numId w:val="47"/>
        </w:numPr>
        <w:autoSpaceDE w:val="0"/>
        <w:autoSpaceDN w:val="0"/>
        <w:adjustRightInd w:val="0"/>
        <w:ind w:left="0" w:firstLine="284"/>
        <w:rPr>
          <w:rFonts w:cs="Times-Roman"/>
          <w:szCs w:val="22"/>
        </w:rPr>
      </w:pPr>
      <w:r w:rsidRPr="002A1BC0">
        <w:rPr>
          <w:rFonts w:cs="Times-Roman"/>
          <w:szCs w:val="22"/>
        </w:rPr>
        <w:t xml:space="preserve">au compte-prorata : les dégâts et vols d'origine indéterminée sur ouvrages </w:t>
      </w:r>
      <w:r w:rsidRPr="00C44B4C">
        <w:rPr>
          <w:rFonts w:cs="Times-Roman"/>
          <w:szCs w:val="22"/>
        </w:rPr>
        <w:t>constatés achevés par le maître d'œuvre</w:t>
      </w:r>
      <w:r w:rsidRPr="002A1BC0">
        <w:rPr>
          <w:rFonts w:cs="Times-Roman"/>
          <w:szCs w:val="22"/>
        </w:rPr>
        <w:t xml:space="preserve"> (non compris sur matériaux et matériels approvisionnés ou ouvrage non constatés comme achevés). Il est précisé que </w:t>
      </w:r>
      <w:r w:rsidRPr="008B7DDB">
        <w:rPr>
          <w:rFonts w:cs="Times-Roman"/>
          <w:color w:val="000000"/>
          <w:szCs w:val="22"/>
        </w:rPr>
        <w:t>conformément à l’article 18.1. du CCAG, il</w:t>
      </w:r>
      <w:r w:rsidRPr="002A1BC0">
        <w:rPr>
          <w:rFonts w:cs="Times-Roman"/>
          <w:szCs w:val="22"/>
        </w:rPr>
        <w:t xml:space="preserve"> n’est alloué </w:t>
      </w:r>
      <w:r>
        <w:rPr>
          <w:rFonts w:cs="Times-Roman"/>
          <w:szCs w:val="22"/>
        </w:rPr>
        <w:t>au titulaire</w:t>
      </w:r>
      <w:r w:rsidRPr="002A1BC0">
        <w:rPr>
          <w:rFonts w:cs="Times-Roman"/>
          <w:szCs w:val="22"/>
        </w:rPr>
        <w:t xml:space="preserve"> aucune indemnité au titre des pertes, avaries ou dommages</w:t>
      </w:r>
    </w:p>
    <w:p w14:paraId="286FA595" w14:textId="77777777" w:rsidR="005D3FCD" w:rsidRPr="004C203F" w:rsidRDefault="005D3FCD" w:rsidP="005D3FCD">
      <w:pPr>
        <w:autoSpaceDE w:val="0"/>
        <w:autoSpaceDN w:val="0"/>
        <w:adjustRightInd w:val="0"/>
        <w:rPr>
          <w:rFonts w:eastAsia="Calibri" w:cs="Times-Roman"/>
          <w:szCs w:val="22"/>
        </w:rPr>
      </w:pPr>
    </w:p>
    <w:p w14:paraId="5E300138" w14:textId="77777777" w:rsidR="005D3FCD" w:rsidRPr="004C203F" w:rsidRDefault="005D3FCD" w:rsidP="005D3FCD">
      <w:pPr>
        <w:autoSpaceDE w:val="0"/>
        <w:autoSpaceDN w:val="0"/>
        <w:adjustRightInd w:val="0"/>
        <w:rPr>
          <w:rFonts w:eastAsia="Calibri" w:cs="Times-Roman"/>
          <w:szCs w:val="22"/>
        </w:rPr>
      </w:pPr>
      <w:r w:rsidRPr="004C203F">
        <w:rPr>
          <w:rFonts w:eastAsia="Calibri" w:cs="Times-Roman"/>
          <w:szCs w:val="22"/>
        </w:rPr>
        <w:t>Chaque entrepreneur doit laisser le chantier quotidiennement propre e</w:t>
      </w:r>
      <w:r>
        <w:rPr>
          <w:rFonts w:eastAsia="Calibri" w:cs="Times-Roman"/>
          <w:szCs w:val="22"/>
        </w:rPr>
        <w:t xml:space="preserve">t libre de tous déchets pendant </w:t>
      </w:r>
      <w:r w:rsidRPr="004C203F">
        <w:rPr>
          <w:rFonts w:eastAsia="Calibri" w:cs="Times-Roman"/>
          <w:szCs w:val="22"/>
        </w:rPr>
        <w:t>l’exécution des travaux dont il est chargé. En cas de défaillance d’une e</w:t>
      </w:r>
      <w:r>
        <w:rPr>
          <w:rFonts w:eastAsia="Calibri" w:cs="Times-Roman"/>
          <w:szCs w:val="22"/>
        </w:rPr>
        <w:t xml:space="preserve">ntreprise dans la gestion et le </w:t>
      </w:r>
      <w:r w:rsidRPr="004C203F">
        <w:rPr>
          <w:rFonts w:eastAsia="Calibri" w:cs="Times-Roman"/>
          <w:szCs w:val="22"/>
        </w:rPr>
        <w:lastRenderedPageBreak/>
        <w:t>traitement de ses déchets, le maître d’ouvrage, sur proposition du maître d’</w:t>
      </w:r>
      <w:r>
        <w:rPr>
          <w:rFonts w:eastAsia="Calibri" w:cs="Times-Roman"/>
          <w:szCs w:val="22"/>
        </w:rPr>
        <w:t xml:space="preserve">œuvre et après mise en </w:t>
      </w:r>
      <w:r w:rsidRPr="004C203F">
        <w:rPr>
          <w:rFonts w:eastAsia="Calibri" w:cs="Times-Roman"/>
          <w:szCs w:val="22"/>
        </w:rPr>
        <w:t>demeure préalable qui ne pourra excéder 5 jours calendaires, fera procéder à l’</w:t>
      </w:r>
      <w:r>
        <w:rPr>
          <w:rFonts w:eastAsia="Calibri" w:cs="Times-Roman"/>
          <w:szCs w:val="22"/>
        </w:rPr>
        <w:t xml:space="preserve">enlèvement des déchets </w:t>
      </w:r>
      <w:r w:rsidRPr="004C203F">
        <w:rPr>
          <w:rFonts w:eastAsia="Calibri" w:cs="Times-Roman"/>
          <w:szCs w:val="22"/>
        </w:rPr>
        <w:t>par une société spécialisée et le coût de l’opération sera déduit des situa</w:t>
      </w:r>
      <w:r>
        <w:rPr>
          <w:rFonts w:eastAsia="Calibri" w:cs="Times-Roman"/>
          <w:szCs w:val="22"/>
        </w:rPr>
        <w:t xml:space="preserve">tions et mémoires présentés par </w:t>
      </w:r>
      <w:r w:rsidRPr="004C203F">
        <w:rPr>
          <w:rFonts w:eastAsia="Calibri" w:cs="Times-Roman"/>
          <w:szCs w:val="22"/>
        </w:rPr>
        <w:t>l’entreprise défaillante. Par ailleurs, en cas de récidive (non évacuation des déchets, usage de la benne</w:t>
      </w:r>
      <w:r>
        <w:rPr>
          <w:rFonts w:eastAsia="Calibri" w:cs="Times-Roman"/>
          <w:szCs w:val="22"/>
        </w:rPr>
        <w:t xml:space="preserve"> </w:t>
      </w:r>
      <w:r w:rsidRPr="004C203F">
        <w:rPr>
          <w:rFonts w:eastAsia="Calibri" w:cs="Times-Roman"/>
          <w:szCs w:val="22"/>
        </w:rPr>
        <w:t xml:space="preserve">d’une autre entreprise sans son accord), une pénalité forfaitaire fixée à 1500 </w:t>
      </w:r>
      <w:r w:rsidRPr="004C203F">
        <w:rPr>
          <w:rFonts w:ascii="Times-Roman" w:eastAsia="Calibri" w:hAnsi="Times-Roman" w:cs="Times-Roman"/>
          <w:szCs w:val="22"/>
        </w:rPr>
        <w:t>€</w:t>
      </w:r>
      <w:r w:rsidRPr="004C203F">
        <w:rPr>
          <w:rFonts w:eastAsia="Calibri" w:cs="Times-Roman"/>
          <w:szCs w:val="22"/>
        </w:rPr>
        <w:t xml:space="preserve"> HT sera imputée à</w:t>
      </w:r>
      <w:r>
        <w:rPr>
          <w:rFonts w:eastAsia="Calibri" w:cs="Times-Roman"/>
          <w:szCs w:val="22"/>
        </w:rPr>
        <w:t xml:space="preserve"> </w:t>
      </w:r>
      <w:r w:rsidRPr="004C203F">
        <w:rPr>
          <w:rFonts w:eastAsia="Calibri" w:cs="Times-Roman"/>
          <w:szCs w:val="22"/>
        </w:rPr>
        <w:t>l’entreprise défaillante à chaque fois que le non respect des disposit</w:t>
      </w:r>
      <w:r>
        <w:rPr>
          <w:rFonts w:eastAsia="Calibri" w:cs="Times-Roman"/>
          <w:szCs w:val="22"/>
        </w:rPr>
        <w:t xml:space="preserve">ions mentionnées ci-dessus sera </w:t>
      </w:r>
      <w:r w:rsidRPr="004C203F">
        <w:rPr>
          <w:rFonts w:eastAsia="Calibri" w:cs="Times-Roman"/>
          <w:szCs w:val="22"/>
        </w:rPr>
        <w:t>constaté par le maître d’œuvre et après mise en demeure par le maître d’ouvrage</w:t>
      </w:r>
    </w:p>
    <w:p w14:paraId="72ABB51B" w14:textId="77777777" w:rsidR="005D3FCD" w:rsidRPr="00E511DE" w:rsidRDefault="005D3FCD" w:rsidP="005D3FCD">
      <w:pPr>
        <w:numPr>
          <w:ilvl w:val="0"/>
          <w:numId w:val="47"/>
        </w:numPr>
        <w:autoSpaceDE w:val="0"/>
        <w:autoSpaceDN w:val="0"/>
        <w:adjustRightInd w:val="0"/>
        <w:ind w:left="0" w:firstLine="284"/>
        <w:rPr>
          <w:rFonts w:eastAsia="Calibri" w:cs="Times-Roman"/>
          <w:szCs w:val="22"/>
        </w:rPr>
      </w:pPr>
      <w:r w:rsidRPr="00E511DE">
        <w:rPr>
          <w:rFonts w:eastAsia="Calibri" w:cs="Times-Bold"/>
          <w:bCs/>
          <w:szCs w:val="22"/>
        </w:rPr>
        <w:t xml:space="preserve">au compte-prorata : </w:t>
      </w:r>
      <w:r w:rsidRPr="00E511DE">
        <w:rPr>
          <w:rFonts w:eastAsia="Calibri" w:cs="Times-Roman"/>
          <w:szCs w:val="22"/>
        </w:rPr>
        <w:t>les dégâts et vols d'origine indéterminée</w:t>
      </w:r>
      <w:r w:rsidRPr="004C203F">
        <w:rPr>
          <w:rFonts w:eastAsia="Calibri" w:cs="Times-Roman"/>
          <w:szCs w:val="22"/>
        </w:rPr>
        <w:t xml:space="preserve"> sur ouvrages réceptionnés (non</w:t>
      </w:r>
      <w:r>
        <w:rPr>
          <w:rFonts w:eastAsia="Calibri" w:cs="Times-Roman"/>
          <w:szCs w:val="22"/>
        </w:rPr>
        <w:t xml:space="preserve"> </w:t>
      </w:r>
      <w:r w:rsidRPr="00E511DE">
        <w:rPr>
          <w:rFonts w:eastAsia="Calibri" w:cs="Times-Roman"/>
          <w:szCs w:val="22"/>
        </w:rPr>
        <w:t>compris sur matériaux et matériels approvisionn</w:t>
      </w:r>
      <w:r>
        <w:rPr>
          <w:rFonts w:eastAsia="Calibri" w:cs="Times-Roman"/>
          <w:szCs w:val="22"/>
        </w:rPr>
        <w:t>és ou ouvrages non réceptionnés</w:t>
      </w:r>
      <w:r w:rsidRPr="00E511DE">
        <w:rPr>
          <w:rFonts w:eastAsia="Calibri" w:cs="Times-Roman"/>
          <w:szCs w:val="22"/>
        </w:rPr>
        <w:t>)</w:t>
      </w:r>
    </w:p>
    <w:p w14:paraId="404FBF00" w14:textId="77777777" w:rsidR="005D3FCD" w:rsidRPr="004C203F" w:rsidRDefault="005D3FCD" w:rsidP="005D3FCD">
      <w:pPr>
        <w:autoSpaceDE w:val="0"/>
        <w:autoSpaceDN w:val="0"/>
        <w:adjustRightInd w:val="0"/>
        <w:rPr>
          <w:rFonts w:eastAsia="Calibri" w:cs="Times-Roman"/>
          <w:szCs w:val="22"/>
        </w:rPr>
      </w:pPr>
      <w:r w:rsidRPr="004C203F">
        <w:rPr>
          <w:rFonts w:eastAsia="Calibri" w:cs="Times-Roman"/>
          <w:szCs w:val="22"/>
        </w:rPr>
        <w:t xml:space="preserve">Il est précisé que conformément à l’article 18. </w:t>
      </w:r>
      <w:proofErr w:type="gramStart"/>
      <w:r w:rsidRPr="004C203F">
        <w:rPr>
          <w:rFonts w:eastAsia="Calibri" w:cs="Times-Roman"/>
          <w:szCs w:val="22"/>
        </w:rPr>
        <w:t>du</w:t>
      </w:r>
      <w:proofErr w:type="gramEnd"/>
      <w:r w:rsidRPr="004C203F">
        <w:rPr>
          <w:rFonts w:eastAsia="Calibri" w:cs="Times-Roman"/>
          <w:szCs w:val="22"/>
        </w:rPr>
        <w:t xml:space="preserve"> CCAG il n’est alloué à l’</w:t>
      </w:r>
      <w:r>
        <w:rPr>
          <w:rFonts w:eastAsia="Calibri" w:cs="Times-Roman"/>
          <w:szCs w:val="22"/>
        </w:rPr>
        <w:t xml:space="preserve">entrepreneur </w:t>
      </w:r>
      <w:r w:rsidRPr="004C203F">
        <w:rPr>
          <w:rFonts w:eastAsia="Calibri" w:cs="Times-Roman"/>
          <w:szCs w:val="22"/>
        </w:rPr>
        <w:t>aucune indemnité au titre des pertes, avaries ou dommages</w:t>
      </w:r>
    </w:p>
    <w:p w14:paraId="4E5F35F2" w14:textId="77777777" w:rsidR="005D3FCD" w:rsidRPr="00E511DE" w:rsidRDefault="005D3FCD" w:rsidP="005D3FCD">
      <w:pPr>
        <w:numPr>
          <w:ilvl w:val="0"/>
          <w:numId w:val="47"/>
        </w:numPr>
        <w:autoSpaceDE w:val="0"/>
        <w:autoSpaceDN w:val="0"/>
        <w:adjustRightInd w:val="0"/>
        <w:ind w:left="0" w:firstLine="284"/>
        <w:rPr>
          <w:rFonts w:eastAsia="Calibri" w:cs="Times-Roman"/>
          <w:szCs w:val="22"/>
        </w:rPr>
      </w:pPr>
      <w:r w:rsidRPr="00E511DE">
        <w:rPr>
          <w:rFonts w:eastAsia="Calibri" w:cs="Times-Bold"/>
          <w:bCs/>
          <w:szCs w:val="22"/>
        </w:rPr>
        <w:t xml:space="preserve">au </w:t>
      </w:r>
      <w:r w:rsidRPr="00E511DE">
        <w:rPr>
          <w:rFonts w:cs="Times-Roman"/>
          <w:szCs w:val="22"/>
        </w:rPr>
        <w:t>compte</w:t>
      </w:r>
      <w:r w:rsidRPr="00E511DE">
        <w:rPr>
          <w:rFonts w:eastAsia="Calibri" w:cs="Times-Bold"/>
          <w:bCs/>
          <w:szCs w:val="22"/>
        </w:rPr>
        <w:t xml:space="preserve">-prorata : </w:t>
      </w:r>
      <w:r w:rsidRPr="00E511DE">
        <w:rPr>
          <w:rFonts w:eastAsia="Calibri" w:cs="Times-Roman"/>
          <w:szCs w:val="22"/>
        </w:rPr>
        <w:t>la fermeture provisoire des portes d'accès</w:t>
      </w:r>
      <w:r w:rsidRPr="004C203F">
        <w:rPr>
          <w:rFonts w:eastAsia="Calibri" w:cs="Times-Roman"/>
          <w:szCs w:val="22"/>
        </w:rPr>
        <w:t xml:space="preserve"> principales au bâtiment, compris</w:t>
      </w:r>
      <w:r>
        <w:rPr>
          <w:rFonts w:eastAsia="Calibri" w:cs="Times-Roman"/>
          <w:szCs w:val="22"/>
        </w:rPr>
        <w:t xml:space="preserve"> </w:t>
      </w:r>
      <w:r w:rsidRPr="00E511DE">
        <w:rPr>
          <w:rFonts w:eastAsia="Calibri" w:cs="Times-Roman"/>
          <w:szCs w:val="22"/>
        </w:rPr>
        <w:t>cylindres en nombre suffisant</w:t>
      </w:r>
    </w:p>
    <w:p w14:paraId="35A561AD" w14:textId="77777777" w:rsidR="005D3FCD" w:rsidRPr="00E511DE" w:rsidRDefault="005D3FCD" w:rsidP="005D3FCD">
      <w:pPr>
        <w:numPr>
          <w:ilvl w:val="0"/>
          <w:numId w:val="47"/>
        </w:numPr>
        <w:autoSpaceDE w:val="0"/>
        <w:autoSpaceDN w:val="0"/>
        <w:adjustRightInd w:val="0"/>
        <w:ind w:left="0" w:firstLine="284"/>
        <w:rPr>
          <w:rFonts w:eastAsia="Calibri" w:cs="Times-Roman"/>
          <w:szCs w:val="22"/>
        </w:rPr>
      </w:pPr>
      <w:r w:rsidRPr="00E511DE">
        <w:rPr>
          <w:rFonts w:eastAsia="Calibri" w:cs="Times-Bold"/>
          <w:bCs/>
          <w:szCs w:val="22"/>
        </w:rPr>
        <w:t xml:space="preserve">au compte-prorata : </w:t>
      </w:r>
      <w:r w:rsidRPr="00E511DE">
        <w:rPr>
          <w:rFonts w:eastAsia="Calibri" w:cs="Times-Roman"/>
          <w:szCs w:val="22"/>
        </w:rPr>
        <w:t>l’entretien de la voirie de chantier, zones</w:t>
      </w:r>
      <w:r w:rsidRPr="004C203F">
        <w:rPr>
          <w:rFonts w:eastAsia="Calibri" w:cs="Times-Roman"/>
          <w:szCs w:val="22"/>
        </w:rPr>
        <w:t xml:space="preserve"> de stockage et de déchargement</w:t>
      </w:r>
      <w:r>
        <w:rPr>
          <w:rFonts w:eastAsia="Calibri" w:cs="Times-Roman"/>
          <w:szCs w:val="22"/>
        </w:rPr>
        <w:t xml:space="preserve"> </w:t>
      </w:r>
      <w:r w:rsidRPr="00E511DE">
        <w:rPr>
          <w:rFonts w:eastAsia="Calibri" w:cs="Times-Roman"/>
          <w:szCs w:val="22"/>
        </w:rPr>
        <w:t>et cantonnement au-delà de la durée des travaux de gros-œuvre</w:t>
      </w:r>
    </w:p>
    <w:p w14:paraId="24A0FEBE" w14:textId="17D57493" w:rsidR="005D3FCD" w:rsidRPr="000E16FF" w:rsidRDefault="005D3FCD" w:rsidP="005D3FCD">
      <w:pPr>
        <w:numPr>
          <w:ilvl w:val="0"/>
          <w:numId w:val="47"/>
        </w:numPr>
        <w:autoSpaceDE w:val="0"/>
        <w:autoSpaceDN w:val="0"/>
        <w:adjustRightInd w:val="0"/>
        <w:rPr>
          <w:rFonts w:eastAsia="Calibri" w:cs="Times-Roman"/>
          <w:szCs w:val="22"/>
        </w:rPr>
      </w:pPr>
      <w:r w:rsidRPr="000E16FF">
        <w:rPr>
          <w:rFonts w:eastAsia="Calibri" w:cs="Times-Bold"/>
          <w:bCs/>
          <w:szCs w:val="22"/>
        </w:rPr>
        <w:t xml:space="preserve">au compte-prorata : </w:t>
      </w:r>
      <w:r w:rsidRPr="000E16FF">
        <w:rPr>
          <w:rFonts w:eastAsia="Calibri" w:cs="Times-Roman"/>
          <w:szCs w:val="22"/>
        </w:rPr>
        <w:t>les frais de location et de consommation des appareils indépendants pour</w:t>
      </w:r>
      <w:r>
        <w:rPr>
          <w:rFonts w:eastAsia="Calibri" w:cs="Times-Roman"/>
          <w:szCs w:val="22"/>
        </w:rPr>
        <w:t xml:space="preserve"> </w:t>
      </w:r>
      <w:r w:rsidRPr="000E16FF">
        <w:rPr>
          <w:rFonts w:eastAsia="Calibri" w:cs="Times-Roman"/>
          <w:szCs w:val="22"/>
        </w:rPr>
        <w:t>assurer le préchauffage du chantier pendant la période hivernale</w:t>
      </w:r>
      <w:r>
        <w:rPr>
          <w:rFonts w:eastAsia="Calibri" w:cs="Times-Roman"/>
          <w:szCs w:val="22"/>
        </w:rPr>
        <w:t xml:space="preserve">. </w:t>
      </w:r>
      <w:r w:rsidRPr="000E16FF">
        <w:rPr>
          <w:rFonts w:eastAsia="Calibri" w:cs="Times-Roman"/>
          <w:szCs w:val="22"/>
        </w:rPr>
        <w:t>Si le préchauffage est devenu nécessaire suite aux retards de certains lots, seuls ces lots</w:t>
      </w:r>
      <w:r>
        <w:rPr>
          <w:rFonts w:eastAsia="Calibri" w:cs="Times-Roman"/>
          <w:szCs w:val="22"/>
        </w:rPr>
        <w:t xml:space="preserve"> </w:t>
      </w:r>
      <w:r w:rsidRPr="000E16FF">
        <w:rPr>
          <w:rFonts w:eastAsia="Calibri" w:cs="Times-Roman"/>
          <w:szCs w:val="22"/>
        </w:rPr>
        <w:t>supporteront les frais de location et de consommation des appareils.</w:t>
      </w:r>
    </w:p>
    <w:p w14:paraId="3A221547" w14:textId="77777777" w:rsidR="005D3FCD" w:rsidRPr="00B07F71" w:rsidRDefault="005D3FCD" w:rsidP="005D3FCD">
      <w:pPr>
        <w:autoSpaceDE w:val="0"/>
        <w:autoSpaceDN w:val="0"/>
        <w:adjustRightInd w:val="0"/>
        <w:rPr>
          <w:rFonts w:cs="Times-Roman"/>
          <w:szCs w:val="22"/>
        </w:rPr>
      </w:pPr>
    </w:p>
    <w:p w14:paraId="489720A8" w14:textId="77777777" w:rsidR="005D3FCD" w:rsidRDefault="005D3FCD" w:rsidP="005D3FCD">
      <w:pPr>
        <w:autoSpaceDE w:val="0"/>
        <w:autoSpaceDN w:val="0"/>
        <w:adjustRightInd w:val="0"/>
        <w:rPr>
          <w:rFonts w:eastAsia="Calibri" w:cs="Times-Roman"/>
          <w:szCs w:val="22"/>
        </w:rPr>
      </w:pPr>
      <w:r w:rsidRPr="00B07F71">
        <w:rPr>
          <w:rFonts w:eastAsia="Calibri" w:cs="TimesNewRomanPSMT"/>
          <w:szCs w:val="22"/>
        </w:rPr>
        <w:t>Dans les plans et devis descriptif, le Maître d'œuvre s'est efforcé d</w:t>
      </w:r>
      <w:r>
        <w:rPr>
          <w:rFonts w:eastAsia="Calibri" w:cs="TimesNewRomanPSMT"/>
          <w:szCs w:val="22"/>
        </w:rPr>
        <w:t xml:space="preserve">e renseigner l'entrepreneur sur </w:t>
      </w:r>
      <w:r w:rsidRPr="00B07F71">
        <w:rPr>
          <w:rFonts w:eastAsia="Calibri" w:cs="Times-Roman"/>
          <w:szCs w:val="22"/>
        </w:rPr>
        <w:t>la nature des travaux à exécuter, sur leur nombre, leur dimension et leur emplacement. Mais il</w:t>
      </w:r>
      <w:r>
        <w:rPr>
          <w:rFonts w:eastAsia="Calibri" w:cs="TimesNewRomanPSMT"/>
          <w:szCs w:val="22"/>
        </w:rPr>
        <w:t xml:space="preserve"> </w:t>
      </w:r>
      <w:r w:rsidRPr="00B07F71">
        <w:rPr>
          <w:rFonts w:eastAsia="Calibri" w:cs="Times-Roman"/>
          <w:szCs w:val="22"/>
        </w:rPr>
        <w:t>convient de signaler que cette description n'a pas un caractère limitatif et que l'entrepreneur devra</w:t>
      </w:r>
      <w:r>
        <w:rPr>
          <w:rFonts w:eastAsia="Calibri" w:cs="TimesNewRomanPSMT"/>
          <w:szCs w:val="22"/>
        </w:rPr>
        <w:t xml:space="preserve"> </w:t>
      </w:r>
      <w:r w:rsidRPr="00B07F71">
        <w:rPr>
          <w:rFonts w:eastAsia="Calibri" w:cs="Times-Roman"/>
          <w:szCs w:val="22"/>
        </w:rPr>
        <w:t>exécuter comme étant dans son prix sans exception ni réserve, tous les travaux de sa compétence</w:t>
      </w:r>
      <w:r>
        <w:rPr>
          <w:rFonts w:eastAsia="Calibri" w:cs="TimesNewRomanPSMT"/>
          <w:szCs w:val="22"/>
        </w:rPr>
        <w:t xml:space="preserve"> </w:t>
      </w:r>
      <w:r w:rsidRPr="00B07F71">
        <w:rPr>
          <w:rFonts w:eastAsia="Calibri" w:cs="Times-Roman"/>
          <w:szCs w:val="22"/>
        </w:rPr>
        <w:t>que sa profession nécessite et qui sont indispensables à l'achèvement complet des travaux</w:t>
      </w:r>
      <w:r>
        <w:rPr>
          <w:rFonts w:eastAsia="Calibri" w:cs="Times-Roman"/>
          <w:szCs w:val="22"/>
        </w:rPr>
        <w:t>.</w:t>
      </w:r>
    </w:p>
    <w:p w14:paraId="68CC9B08" w14:textId="77777777" w:rsidR="005D3FCD" w:rsidRPr="00B07F71" w:rsidRDefault="005D3FCD" w:rsidP="005D3FCD">
      <w:pPr>
        <w:autoSpaceDE w:val="0"/>
        <w:autoSpaceDN w:val="0"/>
        <w:adjustRightInd w:val="0"/>
        <w:rPr>
          <w:rFonts w:eastAsia="Calibri" w:cs="TimesNewRomanPSMT"/>
          <w:szCs w:val="22"/>
        </w:rPr>
      </w:pPr>
    </w:p>
    <w:p w14:paraId="0C645F1F" w14:textId="77777777" w:rsidR="005D3FCD" w:rsidRPr="00DD1627" w:rsidRDefault="005D3FCD" w:rsidP="005D3FCD">
      <w:pPr>
        <w:autoSpaceDE w:val="0"/>
        <w:autoSpaceDN w:val="0"/>
        <w:adjustRightInd w:val="0"/>
        <w:rPr>
          <w:rFonts w:eastAsia="Calibri" w:cs="TimesNewRomanPSMT"/>
          <w:szCs w:val="22"/>
        </w:rPr>
      </w:pPr>
      <w:r w:rsidRPr="00B07F71">
        <w:rPr>
          <w:rFonts w:eastAsia="Calibri" w:cs="TimesNewRomanPSMT"/>
          <w:szCs w:val="22"/>
        </w:rPr>
        <w:t>En conséquence, l'entrepreneur ne pourra, en aucun cas, argu</w:t>
      </w:r>
      <w:r>
        <w:rPr>
          <w:rFonts w:eastAsia="Calibri" w:cs="TimesNewRomanPSMT"/>
          <w:szCs w:val="22"/>
        </w:rPr>
        <w:t xml:space="preserve">er des imprécisions de détails, </w:t>
      </w:r>
      <w:r w:rsidRPr="00B07F71">
        <w:rPr>
          <w:rFonts w:eastAsia="Calibri" w:cs="Times-Roman"/>
          <w:szCs w:val="22"/>
        </w:rPr>
        <w:t>erreurs, omissions, contradictions ou interprétations des plans ou devis descriptif pour se</w:t>
      </w:r>
      <w:r>
        <w:rPr>
          <w:rFonts w:eastAsia="Calibri" w:cs="TimesNewRomanPSMT"/>
          <w:szCs w:val="22"/>
        </w:rPr>
        <w:t xml:space="preserve"> </w:t>
      </w:r>
      <w:r w:rsidRPr="00B07F71">
        <w:rPr>
          <w:rFonts w:eastAsia="Calibri" w:cs="Times-Roman"/>
          <w:szCs w:val="22"/>
        </w:rPr>
        <w:t xml:space="preserve">soustraire ou se </w:t>
      </w:r>
      <w:r w:rsidRPr="00DD1627">
        <w:rPr>
          <w:rFonts w:eastAsia="Calibri" w:cs="Times-Roman"/>
          <w:szCs w:val="22"/>
        </w:rPr>
        <w:t>limiter dans l'exécution des travaux et des sujétions qu'ils comportent ou pour</w:t>
      </w:r>
      <w:r w:rsidRPr="00DD1627">
        <w:rPr>
          <w:rFonts w:eastAsia="Calibri" w:cs="TimesNewRomanPSMT"/>
          <w:szCs w:val="22"/>
        </w:rPr>
        <w:t xml:space="preserve"> </w:t>
      </w:r>
      <w:r w:rsidRPr="00DD1627">
        <w:rPr>
          <w:rFonts w:eastAsia="Calibri" w:cs="Times-Roman"/>
          <w:szCs w:val="22"/>
        </w:rPr>
        <w:t>justifier une demande de supplément de prix.</w:t>
      </w:r>
    </w:p>
    <w:p w14:paraId="01A1DA3E" w14:textId="77777777" w:rsidR="005D3FCD" w:rsidRPr="00DD1627" w:rsidRDefault="005D3FCD" w:rsidP="005D3FCD">
      <w:pPr>
        <w:numPr>
          <w:ilvl w:val="0"/>
          <w:numId w:val="47"/>
        </w:numPr>
        <w:autoSpaceDE w:val="0"/>
        <w:autoSpaceDN w:val="0"/>
        <w:adjustRightInd w:val="0"/>
        <w:ind w:left="0" w:firstLine="284"/>
        <w:rPr>
          <w:rFonts w:cs="Times-Roman"/>
          <w:szCs w:val="22"/>
        </w:rPr>
      </w:pPr>
      <w:r w:rsidRPr="00DD1627">
        <w:rPr>
          <w:rFonts w:cs="Times-Roman"/>
          <w:szCs w:val="22"/>
        </w:rPr>
        <w:t>au compte-prorata : les frais de gestion de ce compte-prorata.</w:t>
      </w:r>
    </w:p>
    <w:p w14:paraId="393E35EB" w14:textId="08F3355B" w:rsidR="005D3FCD" w:rsidRPr="00DD1627" w:rsidRDefault="005D3FCD" w:rsidP="005D3FCD">
      <w:pPr>
        <w:numPr>
          <w:ilvl w:val="0"/>
          <w:numId w:val="47"/>
        </w:numPr>
        <w:autoSpaceDE w:val="0"/>
        <w:autoSpaceDN w:val="0"/>
        <w:adjustRightInd w:val="0"/>
        <w:ind w:left="0" w:firstLine="284"/>
        <w:rPr>
          <w:rFonts w:cs="Times-Roman"/>
          <w:szCs w:val="22"/>
        </w:rPr>
      </w:pPr>
      <w:r w:rsidRPr="00DD1627">
        <w:rPr>
          <w:rFonts w:cs="Times-Roman"/>
          <w:szCs w:val="22"/>
        </w:rPr>
        <w:t xml:space="preserve">au compte-prorata : le </w:t>
      </w:r>
      <w:r w:rsidRPr="00DD1627">
        <w:rPr>
          <w:rFonts w:cs="Arial"/>
          <w:szCs w:val="22"/>
        </w:rPr>
        <w:t xml:space="preserve">nettoyage </w:t>
      </w:r>
      <w:r w:rsidR="00894DB3">
        <w:rPr>
          <w:rFonts w:cs="Arial"/>
          <w:szCs w:val="22"/>
        </w:rPr>
        <w:t>de la base de vie du</w:t>
      </w:r>
      <w:r w:rsidRPr="00DD1627">
        <w:rPr>
          <w:rFonts w:cs="Arial"/>
          <w:szCs w:val="22"/>
        </w:rPr>
        <w:t xml:space="preserve"> chantier sera effectué par une entreprise mandatée par le lot gros-oeuvre mais réparti sur le compte prorata</w:t>
      </w:r>
    </w:p>
    <w:p w14:paraId="22A75775" w14:textId="77777777" w:rsidR="005D3FCD" w:rsidRPr="00DD1627" w:rsidRDefault="005D3FCD" w:rsidP="005D3FCD">
      <w:pPr>
        <w:numPr>
          <w:ilvl w:val="0"/>
          <w:numId w:val="47"/>
        </w:numPr>
        <w:autoSpaceDE w:val="0"/>
        <w:autoSpaceDN w:val="0"/>
        <w:adjustRightInd w:val="0"/>
        <w:ind w:left="0" w:firstLine="284"/>
        <w:rPr>
          <w:rFonts w:cs="Times-Roman"/>
          <w:szCs w:val="22"/>
        </w:rPr>
      </w:pPr>
      <w:r w:rsidRPr="00DD1627">
        <w:rPr>
          <w:rFonts w:cs="Times-Roman"/>
          <w:szCs w:val="22"/>
        </w:rPr>
        <w:t xml:space="preserve">Les entreprises se référeront également au PGC concernant les </w:t>
      </w:r>
      <w:r w:rsidRPr="00DD1627">
        <w:t>répartitions et imputations de celles-ci sur le compte prorata</w:t>
      </w:r>
    </w:p>
    <w:p w14:paraId="08D2F5B4" w14:textId="77777777" w:rsidR="005D3FCD" w:rsidRPr="00CB2AF4" w:rsidRDefault="005D3FCD" w:rsidP="005D3FCD">
      <w:pPr>
        <w:autoSpaceDE w:val="0"/>
        <w:autoSpaceDN w:val="0"/>
        <w:adjustRightInd w:val="0"/>
        <w:ind w:left="284"/>
        <w:rPr>
          <w:rFonts w:cs="Times-Roman"/>
          <w:szCs w:val="22"/>
        </w:rPr>
      </w:pPr>
    </w:p>
    <w:p w14:paraId="2028B7D6" w14:textId="77777777" w:rsidR="005D3FCD" w:rsidRPr="00AA0D4E" w:rsidRDefault="005D3FCD" w:rsidP="005D3FCD">
      <w:pPr>
        <w:autoSpaceDE w:val="0"/>
        <w:autoSpaceDN w:val="0"/>
        <w:adjustRightInd w:val="0"/>
        <w:rPr>
          <w:rFonts w:cs="Times-Roman"/>
          <w:szCs w:val="22"/>
        </w:rPr>
      </w:pPr>
      <w:r w:rsidRPr="00144E4A">
        <w:rPr>
          <w:rFonts w:cs="Times-Roman"/>
          <w:b/>
          <w:i/>
          <w:szCs w:val="22"/>
        </w:rPr>
        <w:t>3.4.1.2</w:t>
      </w:r>
      <w:r w:rsidRPr="00AA0D4E">
        <w:rPr>
          <w:rFonts w:cs="Times-Roman"/>
          <w:szCs w:val="22"/>
        </w:rPr>
        <w:t xml:space="preserve"> - tous les travaux complémentaires non décrits dans la description d’un ouvrage mais</w:t>
      </w:r>
      <w:r>
        <w:rPr>
          <w:rFonts w:cs="Times-Roman"/>
          <w:szCs w:val="22"/>
        </w:rPr>
        <w:t xml:space="preserve"> </w:t>
      </w:r>
      <w:r w:rsidRPr="00AA0D4E">
        <w:rPr>
          <w:rFonts w:cs="Times-Roman"/>
          <w:szCs w:val="22"/>
        </w:rPr>
        <w:t>nécessaires à son parfait achèvement. En cas d’ambiguïtés dans la description d’un ouvrage,</w:t>
      </w:r>
      <w:r>
        <w:rPr>
          <w:rFonts w:cs="Times-Roman"/>
          <w:szCs w:val="22"/>
        </w:rPr>
        <w:t xml:space="preserve"> </w:t>
      </w:r>
      <w:r w:rsidRPr="00AA0D4E">
        <w:rPr>
          <w:rFonts w:cs="Times-Roman"/>
          <w:szCs w:val="22"/>
        </w:rPr>
        <w:t>il appartient à l'entrepreneur "spécialiste" de demander des renseignements complémentaires,</w:t>
      </w:r>
      <w:r>
        <w:rPr>
          <w:rFonts w:cs="Times-Roman"/>
          <w:szCs w:val="22"/>
        </w:rPr>
        <w:t xml:space="preserve"> </w:t>
      </w:r>
      <w:r w:rsidRPr="00AA0D4E">
        <w:rPr>
          <w:rFonts w:cs="Times-Roman"/>
          <w:szCs w:val="22"/>
        </w:rPr>
        <w:t>qui lui seront communiqués suivant les modalités précisées dans le règlement de la</w:t>
      </w:r>
      <w:r>
        <w:rPr>
          <w:rFonts w:cs="Times-Roman"/>
          <w:szCs w:val="22"/>
        </w:rPr>
        <w:t xml:space="preserve"> </w:t>
      </w:r>
      <w:r w:rsidRPr="00AA0D4E">
        <w:rPr>
          <w:rFonts w:cs="Times-Roman"/>
          <w:szCs w:val="22"/>
        </w:rPr>
        <w:t>consultation.</w:t>
      </w:r>
    </w:p>
    <w:p w14:paraId="55213E1E" w14:textId="77777777" w:rsidR="005D3FCD" w:rsidRDefault="005D3FCD" w:rsidP="005D3FCD">
      <w:pPr>
        <w:autoSpaceDE w:val="0"/>
        <w:autoSpaceDN w:val="0"/>
        <w:adjustRightInd w:val="0"/>
        <w:rPr>
          <w:rFonts w:cs="Times-Roman"/>
          <w:szCs w:val="22"/>
        </w:rPr>
      </w:pPr>
      <w:r w:rsidRPr="00AA0D4E">
        <w:rPr>
          <w:rFonts w:cs="Times-Roman"/>
          <w:szCs w:val="22"/>
        </w:rPr>
        <w:t xml:space="preserve">A ce titre, l'entrepreneur est réputé, avant la remise de son </w:t>
      </w:r>
      <w:r>
        <w:rPr>
          <w:rFonts w:cs="Times-Roman"/>
          <w:szCs w:val="22"/>
        </w:rPr>
        <w:t>offre :</w:t>
      </w:r>
    </w:p>
    <w:p w14:paraId="7758F9A2" w14:textId="77777777" w:rsidR="005D3FCD" w:rsidRDefault="005D3FCD" w:rsidP="005D3FCD">
      <w:pPr>
        <w:numPr>
          <w:ilvl w:val="0"/>
          <w:numId w:val="47"/>
        </w:numPr>
        <w:autoSpaceDE w:val="0"/>
        <w:autoSpaceDN w:val="0"/>
        <w:adjustRightInd w:val="0"/>
        <w:ind w:left="0" w:firstLine="284"/>
        <w:rPr>
          <w:rFonts w:cs="Times-Roman"/>
          <w:szCs w:val="22"/>
        </w:rPr>
      </w:pPr>
      <w:r w:rsidRPr="002A1BC0">
        <w:rPr>
          <w:rFonts w:cs="Times-Roman"/>
          <w:szCs w:val="22"/>
        </w:rPr>
        <w:t>avoir pris pleine connaissance des plans et documents utiles à la réalisation des travaux ainsi que les lieux d'implantation des ouvrages et de tous les éléments généraux et locaux en relation avec l'exécution des travaux</w:t>
      </w:r>
    </w:p>
    <w:p w14:paraId="2B6DBBE8" w14:textId="77777777" w:rsidR="005D3FCD" w:rsidRDefault="005D3FCD" w:rsidP="005D3FCD">
      <w:pPr>
        <w:numPr>
          <w:ilvl w:val="0"/>
          <w:numId w:val="47"/>
        </w:numPr>
        <w:autoSpaceDE w:val="0"/>
        <w:autoSpaceDN w:val="0"/>
        <w:adjustRightInd w:val="0"/>
        <w:ind w:left="0" w:firstLine="284"/>
        <w:rPr>
          <w:rFonts w:cs="Times-Roman"/>
          <w:szCs w:val="22"/>
        </w:rPr>
      </w:pPr>
      <w:r w:rsidRPr="002A1BC0">
        <w:rPr>
          <w:rFonts w:cs="Times-Roman"/>
          <w:szCs w:val="22"/>
        </w:rPr>
        <w:t>avoir apprécié exactement toutes les conditi</w:t>
      </w:r>
      <w:r>
        <w:rPr>
          <w:rFonts w:cs="Times-Roman"/>
          <w:szCs w:val="22"/>
        </w:rPr>
        <w:t xml:space="preserve">ons d'exécution des ouvrages, </w:t>
      </w:r>
      <w:r w:rsidRPr="002A1BC0">
        <w:rPr>
          <w:rFonts w:cs="Times-Roman"/>
          <w:szCs w:val="22"/>
        </w:rPr>
        <w:t>s'être parfaitement et totalement rendu compte de leur nature, de leur importance et de leurs particularités</w:t>
      </w:r>
    </w:p>
    <w:p w14:paraId="2BCE7718" w14:textId="77777777" w:rsidR="005D3FCD" w:rsidRPr="002A1BC0" w:rsidRDefault="005D3FCD" w:rsidP="005D3FCD">
      <w:pPr>
        <w:numPr>
          <w:ilvl w:val="0"/>
          <w:numId w:val="47"/>
        </w:numPr>
        <w:autoSpaceDE w:val="0"/>
        <w:autoSpaceDN w:val="0"/>
        <w:adjustRightInd w:val="0"/>
        <w:ind w:left="0" w:firstLine="284"/>
        <w:rPr>
          <w:rFonts w:cs="Times-Roman"/>
          <w:szCs w:val="22"/>
        </w:rPr>
      </w:pPr>
      <w:r w:rsidRPr="002A1BC0">
        <w:rPr>
          <w:rFonts w:cs="Times-Roman"/>
          <w:szCs w:val="22"/>
        </w:rPr>
        <w:t xml:space="preserve">avoir contrôlé toutes les indications des documents du dossier de consultation des entreprises, notamment celles données par les plans, les dessins d'exécution, et le devis descriptif, s'être assuré qu'elles sont exactes, suffisantes, et concordantes, s'être entouré de tous renseignements complémentaires éventuels près du </w:t>
      </w:r>
      <w:r>
        <w:rPr>
          <w:rFonts w:cs="Times-Roman"/>
          <w:szCs w:val="22"/>
        </w:rPr>
        <w:t>m</w:t>
      </w:r>
      <w:r w:rsidRPr="002A1BC0">
        <w:rPr>
          <w:rFonts w:cs="Times-Roman"/>
          <w:szCs w:val="22"/>
        </w:rPr>
        <w:t>aître d'œuvre et le cas échéant, les bureaux d'études techniques, et, après avoir pris tous renseignements utiles auprès des services publics ou de caractère public (Équipement, services municipaux Eaux et assainissement , Électricité et Gaz de France, PTT, etc........)</w:t>
      </w:r>
    </w:p>
    <w:p w14:paraId="2ABB95F5" w14:textId="77777777" w:rsidR="005D3FCD" w:rsidRPr="00AA0D4E" w:rsidRDefault="005D3FCD" w:rsidP="005D3FCD">
      <w:pPr>
        <w:autoSpaceDE w:val="0"/>
        <w:autoSpaceDN w:val="0"/>
        <w:adjustRightInd w:val="0"/>
        <w:rPr>
          <w:rFonts w:cs="Times-Roman"/>
          <w:szCs w:val="22"/>
        </w:rPr>
      </w:pPr>
    </w:p>
    <w:p w14:paraId="7974A15B" w14:textId="77777777" w:rsidR="005D3FCD" w:rsidRDefault="005D3FCD" w:rsidP="005D3FCD">
      <w:pPr>
        <w:autoSpaceDE w:val="0"/>
        <w:autoSpaceDN w:val="0"/>
        <w:adjustRightInd w:val="0"/>
        <w:rPr>
          <w:rFonts w:cs="Times-Roman"/>
          <w:szCs w:val="22"/>
        </w:rPr>
      </w:pPr>
      <w:r w:rsidRPr="00144E4A">
        <w:rPr>
          <w:rFonts w:cs="Times-Roman"/>
          <w:b/>
          <w:i/>
          <w:szCs w:val="22"/>
        </w:rPr>
        <w:t>3.4.1.3</w:t>
      </w:r>
      <w:r w:rsidRPr="00AA0D4E">
        <w:rPr>
          <w:rFonts w:cs="Times-Roman"/>
          <w:szCs w:val="22"/>
        </w:rPr>
        <w:t xml:space="preserve"> - en considérant comme normalement prévisibles les intempéries et autres phénomènes naturels</w:t>
      </w:r>
      <w:r>
        <w:rPr>
          <w:rFonts w:cs="Times-Roman"/>
          <w:szCs w:val="22"/>
        </w:rPr>
        <w:t xml:space="preserve"> </w:t>
      </w:r>
      <w:r w:rsidRPr="00AA0D4E">
        <w:rPr>
          <w:rFonts w:cs="Times-Roman"/>
          <w:szCs w:val="22"/>
        </w:rPr>
        <w:t>s'ils ne dépassent pas les intensités limites définies par la caisse d’intempéries ou de congés</w:t>
      </w:r>
      <w:r>
        <w:rPr>
          <w:rFonts w:cs="Times-Roman"/>
          <w:szCs w:val="22"/>
        </w:rPr>
        <w:t xml:space="preserve"> </w:t>
      </w:r>
      <w:r w:rsidRPr="00AA0D4E">
        <w:rPr>
          <w:rFonts w:cs="Times-Roman"/>
          <w:szCs w:val="22"/>
        </w:rPr>
        <w:t>du bâtiment. Les relevés fournis par les Services de la Météorologie régionale feront foi.</w:t>
      </w:r>
    </w:p>
    <w:p w14:paraId="0A5F1999" w14:textId="77777777" w:rsidR="005D3FCD" w:rsidRDefault="005D3FCD" w:rsidP="005D3FCD">
      <w:pPr>
        <w:autoSpaceDE w:val="0"/>
        <w:autoSpaceDN w:val="0"/>
        <w:adjustRightInd w:val="0"/>
        <w:rPr>
          <w:rFonts w:cs="Times-Roman"/>
          <w:szCs w:val="22"/>
        </w:rPr>
      </w:pPr>
    </w:p>
    <w:p w14:paraId="7D65A7AB" w14:textId="77777777" w:rsidR="005D3FCD" w:rsidRDefault="005D3FCD" w:rsidP="005D3FCD">
      <w:pPr>
        <w:autoSpaceDE w:val="0"/>
        <w:autoSpaceDN w:val="0"/>
        <w:adjustRightInd w:val="0"/>
        <w:rPr>
          <w:rFonts w:cs="Times-Roman"/>
          <w:szCs w:val="22"/>
        </w:rPr>
      </w:pPr>
      <w:r w:rsidRPr="00144E4A">
        <w:rPr>
          <w:rFonts w:cs="Times-Roman"/>
          <w:b/>
          <w:i/>
          <w:szCs w:val="22"/>
        </w:rPr>
        <w:lastRenderedPageBreak/>
        <w:t>3.4.1.4</w:t>
      </w:r>
      <w:r w:rsidRPr="00AA0D4E">
        <w:rPr>
          <w:rFonts w:cs="Times-Roman"/>
          <w:szCs w:val="22"/>
        </w:rPr>
        <w:t xml:space="preserve"> - les sujétions qu'est susceptible d'entraîner l'exécution simultanée des ouvrages définis au</w:t>
      </w:r>
      <w:r>
        <w:rPr>
          <w:rFonts w:cs="Times-Roman"/>
          <w:szCs w:val="22"/>
        </w:rPr>
        <w:t xml:space="preserve"> </w:t>
      </w:r>
      <w:r w:rsidRPr="00AA0D4E">
        <w:rPr>
          <w:rFonts w:cs="Times-Roman"/>
          <w:szCs w:val="22"/>
        </w:rPr>
        <w:t>calendrier général des travaux</w:t>
      </w:r>
      <w:r>
        <w:rPr>
          <w:rFonts w:cs="Times-Roman"/>
          <w:szCs w:val="22"/>
        </w:rPr>
        <w:t>.</w:t>
      </w:r>
    </w:p>
    <w:p w14:paraId="3FDE47F4" w14:textId="77777777" w:rsidR="005D3FCD" w:rsidRPr="00AA0D4E" w:rsidRDefault="005D3FCD" w:rsidP="005D3FCD">
      <w:pPr>
        <w:autoSpaceDE w:val="0"/>
        <w:autoSpaceDN w:val="0"/>
        <w:adjustRightInd w:val="0"/>
        <w:rPr>
          <w:rFonts w:cs="Times-Roman"/>
          <w:szCs w:val="22"/>
        </w:rPr>
      </w:pPr>
    </w:p>
    <w:p w14:paraId="4D7B26CB" w14:textId="77777777" w:rsidR="005D3FCD" w:rsidRPr="00AA0D4E" w:rsidRDefault="005D3FCD" w:rsidP="005D3FCD">
      <w:pPr>
        <w:autoSpaceDE w:val="0"/>
        <w:autoSpaceDN w:val="0"/>
        <w:adjustRightInd w:val="0"/>
        <w:rPr>
          <w:rFonts w:cs="Times-Roman"/>
          <w:szCs w:val="22"/>
        </w:rPr>
      </w:pPr>
      <w:r w:rsidRPr="00144E4A">
        <w:rPr>
          <w:rFonts w:cs="Times-Roman"/>
          <w:b/>
          <w:i/>
          <w:szCs w:val="22"/>
        </w:rPr>
        <w:t>3.4.1.5</w:t>
      </w:r>
      <w:r w:rsidRPr="00AA0D4E">
        <w:rPr>
          <w:rFonts w:cs="Times-Roman"/>
          <w:szCs w:val="22"/>
        </w:rPr>
        <w:t xml:space="preserve"> - les prix de chaque lot sont réputés comprendre, outre les dépenses afférentes à la</w:t>
      </w:r>
      <w:r>
        <w:rPr>
          <w:rFonts w:cs="Times-Roman"/>
          <w:szCs w:val="22"/>
        </w:rPr>
        <w:t xml:space="preserve"> </w:t>
      </w:r>
      <w:r w:rsidRPr="00AA0D4E">
        <w:rPr>
          <w:rFonts w:cs="Times-Roman"/>
          <w:szCs w:val="22"/>
        </w:rPr>
        <w:t>coordination de l'exécution des prestations faisant l'objet du lot, la marge du titulaire ou du</w:t>
      </w:r>
      <w:r>
        <w:rPr>
          <w:rFonts w:cs="Times-Roman"/>
          <w:szCs w:val="22"/>
        </w:rPr>
        <w:t xml:space="preserve"> </w:t>
      </w:r>
      <w:r w:rsidRPr="00AA0D4E">
        <w:rPr>
          <w:rFonts w:cs="Times-Roman"/>
          <w:szCs w:val="22"/>
        </w:rPr>
        <w:t>sous-traitant auquel le lot est assigné et pour défaillance éventuelle des sous-traitants chargés</w:t>
      </w:r>
      <w:r>
        <w:rPr>
          <w:rFonts w:cs="Times-Roman"/>
          <w:szCs w:val="22"/>
        </w:rPr>
        <w:t xml:space="preserve"> </w:t>
      </w:r>
      <w:r w:rsidRPr="00AA0D4E">
        <w:rPr>
          <w:rFonts w:cs="Times-Roman"/>
          <w:szCs w:val="22"/>
        </w:rPr>
        <w:t>de l'exécution des prestations faisant l'objet du présent marché.</w:t>
      </w:r>
    </w:p>
    <w:p w14:paraId="088C1AB5" w14:textId="77777777" w:rsidR="005D3FCD" w:rsidRDefault="005D3FCD" w:rsidP="005D3FCD">
      <w:pPr>
        <w:autoSpaceDE w:val="0"/>
        <w:autoSpaceDN w:val="0"/>
        <w:adjustRightInd w:val="0"/>
        <w:rPr>
          <w:rFonts w:cs="Times-Roman"/>
          <w:szCs w:val="22"/>
        </w:rPr>
      </w:pPr>
    </w:p>
    <w:p w14:paraId="01E946E2" w14:textId="77777777" w:rsidR="005D3FCD" w:rsidRDefault="005D3FCD" w:rsidP="005D3FCD">
      <w:pPr>
        <w:autoSpaceDE w:val="0"/>
        <w:autoSpaceDN w:val="0"/>
        <w:adjustRightInd w:val="0"/>
        <w:rPr>
          <w:rFonts w:cs="Times-Roman"/>
          <w:szCs w:val="22"/>
        </w:rPr>
      </w:pPr>
      <w:r w:rsidRPr="00144E4A">
        <w:rPr>
          <w:rFonts w:cs="Times-Roman"/>
          <w:b/>
          <w:i/>
          <w:szCs w:val="22"/>
        </w:rPr>
        <w:t>3.4.1.6</w:t>
      </w:r>
      <w:r w:rsidRPr="00AA0D4E">
        <w:rPr>
          <w:rFonts w:cs="Times-Roman"/>
          <w:szCs w:val="22"/>
        </w:rPr>
        <w:t xml:space="preserve"> - les réservations, rebouchages et scellements, suivant la règle définie </w:t>
      </w:r>
      <w:r>
        <w:rPr>
          <w:rFonts w:cs="Times-Roman"/>
          <w:szCs w:val="22"/>
        </w:rPr>
        <w:t xml:space="preserve">dans le </w:t>
      </w:r>
      <w:r w:rsidR="00FF6630">
        <w:rPr>
          <w:rFonts w:cs="Times-Roman"/>
          <w:szCs w:val="22"/>
        </w:rPr>
        <w:t>tableau suivant :</w:t>
      </w:r>
    </w:p>
    <w:p w14:paraId="6D50F742" w14:textId="77777777" w:rsidR="005D3FCD" w:rsidRDefault="005D3FCD" w:rsidP="005D3FCD">
      <w:pPr>
        <w:autoSpaceDE w:val="0"/>
        <w:autoSpaceDN w:val="0"/>
        <w:adjustRightInd w:val="0"/>
        <w:rPr>
          <w:rFonts w:cs="Times-Roman"/>
          <w:szCs w:val="22"/>
        </w:rPr>
      </w:pPr>
    </w:p>
    <w:bookmarkStart w:id="41" w:name="_MON_1445927259"/>
    <w:bookmarkEnd w:id="41"/>
    <w:p w14:paraId="562A90CB" w14:textId="77777777" w:rsidR="005D3FCD" w:rsidRDefault="005D3FCD" w:rsidP="005D3FCD">
      <w:pPr>
        <w:autoSpaceDE w:val="0"/>
        <w:autoSpaceDN w:val="0"/>
        <w:adjustRightInd w:val="0"/>
        <w:rPr>
          <w:rFonts w:cs="Times-Roman"/>
          <w:szCs w:val="22"/>
        </w:rPr>
      </w:pPr>
      <w:r w:rsidRPr="007966CF">
        <w:rPr>
          <w:rFonts w:cs="Times-Roman"/>
          <w:szCs w:val="22"/>
        </w:rPr>
        <w:object w:dxaOrig="9755" w:dyaOrig="6365" w14:anchorId="065A2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318pt" o:ole="">
            <v:imagedata r:id="rId13" o:title=""/>
          </v:shape>
          <o:OLEObject Type="Embed" ProgID="Excel.Sheet.12" ShapeID="_x0000_i1025" DrawAspect="Content" ObjectID="_1774679730" r:id="rId14"/>
        </w:object>
      </w:r>
    </w:p>
    <w:p w14:paraId="3A01A938" w14:textId="77777777" w:rsidR="005D3FCD" w:rsidRPr="00BA0A87" w:rsidRDefault="005D3FCD" w:rsidP="005D3FCD">
      <w:pPr>
        <w:autoSpaceDE w:val="0"/>
        <w:autoSpaceDN w:val="0"/>
        <w:adjustRightInd w:val="0"/>
        <w:jc w:val="left"/>
        <w:rPr>
          <w:rFonts w:eastAsia="Calibri" w:cs="Times-Bold"/>
          <w:b/>
          <w:bCs/>
          <w:szCs w:val="22"/>
        </w:rPr>
      </w:pPr>
      <w:r w:rsidRPr="00BA0A87">
        <w:rPr>
          <w:rFonts w:eastAsia="Calibri" w:cs="Times-Bold"/>
          <w:b/>
          <w:bCs/>
          <w:szCs w:val="22"/>
        </w:rPr>
        <w:t>NOTA :</w:t>
      </w:r>
    </w:p>
    <w:p w14:paraId="6CC58B47" w14:textId="77777777" w:rsidR="005D3FCD" w:rsidRPr="007A24CB" w:rsidRDefault="005D3FCD" w:rsidP="005D3FCD">
      <w:pPr>
        <w:autoSpaceDE w:val="0"/>
        <w:autoSpaceDN w:val="0"/>
        <w:adjustRightInd w:val="0"/>
        <w:rPr>
          <w:rFonts w:eastAsia="Calibri" w:cs="Times-Roman"/>
          <w:szCs w:val="22"/>
        </w:rPr>
      </w:pPr>
      <w:r w:rsidRPr="007A24CB">
        <w:rPr>
          <w:rFonts w:eastAsia="Calibri" w:cs="Times-Roman"/>
          <w:szCs w:val="22"/>
        </w:rPr>
        <w:t>On entend par (X) l'entreprise concernée par la tâche</w:t>
      </w:r>
    </w:p>
    <w:p w14:paraId="717D1D00" w14:textId="77777777" w:rsidR="005D3FCD" w:rsidRPr="007A24CB" w:rsidRDefault="005D3FCD" w:rsidP="005D3FCD">
      <w:pPr>
        <w:autoSpaceDE w:val="0"/>
        <w:autoSpaceDN w:val="0"/>
        <w:adjustRightInd w:val="0"/>
        <w:rPr>
          <w:rFonts w:eastAsia="Calibri" w:cs="Times-Roman"/>
          <w:szCs w:val="22"/>
        </w:rPr>
      </w:pPr>
      <w:r w:rsidRPr="007A24CB">
        <w:rPr>
          <w:rFonts w:eastAsia="Calibri" w:cs="Times-Roman"/>
          <w:szCs w:val="22"/>
        </w:rPr>
        <w:t>1) si la phase de finition n'est pas</w:t>
      </w:r>
      <w:r>
        <w:rPr>
          <w:rFonts w:eastAsia="Calibri" w:cs="Times-Roman"/>
          <w:szCs w:val="22"/>
        </w:rPr>
        <w:t xml:space="preserve"> entamée au moment du percement</w:t>
      </w:r>
      <w:r w:rsidRPr="007A24CB">
        <w:rPr>
          <w:rFonts w:eastAsia="Calibri" w:cs="Times-Roman"/>
          <w:szCs w:val="22"/>
        </w:rPr>
        <w:t>, le GO ou le plâtrier assurera la finition</w:t>
      </w:r>
      <w:r>
        <w:rPr>
          <w:rFonts w:eastAsia="Calibri" w:cs="Times-Roman"/>
          <w:szCs w:val="22"/>
        </w:rPr>
        <w:t xml:space="preserve">. </w:t>
      </w:r>
      <w:r w:rsidRPr="007A24CB">
        <w:rPr>
          <w:rFonts w:eastAsia="Calibri" w:cs="Times-Roman"/>
          <w:szCs w:val="22"/>
        </w:rPr>
        <w:t>Si l</w:t>
      </w:r>
      <w:r>
        <w:rPr>
          <w:rFonts w:eastAsia="Calibri" w:cs="Times-Roman"/>
          <w:szCs w:val="22"/>
        </w:rPr>
        <w:t>a phase de finition est achevée</w:t>
      </w:r>
      <w:r w:rsidRPr="007A24CB">
        <w:rPr>
          <w:rFonts w:eastAsia="Calibri" w:cs="Times-Roman"/>
          <w:szCs w:val="22"/>
        </w:rPr>
        <w:t>, c'est l'utilisateur qui supportera la finition à ses frais.</w:t>
      </w:r>
    </w:p>
    <w:p w14:paraId="67CE6CBA" w14:textId="77777777" w:rsidR="005D3FCD" w:rsidRPr="007A24CB" w:rsidRDefault="005D3FCD" w:rsidP="005D3FCD">
      <w:pPr>
        <w:autoSpaceDE w:val="0"/>
        <w:autoSpaceDN w:val="0"/>
        <w:adjustRightInd w:val="0"/>
        <w:rPr>
          <w:rFonts w:eastAsia="Calibri" w:cs="Times-Bold"/>
          <w:bCs/>
          <w:szCs w:val="22"/>
        </w:rPr>
      </w:pPr>
      <w:r w:rsidRPr="007A24CB">
        <w:rPr>
          <w:rFonts w:eastAsia="Calibri" w:cs="Times-Bold"/>
          <w:bCs/>
          <w:szCs w:val="22"/>
        </w:rPr>
        <w:t xml:space="preserve">Le rebouchage des gaines techniques dans les planchers neufs est </w:t>
      </w:r>
      <w:r>
        <w:rPr>
          <w:rFonts w:eastAsia="Calibri" w:cs="Times-Bold"/>
          <w:bCs/>
          <w:szCs w:val="22"/>
        </w:rPr>
        <w:t>à la charge du lot gros-œuvre.</w:t>
      </w:r>
    </w:p>
    <w:p w14:paraId="752E12C7" w14:textId="77777777" w:rsidR="005D3FCD" w:rsidRPr="007A24CB" w:rsidRDefault="005D3FCD" w:rsidP="005D3FCD">
      <w:pPr>
        <w:autoSpaceDE w:val="0"/>
        <w:autoSpaceDN w:val="0"/>
        <w:adjustRightInd w:val="0"/>
        <w:rPr>
          <w:rFonts w:eastAsia="Calibri" w:cs="Times-Bold"/>
          <w:bCs/>
          <w:szCs w:val="22"/>
        </w:rPr>
      </w:pPr>
      <w:r w:rsidRPr="007A24CB">
        <w:rPr>
          <w:rFonts w:eastAsia="Calibri" w:cs="Times-Bold"/>
          <w:bCs/>
          <w:szCs w:val="22"/>
        </w:rPr>
        <w:t>Pour des percements risquant d'affaiblir la structure existante et nécessitant une qualification</w:t>
      </w:r>
      <w:r>
        <w:rPr>
          <w:rFonts w:eastAsia="Calibri" w:cs="Times-Bold"/>
          <w:bCs/>
          <w:szCs w:val="22"/>
        </w:rPr>
        <w:t xml:space="preserve"> </w:t>
      </w:r>
      <w:r w:rsidRPr="007A24CB">
        <w:rPr>
          <w:rFonts w:eastAsia="Calibri" w:cs="Times-Bold"/>
          <w:bCs/>
          <w:szCs w:val="22"/>
        </w:rPr>
        <w:t>professionnelle, l'ingénieur de l'équipe de maîtrise d'œuvre ou</w:t>
      </w:r>
      <w:r>
        <w:rPr>
          <w:rFonts w:eastAsia="Calibri" w:cs="Times-Bold"/>
          <w:bCs/>
          <w:szCs w:val="22"/>
        </w:rPr>
        <w:t xml:space="preserve"> le bureau de contrôle pourrait </w:t>
      </w:r>
      <w:r w:rsidRPr="007A24CB">
        <w:rPr>
          <w:rFonts w:eastAsia="Calibri" w:cs="Times-Bold"/>
          <w:bCs/>
          <w:szCs w:val="22"/>
        </w:rPr>
        <w:t>demander que ces percements soient exécutés par l'entreprise du l</w:t>
      </w:r>
      <w:r>
        <w:rPr>
          <w:rFonts w:eastAsia="Calibri" w:cs="Times-Bold"/>
          <w:bCs/>
          <w:szCs w:val="22"/>
        </w:rPr>
        <w:t xml:space="preserve">ot gros-œuvre ou de charpente, </w:t>
      </w:r>
      <w:r w:rsidRPr="007A24CB">
        <w:rPr>
          <w:rFonts w:eastAsia="Calibri" w:cs="Times-Bold"/>
          <w:bCs/>
          <w:szCs w:val="22"/>
        </w:rPr>
        <w:t>mais toujours aux frais du lot demandeur.</w:t>
      </w:r>
    </w:p>
    <w:p w14:paraId="03935C20" w14:textId="77777777" w:rsidR="005D3FCD" w:rsidRDefault="005D3FCD" w:rsidP="005D3FCD">
      <w:pPr>
        <w:autoSpaceDE w:val="0"/>
        <w:autoSpaceDN w:val="0"/>
        <w:adjustRightInd w:val="0"/>
        <w:rPr>
          <w:rFonts w:cs="Times-Bold"/>
          <w:bCs/>
          <w:szCs w:val="22"/>
        </w:rPr>
      </w:pPr>
    </w:p>
    <w:p w14:paraId="4741E69B" w14:textId="3B3B2129" w:rsidR="005D3FCD" w:rsidRPr="009232A2" w:rsidRDefault="005D3FCD" w:rsidP="005D3FCD">
      <w:pPr>
        <w:autoSpaceDE w:val="0"/>
        <w:autoSpaceDN w:val="0"/>
        <w:adjustRightInd w:val="0"/>
        <w:rPr>
          <w:rFonts w:cs="Times-Roman"/>
          <w:szCs w:val="22"/>
        </w:rPr>
      </w:pPr>
      <w:r w:rsidRPr="00144E4A">
        <w:rPr>
          <w:rFonts w:cs="Times-Roman"/>
          <w:b/>
          <w:i/>
          <w:szCs w:val="22"/>
        </w:rPr>
        <w:t>3.4.1.</w:t>
      </w:r>
      <w:r>
        <w:rPr>
          <w:rFonts w:cs="Times-Roman"/>
          <w:b/>
          <w:i/>
          <w:szCs w:val="22"/>
        </w:rPr>
        <w:t>7</w:t>
      </w:r>
      <w:r w:rsidRPr="00AA0D4E">
        <w:rPr>
          <w:rFonts w:cs="Times-Roman"/>
          <w:szCs w:val="22"/>
        </w:rPr>
        <w:t xml:space="preserve"> </w:t>
      </w:r>
      <w:r w:rsidRPr="009232A2">
        <w:rPr>
          <w:rFonts w:cs="Times-Roman"/>
          <w:szCs w:val="22"/>
        </w:rPr>
        <w:t>– l’entreprise attributaire du marché reprographiera à ses frais toutes les pièces du marché en 6 exemplaires certifiés conformes après signature du marché par le maitre d’ouvrage. L’entreprise gardera un exemplaire, les 5 autres exemplaires seront remis au maître d’ouvrage pour être remis à l’architecte, au bureau d’études.</w:t>
      </w:r>
      <w:r>
        <w:rPr>
          <w:rFonts w:cs="Times-Roman"/>
          <w:szCs w:val="22"/>
        </w:rPr>
        <w:t xml:space="preserve"> </w:t>
      </w:r>
    </w:p>
    <w:p w14:paraId="46389DE0" w14:textId="77777777" w:rsidR="005D3FCD" w:rsidRPr="00381C55" w:rsidRDefault="005D3FCD" w:rsidP="005D3FCD">
      <w:pPr>
        <w:autoSpaceDE w:val="0"/>
        <w:autoSpaceDN w:val="0"/>
        <w:adjustRightInd w:val="0"/>
        <w:rPr>
          <w:rFonts w:cs="Times-Bold"/>
          <w:bCs/>
          <w:szCs w:val="22"/>
        </w:rPr>
      </w:pPr>
    </w:p>
    <w:p w14:paraId="050D84DA" w14:textId="77777777" w:rsidR="005D3FCD" w:rsidRDefault="005D3FCD" w:rsidP="005D3FCD">
      <w:pPr>
        <w:autoSpaceDE w:val="0"/>
        <w:autoSpaceDN w:val="0"/>
        <w:adjustRightInd w:val="0"/>
        <w:rPr>
          <w:rFonts w:cs="Times-Roman"/>
          <w:szCs w:val="22"/>
        </w:rPr>
      </w:pPr>
      <w:r w:rsidRPr="00062987">
        <w:rPr>
          <w:rFonts w:cs="Times-Roman"/>
          <w:b/>
          <w:szCs w:val="22"/>
        </w:rPr>
        <w:t>3.4.2.</w:t>
      </w:r>
      <w:r w:rsidRPr="00AA0D4E">
        <w:rPr>
          <w:rFonts w:cs="Times-Roman"/>
          <w:szCs w:val="22"/>
        </w:rPr>
        <w:t xml:space="preserve"> Outre les facilités dont bénéficiera l’entreprise pour l’installation de ses chantiers, en application du</w:t>
      </w:r>
      <w:r>
        <w:rPr>
          <w:rFonts w:cs="Times-Roman"/>
          <w:szCs w:val="22"/>
        </w:rPr>
        <w:t xml:space="preserve"> </w:t>
      </w:r>
      <w:r w:rsidRPr="00AA0D4E">
        <w:rPr>
          <w:rFonts w:cs="Times-Roman"/>
          <w:szCs w:val="22"/>
        </w:rPr>
        <w:t>9.4 ci-après, le maître d’ouvrage fournira à titre gratuit les prestations suivantes :</w:t>
      </w:r>
      <w:r>
        <w:rPr>
          <w:rFonts w:cs="Times-Roman"/>
          <w:szCs w:val="22"/>
        </w:rPr>
        <w:t xml:space="preserve"> </w:t>
      </w:r>
      <w:r w:rsidRPr="00AA0D4E">
        <w:rPr>
          <w:rFonts w:cs="Times-Roman"/>
          <w:szCs w:val="22"/>
        </w:rPr>
        <w:t>- néant</w:t>
      </w:r>
    </w:p>
    <w:p w14:paraId="72AE56F0" w14:textId="77777777" w:rsidR="005D3FCD" w:rsidRPr="00AA0D4E" w:rsidRDefault="005D3FCD" w:rsidP="005D3FCD">
      <w:pPr>
        <w:autoSpaceDE w:val="0"/>
        <w:autoSpaceDN w:val="0"/>
        <w:adjustRightInd w:val="0"/>
        <w:rPr>
          <w:rFonts w:cs="Times-Roman"/>
          <w:szCs w:val="22"/>
        </w:rPr>
      </w:pPr>
    </w:p>
    <w:p w14:paraId="254A3AC9" w14:textId="77777777" w:rsidR="005D3FCD" w:rsidRPr="00381C55" w:rsidRDefault="005D3FCD" w:rsidP="005D3FCD">
      <w:pPr>
        <w:autoSpaceDE w:val="0"/>
        <w:autoSpaceDN w:val="0"/>
        <w:adjustRightInd w:val="0"/>
        <w:rPr>
          <w:rFonts w:cs="Times-Roman"/>
          <w:szCs w:val="22"/>
        </w:rPr>
      </w:pPr>
      <w:r w:rsidRPr="00062987">
        <w:rPr>
          <w:rFonts w:cs="Times-Roman"/>
          <w:b/>
          <w:szCs w:val="22"/>
        </w:rPr>
        <w:t>3.4.3</w:t>
      </w:r>
      <w:r>
        <w:rPr>
          <w:rFonts w:cs="Times-Roman"/>
          <w:szCs w:val="22"/>
        </w:rPr>
        <w:t>.</w:t>
      </w:r>
      <w:r w:rsidRPr="00AA0D4E">
        <w:rPr>
          <w:rFonts w:cs="Times-Roman"/>
          <w:szCs w:val="22"/>
        </w:rPr>
        <w:t xml:space="preserve"> Les ouvrages ou prestations faisant l'objet du marché du titulaire et </w:t>
      </w:r>
      <w:r w:rsidRPr="008B7DDB">
        <w:rPr>
          <w:rFonts w:cs="Times-Roman"/>
          <w:color w:val="000000"/>
          <w:szCs w:val="22"/>
        </w:rPr>
        <w:t xml:space="preserve">des sous-traitants éventuels seront réglés, suivant définition de l'article 10.2. </w:t>
      </w:r>
      <w:proofErr w:type="gramStart"/>
      <w:r w:rsidRPr="008B7DDB">
        <w:rPr>
          <w:rFonts w:cs="Times-Roman"/>
          <w:color w:val="000000"/>
          <w:szCs w:val="22"/>
        </w:rPr>
        <w:t>du</w:t>
      </w:r>
      <w:proofErr w:type="gramEnd"/>
      <w:r w:rsidRPr="008B7DDB">
        <w:rPr>
          <w:rFonts w:cs="Times-Roman"/>
          <w:color w:val="000000"/>
          <w:szCs w:val="22"/>
        </w:rPr>
        <w:t xml:space="preserve"> CCAG, et l'article 17 du CMP : </w:t>
      </w:r>
      <w:r w:rsidRPr="008B7DDB">
        <w:rPr>
          <w:rFonts w:cs="Times-Bold"/>
          <w:bCs/>
          <w:color w:val="000000"/>
          <w:szCs w:val="22"/>
        </w:rPr>
        <w:t>par des prix forfaitaires dont le</w:t>
      </w:r>
      <w:r w:rsidRPr="00381C55">
        <w:rPr>
          <w:rFonts w:cs="Times-Bold"/>
          <w:bCs/>
          <w:szCs w:val="22"/>
        </w:rPr>
        <w:t xml:space="preserve"> libellé est donné dans la décomposition du prix global et forfaitaire (DPGF), pour tous les lots, sauf quelques ouvrages particuliers précisés cas par cas dans les documents particuliers du marché, qui seront réglés par des prix unitaires appliqués aux quantités réellement livrées ou exécutées.</w:t>
      </w:r>
    </w:p>
    <w:p w14:paraId="2BBE05C4" w14:textId="7870CE4C" w:rsidR="005D3FCD" w:rsidRPr="00AA0D4E" w:rsidRDefault="005D3FCD" w:rsidP="005D3FCD">
      <w:pPr>
        <w:autoSpaceDE w:val="0"/>
        <w:autoSpaceDN w:val="0"/>
        <w:adjustRightInd w:val="0"/>
        <w:rPr>
          <w:rFonts w:cs="Times-Roman"/>
          <w:szCs w:val="22"/>
        </w:rPr>
      </w:pPr>
      <w:r w:rsidRPr="00AA0D4E">
        <w:rPr>
          <w:rFonts w:cs="Times-Roman"/>
          <w:szCs w:val="22"/>
        </w:rPr>
        <w:lastRenderedPageBreak/>
        <w:t xml:space="preserve">Les diverses pénalités prévues sous </w:t>
      </w:r>
      <w:r w:rsidRPr="009D3696">
        <w:rPr>
          <w:rFonts w:cs="Times-Roman"/>
          <w:szCs w:val="22"/>
        </w:rPr>
        <w:t xml:space="preserve">article 4.3. </w:t>
      </w:r>
      <w:proofErr w:type="gramStart"/>
      <w:r w:rsidRPr="009D3696">
        <w:rPr>
          <w:rFonts w:cs="Times-Roman"/>
          <w:szCs w:val="22"/>
        </w:rPr>
        <w:t>du</w:t>
      </w:r>
      <w:proofErr w:type="gramEnd"/>
      <w:r w:rsidRPr="009D3696">
        <w:rPr>
          <w:rFonts w:cs="Times-Roman"/>
          <w:szCs w:val="22"/>
        </w:rPr>
        <w:t xml:space="preserve"> présent CCAP</w:t>
      </w:r>
      <w:r w:rsidRPr="00AA0D4E">
        <w:rPr>
          <w:rFonts w:cs="Times-Roman"/>
          <w:szCs w:val="22"/>
        </w:rPr>
        <w:t>, ainsi que les impayés des factures</w:t>
      </w:r>
      <w:r>
        <w:rPr>
          <w:rFonts w:cs="Times-Roman"/>
          <w:szCs w:val="22"/>
        </w:rPr>
        <w:t xml:space="preserve"> </w:t>
      </w:r>
      <w:r w:rsidRPr="00AA0D4E">
        <w:rPr>
          <w:rFonts w:cs="Times-Roman"/>
          <w:szCs w:val="22"/>
        </w:rPr>
        <w:t xml:space="preserve">relatives au compte prorata, </w:t>
      </w:r>
      <w:r w:rsidR="007306DB">
        <w:rPr>
          <w:rFonts w:cs="Times-Roman"/>
          <w:szCs w:val="22"/>
        </w:rPr>
        <w:t>seront mentionnés dans les propositions de paiement. Le maître d’ouvrage déduira du paiement les sommes dues les pénalités et les impayées.</w:t>
      </w:r>
    </w:p>
    <w:p w14:paraId="33EFF464" w14:textId="2E6EEE8E" w:rsidR="005D3FCD" w:rsidRDefault="005D3FCD" w:rsidP="005D3FCD">
      <w:pPr>
        <w:autoSpaceDE w:val="0"/>
        <w:autoSpaceDN w:val="0"/>
        <w:adjustRightInd w:val="0"/>
        <w:rPr>
          <w:rFonts w:cs="Times-Roman"/>
          <w:szCs w:val="22"/>
        </w:rPr>
      </w:pPr>
      <w:r w:rsidRPr="008B7DDB">
        <w:rPr>
          <w:rFonts w:cs="Times-Roman"/>
          <w:color w:val="000000"/>
          <w:szCs w:val="22"/>
        </w:rPr>
        <w:t xml:space="preserve">Par dérogation à l'article 11.2.1. </w:t>
      </w:r>
      <w:proofErr w:type="gramStart"/>
      <w:r w:rsidRPr="008B7DDB">
        <w:rPr>
          <w:rFonts w:cs="Times-Roman"/>
          <w:color w:val="000000"/>
          <w:szCs w:val="22"/>
        </w:rPr>
        <w:t>du</w:t>
      </w:r>
      <w:proofErr w:type="gramEnd"/>
      <w:r w:rsidRPr="008B7DDB">
        <w:rPr>
          <w:rFonts w:cs="Times-Roman"/>
          <w:color w:val="000000"/>
          <w:szCs w:val="22"/>
        </w:rPr>
        <w:t xml:space="preserve"> CCAG, la non exécution d'un ouvrage de la DPGF fera l'objet d'un avenant en moins. Mais l'exécution partielle</w:t>
      </w:r>
      <w:r w:rsidRPr="00AA0D4E">
        <w:rPr>
          <w:rFonts w:cs="Times-Roman"/>
          <w:szCs w:val="22"/>
        </w:rPr>
        <w:t xml:space="preserve"> ou excédentaire d'un ouvrage inchangé ne pourra</w:t>
      </w:r>
      <w:r>
        <w:rPr>
          <w:rFonts w:cs="Times-Roman"/>
          <w:szCs w:val="22"/>
        </w:rPr>
        <w:t xml:space="preserve"> </w:t>
      </w:r>
      <w:r w:rsidRPr="00AA0D4E">
        <w:rPr>
          <w:rFonts w:cs="Times-Roman"/>
          <w:szCs w:val="22"/>
        </w:rPr>
        <w:t>pas conduire à une modification du prix dans le cas d'application d'un marché à prix forfaitaires.</w:t>
      </w:r>
      <w:r>
        <w:rPr>
          <w:rFonts w:cs="Times-Roman"/>
          <w:szCs w:val="22"/>
        </w:rPr>
        <w:t xml:space="preserve"> </w:t>
      </w:r>
    </w:p>
    <w:p w14:paraId="177F5F0C" w14:textId="77777777" w:rsidR="005D3FCD" w:rsidRPr="00520368" w:rsidRDefault="005D3FCD" w:rsidP="005D3FCD">
      <w:pPr>
        <w:autoSpaceDE w:val="0"/>
        <w:autoSpaceDN w:val="0"/>
        <w:adjustRightInd w:val="0"/>
        <w:rPr>
          <w:rFonts w:eastAsia="Calibri" w:cs="Times-Roman"/>
          <w:szCs w:val="22"/>
        </w:rPr>
      </w:pPr>
      <w:r w:rsidRPr="00520368">
        <w:rPr>
          <w:rFonts w:eastAsia="Calibri" w:cs="Times-Roman"/>
          <w:szCs w:val="22"/>
        </w:rPr>
        <w:t>Exemple : une position qui est sous détaillée de la façon suivante :</w:t>
      </w:r>
    </w:p>
    <w:p w14:paraId="0C6E041D" w14:textId="77777777" w:rsidR="005D3FCD" w:rsidRPr="00520368" w:rsidRDefault="005D3FCD" w:rsidP="005D3FCD">
      <w:pPr>
        <w:tabs>
          <w:tab w:val="right" w:pos="3969"/>
        </w:tabs>
        <w:autoSpaceDE w:val="0"/>
        <w:autoSpaceDN w:val="0"/>
        <w:adjustRightInd w:val="0"/>
        <w:ind w:left="1985"/>
        <w:rPr>
          <w:rFonts w:eastAsia="Calibri" w:cs="Times-Roman"/>
          <w:szCs w:val="22"/>
        </w:rPr>
      </w:pPr>
      <w:r>
        <w:rPr>
          <w:rFonts w:eastAsia="Calibri" w:cs="Times-Roman"/>
          <w:szCs w:val="22"/>
        </w:rPr>
        <w:t>- S</w:t>
      </w:r>
      <w:r w:rsidRPr="00520368">
        <w:rPr>
          <w:rFonts w:eastAsia="Calibri" w:cs="Times-Roman"/>
          <w:szCs w:val="22"/>
        </w:rPr>
        <w:t xml:space="preserve">ous-sol </w:t>
      </w:r>
      <w:r>
        <w:rPr>
          <w:rFonts w:eastAsia="Calibri" w:cs="Times-Roman"/>
          <w:szCs w:val="22"/>
        </w:rPr>
        <w:tab/>
      </w:r>
      <w:r w:rsidRPr="00520368">
        <w:rPr>
          <w:rFonts w:eastAsia="Calibri" w:cs="Times-Roman"/>
          <w:szCs w:val="22"/>
        </w:rPr>
        <w:t>10 m2</w:t>
      </w:r>
    </w:p>
    <w:p w14:paraId="73A07B36" w14:textId="77777777" w:rsidR="005D3FCD" w:rsidRPr="00520368" w:rsidRDefault="005D3FCD" w:rsidP="005D3FCD">
      <w:pPr>
        <w:tabs>
          <w:tab w:val="right" w:pos="3969"/>
        </w:tabs>
        <w:autoSpaceDE w:val="0"/>
        <w:autoSpaceDN w:val="0"/>
        <w:adjustRightInd w:val="0"/>
        <w:ind w:left="1985"/>
        <w:rPr>
          <w:rFonts w:eastAsia="Calibri" w:cs="Times-Roman"/>
          <w:szCs w:val="22"/>
        </w:rPr>
      </w:pPr>
      <w:r w:rsidRPr="00520368">
        <w:rPr>
          <w:rFonts w:eastAsia="Calibri" w:cs="Times-Roman"/>
          <w:szCs w:val="22"/>
        </w:rPr>
        <w:t xml:space="preserve">- RdC </w:t>
      </w:r>
      <w:r>
        <w:rPr>
          <w:rFonts w:eastAsia="Calibri" w:cs="Times-Roman"/>
          <w:szCs w:val="22"/>
        </w:rPr>
        <w:tab/>
      </w:r>
      <w:r w:rsidRPr="00520368">
        <w:rPr>
          <w:rFonts w:eastAsia="Calibri" w:cs="Times-Roman"/>
          <w:szCs w:val="22"/>
        </w:rPr>
        <w:t>20 m2</w:t>
      </w:r>
    </w:p>
    <w:p w14:paraId="6EA3CD09" w14:textId="77777777" w:rsidR="005D3FCD" w:rsidRPr="00520368" w:rsidRDefault="001E04FF" w:rsidP="005D3FCD">
      <w:pPr>
        <w:tabs>
          <w:tab w:val="right" w:pos="3969"/>
        </w:tabs>
        <w:autoSpaceDE w:val="0"/>
        <w:autoSpaceDN w:val="0"/>
        <w:adjustRightInd w:val="0"/>
        <w:ind w:left="1985"/>
        <w:rPr>
          <w:rFonts w:eastAsia="Calibri" w:cs="Times-Roman"/>
          <w:szCs w:val="22"/>
        </w:rPr>
      </w:pPr>
      <w:r>
        <w:rPr>
          <w:rFonts w:eastAsia="Calibri" w:cs="Times-Roman"/>
          <w:noProof/>
          <w:szCs w:val="22"/>
        </w:rPr>
        <mc:AlternateContent>
          <mc:Choice Requires="wps">
            <w:drawing>
              <wp:anchor distT="4294967295" distB="4294967295" distL="114300" distR="114300" simplePos="0" relativeHeight="251661312" behindDoc="0" locked="0" layoutInCell="1" allowOverlap="1" wp14:anchorId="4B195A74" wp14:editId="26B003B6">
                <wp:simplePos x="0" y="0"/>
                <wp:positionH relativeFrom="column">
                  <wp:posOffset>1909445</wp:posOffset>
                </wp:positionH>
                <wp:positionV relativeFrom="paragraph">
                  <wp:posOffset>153034</wp:posOffset>
                </wp:positionV>
                <wp:extent cx="762000" cy="0"/>
                <wp:effectExtent l="0" t="0" r="25400" b="2540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C3D5E" id="_x0000_t32" coordsize="21600,21600" o:spt="32" o:oned="t" path="m,l21600,21600e" filled="f">
                <v:path arrowok="t" fillok="f" o:connecttype="none"/>
                <o:lock v:ext="edit" shapetype="t"/>
              </v:shapetype>
              <v:shape id="AutoShape 5" o:spid="_x0000_s1026" type="#_x0000_t32" style="position:absolute;margin-left:150.35pt;margin-top:12.05pt;width:60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"/>
            </w:pict>
          </mc:Fallback>
        </mc:AlternateContent>
      </w:r>
      <w:r w:rsidR="005D3FCD">
        <w:rPr>
          <w:rFonts w:eastAsia="Calibri" w:cs="Times-Roman"/>
          <w:szCs w:val="22"/>
        </w:rPr>
        <w:t>- E</w:t>
      </w:r>
      <w:r w:rsidR="005D3FCD" w:rsidRPr="00520368">
        <w:rPr>
          <w:rFonts w:eastAsia="Calibri" w:cs="Times-Roman"/>
          <w:szCs w:val="22"/>
        </w:rPr>
        <w:t xml:space="preserve">tage </w:t>
      </w:r>
      <w:r w:rsidR="005D3FCD">
        <w:rPr>
          <w:rFonts w:eastAsia="Calibri" w:cs="Times-Roman"/>
          <w:szCs w:val="22"/>
        </w:rPr>
        <w:tab/>
      </w:r>
      <w:r w:rsidR="005D3FCD" w:rsidRPr="00520368">
        <w:rPr>
          <w:rFonts w:eastAsia="Calibri" w:cs="Times-Roman"/>
          <w:szCs w:val="22"/>
        </w:rPr>
        <w:t>30 m2</w:t>
      </w:r>
    </w:p>
    <w:p w14:paraId="1CFDCD61" w14:textId="77777777" w:rsidR="005D3FCD" w:rsidRDefault="005D3FCD" w:rsidP="005D3FCD">
      <w:pPr>
        <w:tabs>
          <w:tab w:val="right" w:pos="3969"/>
        </w:tabs>
        <w:autoSpaceDE w:val="0"/>
        <w:autoSpaceDN w:val="0"/>
        <w:adjustRightInd w:val="0"/>
        <w:ind w:left="1985"/>
        <w:rPr>
          <w:rFonts w:eastAsia="Calibri" w:cs="Times-Roman"/>
          <w:szCs w:val="22"/>
        </w:rPr>
      </w:pPr>
      <w:r>
        <w:rPr>
          <w:rFonts w:eastAsia="Calibri" w:cs="Times-Roman"/>
          <w:szCs w:val="22"/>
        </w:rPr>
        <w:tab/>
      </w:r>
      <w:r w:rsidRPr="00520368">
        <w:rPr>
          <w:rFonts w:eastAsia="Calibri" w:cs="Times-Roman"/>
          <w:szCs w:val="22"/>
        </w:rPr>
        <w:t>60 m2</w:t>
      </w:r>
    </w:p>
    <w:p w14:paraId="4FBCC67F" w14:textId="77777777" w:rsidR="005D3FCD" w:rsidRPr="00520368" w:rsidRDefault="005D3FCD" w:rsidP="005D3FCD">
      <w:pPr>
        <w:autoSpaceDE w:val="0"/>
        <w:autoSpaceDN w:val="0"/>
        <w:adjustRightInd w:val="0"/>
        <w:rPr>
          <w:rFonts w:eastAsia="Calibri" w:cs="Times-Roman"/>
          <w:szCs w:val="22"/>
        </w:rPr>
      </w:pPr>
      <w:r w:rsidRPr="00520368">
        <w:rPr>
          <w:rFonts w:eastAsia="Calibri" w:cs="Times-Roman"/>
          <w:szCs w:val="22"/>
        </w:rPr>
        <w:t>1° cas de figure, les quantités du RdC et de l'étage sont exécutés, mais pas le sous-sol :</w:t>
      </w:r>
    </w:p>
    <w:p w14:paraId="1817E230" w14:textId="77777777" w:rsidR="005D3FCD" w:rsidRDefault="005D3FCD" w:rsidP="005D3FCD">
      <w:pPr>
        <w:autoSpaceDE w:val="0"/>
        <w:autoSpaceDN w:val="0"/>
        <w:adjustRightInd w:val="0"/>
        <w:rPr>
          <w:rFonts w:eastAsia="Calibri" w:cs="Times-Roman"/>
          <w:szCs w:val="22"/>
        </w:rPr>
      </w:pPr>
      <w:r w:rsidRPr="00520368">
        <w:rPr>
          <w:rFonts w:eastAsia="Calibri" w:cs="Times-Roman"/>
          <w:szCs w:val="22"/>
        </w:rPr>
        <w:t>- il sera prévu un avenant en moins pour la quantité du sous-sol non exécuté soit -10 m2</w:t>
      </w:r>
    </w:p>
    <w:p w14:paraId="674CFC10" w14:textId="77777777" w:rsidR="005D3FCD" w:rsidRPr="00520368" w:rsidRDefault="005D3FCD" w:rsidP="005D3FCD">
      <w:pPr>
        <w:autoSpaceDE w:val="0"/>
        <w:autoSpaceDN w:val="0"/>
        <w:adjustRightInd w:val="0"/>
        <w:rPr>
          <w:rFonts w:eastAsia="Calibri" w:cs="Times-Roman"/>
          <w:szCs w:val="22"/>
        </w:rPr>
      </w:pPr>
    </w:p>
    <w:p w14:paraId="0F6EED99" w14:textId="77777777" w:rsidR="005D3FCD" w:rsidRPr="00520368" w:rsidRDefault="005D3FCD" w:rsidP="005D3FCD">
      <w:pPr>
        <w:autoSpaceDE w:val="0"/>
        <w:autoSpaceDN w:val="0"/>
        <w:adjustRightInd w:val="0"/>
        <w:rPr>
          <w:rFonts w:eastAsia="Calibri" w:cs="Times-Roman"/>
          <w:szCs w:val="22"/>
        </w:rPr>
      </w:pPr>
      <w:r w:rsidRPr="00520368">
        <w:rPr>
          <w:rFonts w:eastAsia="Calibri" w:cs="Times-Roman"/>
          <w:szCs w:val="22"/>
        </w:rPr>
        <w:t>2° cas de figure, les quantités sont partiellement exécutées à savoir 8m2 pour sous-sol,</w:t>
      </w:r>
    </w:p>
    <w:p w14:paraId="2D9DBCC2" w14:textId="77777777" w:rsidR="005D3FCD" w:rsidRPr="00520368" w:rsidRDefault="005D3FCD" w:rsidP="005D3FCD">
      <w:pPr>
        <w:autoSpaceDE w:val="0"/>
        <w:autoSpaceDN w:val="0"/>
        <w:adjustRightInd w:val="0"/>
        <w:rPr>
          <w:rFonts w:eastAsia="Calibri" w:cs="Times-Roman"/>
          <w:szCs w:val="22"/>
        </w:rPr>
      </w:pPr>
      <w:r w:rsidRPr="00520368">
        <w:rPr>
          <w:rFonts w:eastAsia="Calibri" w:cs="Times-Roman"/>
          <w:szCs w:val="22"/>
        </w:rPr>
        <w:t>15 m2 pour RdC et 28 m2 pour étage :</w:t>
      </w:r>
    </w:p>
    <w:p w14:paraId="175F1E78" w14:textId="77777777" w:rsidR="005D3FCD" w:rsidRDefault="005D3FCD" w:rsidP="005D3FCD">
      <w:pPr>
        <w:autoSpaceDE w:val="0"/>
        <w:autoSpaceDN w:val="0"/>
        <w:adjustRightInd w:val="0"/>
        <w:rPr>
          <w:rFonts w:eastAsia="Calibri" w:cs="Times-Roman"/>
          <w:szCs w:val="22"/>
        </w:rPr>
      </w:pPr>
      <w:r w:rsidRPr="00520368">
        <w:rPr>
          <w:rFonts w:eastAsia="Calibri" w:cs="Times-Roman"/>
          <w:szCs w:val="22"/>
        </w:rPr>
        <w:t>- le montant du forfait ne sera pas modifié (pas d'avenant en moins)</w:t>
      </w:r>
    </w:p>
    <w:p w14:paraId="372099B7" w14:textId="77777777" w:rsidR="005D3FCD" w:rsidRPr="00520368" w:rsidRDefault="005D3FCD" w:rsidP="005D3FCD">
      <w:pPr>
        <w:autoSpaceDE w:val="0"/>
        <w:autoSpaceDN w:val="0"/>
        <w:adjustRightInd w:val="0"/>
        <w:rPr>
          <w:rFonts w:eastAsia="Calibri" w:cs="Times-Roman"/>
          <w:szCs w:val="22"/>
        </w:rPr>
      </w:pPr>
    </w:p>
    <w:p w14:paraId="78B5DD31" w14:textId="77777777" w:rsidR="005D3FCD" w:rsidRPr="00520368" w:rsidRDefault="005D3FCD" w:rsidP="005D3FCD">
      <w:pPr>
        <w:autoSpaceDE w:val="0"/>
        <w:autoSpaceDN w:val="0"/>
        <w:adjustRightInd w:val="0"/>
        <w:rPr>
          <w:rFonts w:eastAsia="Calibri" w:cs="Times-Roman"/>
          <w:szCs w:val="22"/>
        </w:rPr>
      </w:pPr>
      <w:r w:rsidRPr="00520368">
        <w:rPr>
          <w:rFonts w:eastAsia="Calibri" w:cs="Times-Roman"/>
          <w:szCs w:val="22"/>
        </w:rPr>
        <w:t>L'Entreprise retenue sera invitée à vérifier les quantités pend</w:t>
      </w:r>
      <w:r>
        <w:rPr>
          <w:rFonts w:eastAsia="Calibri" w:cs="Times-Roman"/>
          <w:szCs w:val="22"/>
        </w:rPr>
        <w:t xml:space="preserve">ant la période de mise au point </w:t>
      </w:r>
      <w:r w:rsidRPr="00520368">
        <w:rPr>
          <w:rFonts w:eastAsia="Calibri" w:cs="Times-Roman"/>
          <w:szCs w:val="22"/>
        </w:rPr>
        <w:t>du marché, avant acceptation définitive de l'offre par le pouvoir adjudicateur.</w:t>
      </w:r>
    </w:p>
    <w:p w14:paraId="73F3873A" w14:textId="77777777" w:rsidR="005D3FCD" w:rsidRPr="00520368" w:rsidRDefault="005D3FCD" w:rsidP="005D3FCD">
      <w:pPr>
        <w:autoSpaceDE w:val="0"/>
        <w:autoSpaceDN w:val="0"/>
        <w:adjustRightInd w:val="0"/>
        <w:rPr>
          <w:rFonts w:eastAsia="Calibri" w:cs="Times-Roman"/>
          <w:szCs w:val="22"/>
        </w:rPr>
      </w:pPr>
      <w:r w:rsidRPr="00520368">
        <w:rPr>
          <w:rFonts w:eastAsia="Calibri" w:cs="Times-Roman"/>
          <w:szCs w:val="22"/>
        </w:rPr>
        <w:t>Si les quantités ainsi vérifiées sont proches à ± 3% des quantité</w:t>
      </w:r>
      <w:r>
        <w:rPr>
          <w:rFonts w:eastAsia="Calibri" w:cs="Times-Roman"/>
          <w:szCs w:val="22"/>
        </w:rPr>
        <w:t xml:space="preserve">s initiales, le forfait ne sera </w:t>
      </w:r>
      <w:r w:rsidRPr="00520368">
        <w:rPr>
          <w:rFonts w:eastAsia="Calibri" w:cs="Times-Roman"/>
          <w:szCs w:val="22"/>
        </w:rPr>
        <w:t>pas modifié.</w:t>
      </w:r>
    </w:p>
    <w:p w14:paraId="6097A199" w14:textId="77777777" w:rsidR="005D3FCD" w:rsidRDefault="005D3FCD" w:rsidP="005D3FCD">
      <w:pPr>
        <w:autoSpaceDE w:val="0"/>
        <w:autoSpaceDN w:val="0"/>
        <w:adjustRightInd w:val="0"/>
        <w:rPr>
          <w:rFonts w:cs="Times-Roman"/>
          <w:szCs w:val="22"/>
        </w:rPr>
      </w:pPr>
      <w:r w:rsidRPr="00520368">
        <w:rPr>
          <w:rFonts w:eastAsia="Calibri" w:cs="Times-Roman"/>
          <w:szCs w:val="22"/>
        </w:rPr>
        <w:t>Au-delà d'un écart de 3 % il sera procédé à une nouvelle consultation sur de nouvelles bases.</w:t>
      </w:r>
    </w:p>
    <w:p w14:paraId="341F4938" w14:textId="77777777" w:rsidR="005D3FCD" w:rsidRDefault="005D3FCD" w:rsidP="005D3FCD">
      <w:pPr>
        <w:autoSpaceDE w:val="0"/>
        <w:autoSpaceDN w:val="0"/>
        <w:adjustRightInd w:val="0"/>
        <w:rPr>
          <w:rFonts w:cs="Times-Roman"/>
          <w:szCs w:val="22"/>
        </w:rPr>
      </w:pPr>
    </w:p>
    <w:p w14:paraId="2F48ACA1" w14:textId="77777777" w:rsidR="005D3FCD" w:rsidRPr="00AA0D4E" w:rsidRDefault="005D3FCD" w:rsidP="005D3FCD">
      <w:pPr>
        <w:autoSpaceDE w:val="0"/>
        <w:autoSpaceDN w:val="0"/>
        <w:adjustRightInd w:val="0"/>
        <w:rPr>
          <w:rFonts w:cs="Times-Roman"/>
          <w:szCs w:val="22"/>
        </w:rPr>
      </w:pPr>
      <w:r w:rsidRPr="00EC05D3">
        <w:rPr>
          <w:rFonts w:cs="Times-Roman"/>
          <w:b/>
          <w:szCs w:val="22"/>
        </w:rPr>
        <w:t>Toutes erreurs signalées après notification du marché, ne pourront pas remettre en cause le caractère forfaitaire du marché</w:t>
      </w:r>
      <w:r w:rsidRPr="00AA0D4E">
        <w:rPr>
          <w:rFonts w:cs="Times-Roman"/>
          <w:szCs w:val="22"/>
        </w:rPr>
        <w:t>.</w:t>
      </w:r>
    </w:p>
    <w:p w14:paraId="12137AAD" w14:textId="77777777" w:rsidR="005D3FCD" w:rsidRPr="008B7DDB" w:rsidRDefault="005D3FCD" w:rsidP="005D3FCD">
      <w:pPr>
        <w:autoSpaceDE w:val="0"/>
        <w:autoSpaceDN w:val="0"/>
        <w:adjustRightInd w:val="0"/>
        <w:rPr>
          <w:rFonts w:cs="Times-Roman"/>
          <w:color w:val="000000"/>
          <w:szCs w:val="22"/>
        </w:rPr>
      </w:pPr>
      <w:r w:rsidRPr="00AA0D4E">
        <w:rPr>
          <w:rFonts w:cs="Times-Roman"/>
          <w:szCs w:val="22"/>
        </w:rPr>
        <w:t xml:space="preserve">Toutes les ambiguïtés entre plans et documents particuliers du marché, </w:t>
      </w:r>
      <w:r w:rsidRPr="008B7DDB">
        <w:rPr>
          <w:rFonts w:cs="Times-Roman"/>
          <w:color w:val="000000"/>
          <w:szCs w:val="22"/>
        </w:rPr>
        <w:t>devront être signalées à la maîtrise d'œuvre avant la remise de l'offre.</w:t>
      </w:r>
    </w:p>
    <w:p w14:paraId="1055FEB1" w14:textId="77777777" w:rsidR="005D3FCD" w:rsidRPr="00AA0D4E" w:rsidRDefault="005D3FCD" w:rsidP="005D3FCD">
      <w:pPr>
        <w:autoSpaceDE w:val="0"/>
        <w:autoSpaceDN w:val="0"/>
        <w:adjustRightInd w:val="0"/>
        <w:rPr>
          <w:rFonts w:cs="Times-Roman"/>
          <w:szCs w:val="22"/>
        </w:rPr>
      </w:pPr>
      <w:r w:rsidRPr="008B7DDB">
        <w:rPr>
          <w:rFonts w:cs="Times-Roman"/>
          <w:color w:val="000000"/>
          <w:szCs w:val="22"/>
        </w:rPr>
        <w:t xml:space="preserve">Pour les ambiguïtés relevées après signature du marché, et par dérogation à l'article 11.2.1. </w:t>
      </w:r>
      <w:proofErr w:type="gramStart"/>
      <w:r w:rsidRPr="008B7DDB">
        <w:rPr>
          <w:rFonts w:cs="Times-Roman"/>
          <w:color w:val="000000"/>
          <w:szCs w:val="22"/>
        </w:rPr>
        <w:t>du</w:t>
      </w:r>
      <w:proofErr w:type="gramEnd"/>
      <w:r w:rsidRPr="008B7DDB">
        <w:rPr>
          <w:rFonts w:cs="Times-Roman"/>
          <w:color w:val="000000"/>
          <w:szCs w:val="22"/>
        </w:rPr>
        <w:t xml:space="preserve"> CCAG, les parties contractantes conviennent et</w:t>
      </w:r>
      <w:r w:rsidRPr="00AA0D4E">
        <w:rPr>
          <w:rFonts w:cs="Times-Roman"/>
          <w:szCs w:val="22"/>
        </w:rPr>
        <w:t xml:space="preserve"> acceptent :</w:t>
      </w:r>
    </w:p>
    <w:p w14:paraId="4E18767C" w14:textId="77777777" w:rsidR="005D3FCD" w:rsidRDefault="005D3FCD" w:rsidP="005D3FCD">
      <w:pPr>
        <w:numPr>
          <w:ilvl w:val="0"/>
          <w:numId w:val="47"/>
        </w:numPr>
        <w:autoSpaceDE w:val="0"/>
        <w:autoSpaceDN w:val="0"/>
        <w:adjustRightInd w:val="0"/>
        <w:ind w:left="0" w:firstLine="284"/>
        <w:rPr>
          <w:rFonts w:cs="Times-Roman"/>
          <w:szCs w:val="22"/>
        </w:rPr>
      </w:pPr>
      <w:r w:rsidRPr="007F4C7D">
        <w:rPr>
          <w:rFonts w:cs="Times-Roman"/>
          <w:szCs w:val="22"/>
        </w:rPr>
        <w:t>que tout ouvrage prévu sur un plan contractuel, et clairement attribué à un lot, est compris dans le prix forfaitaire porté dans l'acte d'engagement de ce lot</w:t>
      </w:r>
    </w:p>
    <w:p w14:paraId="1B865701" w14:textId="77777777" w:rsidR="005D3FCD" w:rsidRDefault="005D3FCD" w:rsidP="005D3FCD">
      <w:pPr>
        <w:numPr>
          <w:ilvl w:val="0"/>
          <w:numId w:val="47"/>
        </w:numPr>
        <w:autoSpaceDE w:val="0"/>
        <w:autoSpaceDN w:val="0"/>
        <w:adjustRightInd w:val="0"/>
        <w:ind w:left="0" w:firstLine="284"/>
        <w:rPr>
          <w:rFonts w:cs="Times-Roman"/>
          <w:szCs w:val="22"/>
        </w:rPr>
      </w:pPr>
      <w:r w:rsidRPr="007F4C7D">
        <w:rPr>
          <w:rFonts w:cs="Times-Roman"/>
          <w:szCs w:val="22"/>
        </w:rPr>
        <w:t>que tout ouvrage décrit explicitement dans le CCTP et/ou la DPGF d'un lot, mais ne figurant pas sur un plan contractuel, est compris dans le prix forfaitaire porté dans l'acte d'engagement de ce lot</w:t>
      </w:r>
    </w:p>
    <w:p w14:paraId="0BC480AE" w14:textId="77777777" w:rsidR="005D3FCD" w:rsidRDefault="005D3FCD" w:rsidP="005D3FCD">
      <w:pPr>
        <w:numPr>
          <w:ilvl w:val="0"/>
          <w:numId w:val="47"/>
        </w:numPr>
        <w:autoSpaceDE w:val="0"/>
        <w:autoSpaceDN w:val="0"/>
        <w:adjustRightInd w:val="0"/>
        <w:ind w:left="0" w:firstLine="284"/>
        <w:rPr>
          <w:rFonts w:cs="Times-Roman"/>
          <w:szCs w:val="22"/>
        </w:rPr>
      </w:pPr>
      <w:r w:rsidRPr="007F4C7D">
        <w:rPr>
          <w:rFonts w:cs="Times-Roman"/>
          <w:szCs w:val="22"/>
        </w:rPr>
        <w:t>que tout ouvrage ne figura</w:t>
      </w:r>
      <w:r>
        <w:rPr>
          <w:rFonts w:cs="Times-Roman"/>
          <w:szCs w:val="22"/>
        </w:rPr>
        <w:t>nt ni sur un plan, ni dans un CCTP</w:t>
      </w:r>
      <w:r w:rsidRPr="007F4C7D">
        <w:rPr>
          <w:rFonts w:cs="Times-Roman"/>
          <w:szCs w:val="22"/>
        </w:rPr>
        <w:t xml:space="preserve"> ni dans la DPGF d'un lot, fera l'objet d'un avenant</w:t>
      </w:r>
    </w:p>
    <w:p w14:paraId="0C895959" w14:textId="77777777" w:rsidR="005D3FCD" w:rsidRDefault="005D3FCD" w:rsidP="005D3FCD">
      <w:pPr>
        <w:numPr>
          <w:ilvl w:val="0"/>
          <w:numId w:val="47"/>
        </w:numPr>
        <w:autoSpaceDE w:val="0"/>
        <w:autoSpaceDN w:val="0"/>
        <w:adjustRightInd w:val="0"/>
        <w:ind w:left="0" w:firstLine="284"/>
        <w:rPr>
          <w:rFonts w:cs="Times-Roman"/>
          <w:szCs w:val="22"/>
        </w:rPr>
      </w:pPr>
      <w:r w:rsidRPr="007F4C7D">
        <w:rPr>
          <w:rFonts w:cs="Times-Roman"/>
          <w:szCs w:val="22"/>
        </w:rPr>
        <w:t>que tout ouvrage non réalisé, figurant soit sur un p</w:t>
      </w:r>
      <w:r>
        <w:rPr>
          <w:rFonts w:cs="Times-Roman"/>
          <w:szCs w:val="22"/>
        </w:rPr>
        <w:t>lan contractuel, soit dans le CCTP</w:t>
      </w:r>
      <w:r w:rsidRPr="007F4C7D">
        <w:rPr>
          <w:rFonts w:cs="Times-Roman"/>
          <w:szCs w:val="22"/>
        </w:rPr>
        <w:t xml:space="preserve"> et/ou dans la DPGF d'un lot, fera l'objet d'un avenant en moins</w:t>
      </w:r>
      <w:r>
        <w:rPr>
          <w:rFonts w:cs="Times-Roman"/>
          <w:szCs w:val="22"/>
        </w:rPr>
        <w:t>.</w:t>
      </w:r>
    </w:p>
    <w:p w14:paraId="0C355F69" w14:textId="77777777" w:rsidR="005D3FCD" w:rsidRPr="007F4C7D" w:rsidRDefault="005D3FCD" w:rsidP="005D3FCD">
      <w:pPr>
        <w:autoSpaceDE w:val="0"/>
        <w:autoSpaceDN w:val="0"/>
        <w:adjustRightInd w:val="0"/>
        <w:rPr>
          <w:rFonts w:cs="Times-Roman"/>
          <w:szCs w:val="22"/>
        </w:rPr>
      </w:pPr>
    </w:p>
    <w:p w14:paraId="7699FBD5" w14:textId="77777777" w:rsidR="005D3FCD" w:rsidRPr="007F4C7D" w:rsidRDefault="005D3FCD" w:rsidP="005D3FCD">
      <w:pPr>
        <w:autoSpaceDE w:val="0"/>
        <w:autoSpaceDN w:val="0"/>
        <w:adjustRightInd w:val="0"/>
        <w:rPr>
          <w:rFonts w:cs="Times-Roman"/>
          <w:b/>
          <w:szCs w:val="22"/>
        </w:rPr>
      </w:pPr>
      <w:r w:rsidRPr="007F4C7D">
        <w:rPr>
          <w:rFonts w:cs="Times-Roman"/>
          <w:b/>
          <w:szCs w:val="22"/>
        </w:rPr>
        <w:t>3.</w:t>
      </w:r>
      <w:r>
        <w:rPr>
          <w:rFonts w:cs="Times-Roman"/>
          <w:b/>
          <w:szCs w:val="22"/>
        </w:rPr>
        <w:t>4</w:t>
      </w:r>
      <w:r w:rsidRPr="007F4C7D">
        <w:rPr>
          <w:rFonts w:cs="Times-Roman"/>
          <w:b/>
          <w:szCs w:val="22"/>
        </w:rPr>
        <w:t>.</w:t>
      </w:r>
      <w:r>
        <w:rPr>
          <w:rFonts w:cs="Times-Roman"/>
          <w:b/>
          <w:szCs w:val="22"/>
        </w:rPr>
        <w:t>4</w:t>
      </w:r>
      <w:r w:rsidRPr="007F4C7D">
        <w:rPr>
          <w:rFonts w:cs="Times-Roman"/>
          <w:b/>
          <w:szCs w:val="22"/>
        </w:rPr>
        <w:t xml:space="preserve"> Travaux non prévus</w:t>
      </w:r>
    </w:p>
    <w:p w14:paraId="0C5F1F88" w14:textId="77777777" w:rsidR="005D3FCD" w:rsidRPr="00331952" w:rsidRDefault="005D3FCD" w:rsidP="005D3FCD">
      <w:pPr>
        <w:autoSpaceDE w:val="0"/>
        <w:autoSpaceDN w:val="0"/>
        <w:adjustRightInd w:val="0"/>
        <w:rPr>
          <w:rFonts w:cs="Times-Roman"/>
          <w:szCs w:val="22"/>
        </w:rPr>
      </w:pPr>
      <w:r w:rsidRPr="00AA0D4E">
        <w:rPr>
          <w:rFonts w:cs="Times-Roman"/>
          <w:szCs w:val="22"/>
        </w:rPr>
        <w:t>Lorsque le montant des prestations exécutées atteint le montant fixé par le marché, la poursuite de</w:t>
      </w:r>
      <w:r>
        <w:rPr>
          <w:rFonts w:cs="Times-Roman"/>
          <w:szCs w:val="22"/>
        </w:rPr>
        <w:t xml:space="preserve"> </w:t>
      </w:r>
      <w:r w:rsidRPr="00AA0D4E">
        <w:rPr>
          <w:rFonts w:cs="Times-Roman"/>
          <w:szCs w:val="22"/>
        </w:rPr>
        <w:t>l'exécution des prestations est subordonnée à la conclus</w:t>
      </w:r>
      <w:r>
        <w:rPr>
          <w:rFonts w:cs="Times-Roman"/>
          <w:szCs w:val="22"/>
        </w:rPr>
        <w:t xml:space="preserve">ion d'un </w:t>
      </w:r>
      <w:r w:rsidRPr="009D3696">
        <w:rPr>
          <w:rFonts w:cs="Times-Roman"/>
          <w:szCs w:val="22"/>
        </w:rPr>
        <w:t>avenant (article 118 du CMP). Le règlement</w:t>
      </w:r>
      <w:r w:rsidRPr="00AA0D4E">
        <w:rPr>
          <w:rFonts w:cs="Times-Roman"/>
          <w:szCs w:val="22"/>
        </w:rPr>
        <w:t xml:space="preserve"> du prix des ouvrages ou travaux non prévus dans les documents contractuels définis</w:t>
      </w:r>
      <w:r>
        <w:rPr>
          <w:rFonts w:cs="Times-Roman"/>
          <w:szCs w:val="22"/>
        </w:rPr>
        <w:t xml:space="preserve"> à l’</w:t>
      </w:r>
      <w:r>
        <w:rPr>
          <w:rFonts w:cs="Times-Roman"/>
          <w:color w:val="000000"/>
          <w:szCs w:val="22"/>
        </w:rPr>
        <w:t>article 2</w:t>
      </w:r>
      <w:r w:rsidRPr="00BB58CA">
        <w:rPr>
          <w:rFonts w:cs="Times-Roman"/>
          <w:color w:val="000000"/>
          <w:szCs w:val="22"/>
        </w:rPr>
        <w:t xml:space="preserve"> ci-dessus, se fera </w:t>
      </w:r>
      <w:r w:rsidRPr="00331952">
        <w:rPr>
          <w:rFonts w:cs="Times-Roman"/>
          <w:szCs w:val="22"/>
        </w:rPr>
        <w:t xml:space="preserve">conformément à l’article 14. </w:t>
      </w:r>
      <w:proofErr w:type="gramStart"/>
      <w:r w:rsidRPr="00331952">
        <w:rPr>
          <w:rFonts w:cs="Times-Roman"/>
          <w:szCs w:val="22"/>
        </w:rPr>
        <w:t>du</w:t>
      </w:r>
      <w:proofErr w:type="gramEnd"/>
      <w:r w:rsidRPr="00331952">
        <w:rPr>
          <w:rFonts w:cs="Times-Roman"/>
          <w:szCs w:val="22"/>
        </w:rPr>
        <w:t xml:space="preserve"> CCAG dérogé comme indiqué ci-dessous.</w:t>
      </w:r>
    </w:p>
    <w:p w14:paraId="38494F57" w14:textId="77777777" w:rsidR="005D3FCD" w:rsidRPr="00AA0D4E" w:rsidRDefault="005D3FCD" w:rsidP="005D3FCD">
      <w:pPr>
        <w:autoSpaceDE w:val="0"/>
        <w:autoSpaceDN w:val="0"/>
        <w:adjustRightInd w:val="0"/>
        <w:rPr>
          <w:rFonts w:cs="Times-Roman"/>
          <w:szCs w:val="22"/>
        </w:rPr>
      </w:pPr>
      <w:r w:rsidRPr="00AA0D4E">
        <w:rPr>
          <w:rFonts w:cs="Times-Roman"/>
          <w:szCs w:val="22"/>
        </w:rPr>
        <w:t>Lorsque les changements prescrits ne portent que sur les quantités de natures d’ouvrage ou</w:t>
      </w:r>
      <w:r>
        <w:rPr>
          <w:rFonts w:cs="Times-Roman"/>
          <w:szCs w:val="22"/>
        </w:rPr>
        <w:t xml:space="preserve"> </w:t>
      </w:r>
      <w:r w:rsidRPr="00AA0D4E">
        <w:rPr>
          <w:rFonts w:cs="Times-Roman"/>
          <w:szCs w:val="22"/>
        </w:rPr>
        <w:t>d’éléments d’ouvrage, le prix de l’unité de la DPGF sera obligatoirement appliqué.</w:t>
      </w:r>
    </w:p>
    <w:p w14:paraId="6F759984" w14:textId="77777777" w:rsidR="005D3FCD" w:rsidRPr="00AA0D4E" w:rsidRDefault="005D3FCD" w:rsidP="005D3FCD">
      <w:pPr>
        <w:autoSpaceDE w:val="0"/>
        <w:autoSpaceDN w:val="0"/>
        <w:adjustRightInd w:val="0"/>
        <w:rPr>
          <w:rFonts w:cs="Times-Roman"/>
          <w:szCs w:val="22"/>
        </w:rPr>
      </w:pPr>
      <w:r w:rsidRPr="00AA0D4E">
        <w:rPr>
          <w:rFonts w:cs="Times-Roman"/>
          <w:szCs w:val="22"/>
        </w:rPr>
        <w:t>Lorsque les changements prescrits nécessitent des prix nouveaux, ils seront assortis d’un</w:t>
      </w:r>
      <w:r>
        <w:rPr>
          <w:rFonts w:cs="Times-Roman"/>
          <w:szCs w:val="22"/>
        </w:rPr>
        <w:t xml:space="preserve"> </w:t>
      </w:r>
      <w:r w:rsidRPr="00AA0D4E">
        <w:rPr>
          <w:rFonts w:cs="Times-Roman"/>
          <w:szCs w:val="22"/>
        </w:rPr>
        <w:t xml:space="preserve">sous-détail, s’il s’agit de prix unitaires, ou d’une </w:t>
      </w:r>
      <w:r w:rsidRPr="00BB58CA">
        <w:rPr>
          <w:rFonts w:cs="Times-Roman"/>
          <w:color w:val="000000"/>
          <w:szCs w:val="22"/>
        </w:rPr>
        <w:t>décomposition, s’il s’agit de prix forfaitaires, présentés conformément à l’article 10.3 du CCAG. Les éléments de ces sous-détails seront utilisés</w:t>
      </w:r>
      <w:r w:rsidRPr="00AA0D4E">
        <w:rPr>
          <w:rFonts w:cs="Times-Roman"/>
          <w:szCs w:val="22"/>
        </w:rPr>
        <w:t xml:space="preserve"> pour l’établissement des prix nouveaux.</w:t>
      </w:r>
    </w:p>
    <w:p w14:paraId="0D8F3FC9" w14:textId="77777777" w:rsidR="005D3FCD" w:rsidRPr="00AA0D4E" w:rsidRDefault="005D3FCD" w:rsidP="005D3FCD">
      <w:pPr>
        <w:autoSpaceDE w:val="0"/>
        <w:autoSpaceDN w:val="0"/>
        <w:adjustRightInd w:val="0"/>
        <w:rPr>
          <w:rFonts w:cs="Times-Roman"/>
          <w:szCs w:val="22"/>
        </w:rPr>
      </w:pPr>
      <w:r w:rsidRPr="00AA0D4E">
        <w:rPr>
          <w:rFonts w:cs="Times-Roman"/>
          <w:szCs w:val="22"/>
        </w:rPr>
        <w:t>L’entrepreneur dispose d’un délai de 7 jours calendaires pour présenter le devis, ramené à 2</w:t>
      </w:r>
      <w:r>
        <w:rPr>
          <w:rFonts w:cs="Times-Roman"/>
          <w:szCs w:val="22"/>
        </w:rPr>
        <w:t xml:space="preserve"> </w:t>
      </w:r>
      <w:r w:rsidRPr="00AA0D4E">
        <w:rPr>
          <w:rFonts w:cs="Times-Roman"/>
          <w:szCs w:val="22"/>
        </w:rPr>
        <w:t>jours si la modification bloque l’avancement des travaux.</w:t>
      </w:r>
      <w:r>
        <w:rPr>
          <w:rFonts w:cs="Times-Roman"/>
          <w:szCs w:val="22"/>
        </w:rPr>
        <w:t xml:space="preserve"> </w:t>
      </w:r>
      <w:r w:rsidRPr="00AA0D4E">
        <w:rPr>
          <w:rFonts w:cs="Times-Roman"/>
          <w:szCs w:val="22"/>
        </w:rPr>
        <w:t>Les prix sont établis sur les mêmes bases que les prix du marché, notamment aux conditions</w:t>
      </w:r>
      <w:r>
        <w:rPr>
          <w:rFonts w:cs="Times-Roman"/>
          <w:szCs w:val="22"/>
        </w:rPr>
        <w:t xml:space="preserve"> </w:t>
      </w:r>
      <w:r w:rsidRPr="00AA0D4E">
        <w:rPr>
          <w:rFonts w:cs="Times-Roman"/>
          <w:szCs w:val="22"/>
        </w:rPr>
        <w:t>économiques en vigueur le mois d’établissement de ces prix.</w:t>
      </w:r>
      <w:r>
        <w:rPr>
          <w:rFonts w:cs="Times-Roman"/>
          <w:szCs w:val="22"/>
        </w:rPr>
        <w:t xml:space="preserve"> </w:t>
      </w:r>
      <w:r w:rsidRPr="00AA0D4E">
        <w:rPr>
          <w:rFonts w:cs="Times-Roman"/>
          <w:szCs w:val="22"/>
        </w:rPr>
        <w:t>Lorsque le pouvoir adjudicateur et l’entrepreneur sont d’accord, la consistance des modifications</w:t>
      </w:r>
      <w:r>
        <w:rPr>
          <w:rFonts w:cs="Times-Roman"/>
          <w:szCs w:val="22"/>
        </w:rPr>
        <w:t xml:space="preserve"> </w:t>
      </w:r>
      <w:r w:rsidRPr="00AA0D4E">
        <w:rPr>
          <w:rFonts w:cs="Times-Roman"/>
          <w:szCs w:val="22"/>
        </w:rPr>
        <w:t>sera contractualisée par voie d'avenant.</w:t>
      </w:r>
    </w:p>
    <w:p w14:paraId="4B8ECBF9" w14:textId="77777777" w:rsidR="005D3FCD" w:rsidRPr="00AA0D4E" w:rsidRDefault="005D3FCD" w:rsidP="005D3FCD">
      <w:pPr>
        <w:autoSpaceDE w:val="0"/>
        <w:autoSpaceDN w:val="0"/>
        <w:adjustRightInd w:val="0"/>
        <w:rPr>
          <w:rFonts w:cs="Times-Roman"/>
          <w:szCs w:val="22"/>
        </w:rPr>
      </w:pPr>
      <w:r w:rsidRPr="00AA0D4E">
        <w:rPr>
          <w:rFonts w:cs="Times-Roman"/>
          <w:szCs w:val="22"/>
        </w:rPr>
        <w:t>Lorsque l'entreprise et le pouvoir adjudicateur sont en désaccord sur la rémunération des travaux non</w:t>
      </w:r>
      <w:r>
        <w:rPr>
          <w:rFonts w:cs="Times-Roman"/>
          <w:szCs w:val="22"/>
        </w:rPr>
        <w:t xml:space="preserve"> </w:t>
      </w:r>
      <w:r w:rsidRPr="00AA0D4E">
        <w:rPr>
          <w:rFonts w:cs="Times-Roman"/>
          <w:szCs w:val="22"/>
        </w:rPr>
        <w:t>prévus, l'entreprise sera ten</w:t>
      </w:r>
      <w:r>
        <w:rPr>
          <w:rFonts w:cs="Times-Roman"/>
          <w:szCs w:val="22"/>
        </w:rPr>
        <w:t>ue d'exécuter ces travaux</w:t>
      </w:r>
      <w:r w:rsidRPr="00AA0D4E">
        <w:rPr>
          <w:rFonts w:cs="Times-Roman"/>
          <w:szCs w:val="22"/>
        </w:rPr>
        <w:t>, en fonction d'un prix provisoirement fixé par</w:t>
      </w:r>
      <w:r>
        <w:rPr>
          <w:rFonts w:cs="Times-Roman"/>
          <w:szCs w:val="22"/>
        </w:rPr>
        <w:t xml:space="preserve"> </w:t>
      </w:r>
      <w:r w:rsidRPr="00AA0D4E">
        <w:rPr>
          <w:rFonts w:cs="Times-Roman"/>
          <w:szCs w:val="22"/>
        </w:rPr>
        <w:t>la maîtrise d'œuvre, et ce sans recours pendant la durée du chantier e</w:t>
      </w:r>
      <w:r>
        <w:rPr>
          <w:rFonts w:cs="Times-Roman"/>
          <w:szCs w:val="22"/>
        </w:rPr>
        <w:t>t jusqu'à la levée des réserves</w:t>
      </w:r>
      <w:r w:rsidRPr="00AA0D4E">
        <w:rPr>
          <w:rFonts w:cs="Times-Roman"/>
          <w:szCs w:val="22"/>
        </w:rPr>
        <w:t>,</w:t>
      </w:r>
      <w:r>
        <w:rPr>
          <w:rFonts w:cs="Times-Roman"/>
          <w:szCs w:val="22"/>
        </w:rPr>
        <w:t xml:space="preserve"> </w:t>
      </w:r>
      <w:r w:rsidRPr="00AA0D4E">
        <w:rPr>
          <w:rFonts w:cs="Times-Roman"/>
          <w:szCs w:val="22"/>
        </w:rPr>
        <w:t>les parties renonçant par avance à rechercher la responsabilité de l'architecte pour la fixation du prix</w:t>
      </w:r>
      <w:r>
        <w:rPr>
          <w:rFonts w:cs="Times-Roman"/>
          <w:szCs w:val="22"/>
        </w:rPr>
        <w:t xml:space="preserve"> </w:t>
      </w:r>
      <w:r w:rsidRPr="00AA0D4E">
        <w:rPr>
          <w:rFonts w:cs="Times-Roman"/>
          <w:szCs w:val="22"/>
        </w:rPr>
        <w:t>provisoire.</w:t>
      </w:r>
    </w:p>
    <w:p w14:paraId="4033F403" w14:textId="77777777" w:rsidR="005D3FCD" w:rsidRDefault="005D3FCD" w:rsidP="005D3FCD">
      <w:pPr>
        <w:autoSpaceDE w:val="0"/>
        <w:autoSpaceDN w:val="0"/>
        <w:adjustRightInd w:val="0"/>
        <w:rPr>
          <w:rFonts w:cs="Times-Roman"/>
          <w:szCs w:val="22"/>
        </w:rPr>
      </w:pPr>
    </w:p>
    <w:p w14:paraId="2424E7CA" w14:textId="77777777" w:rsidR="005D3FCD" w:rsidRPr="007F4C7D" w:rsidRDefault="005D3FCD" w:rsidP="005D3FCD">
      <w:pPr>
        <w:autoSpaceDE w:val="0"/>
        <w:autoSpaceDN w:val="0"/>
        <w:adjustRightInd w:val="0"/>
        <w:rPr>
          <w:rFonts w:cs="Times-Roman"/>
          <w:b/>
          <w:szCs w:val="22"/>
        </w:rPr>
      </w:pPr>
      <w:r w:rsidRPr="007F4C7D">
        <w:rPr>
          <w:rFonts w:cs="Times-Roman"/>
          <w:b/>
          <w:szCs w:val="22"/>
        </w:rPr>
        <w:t>3.</w:t>
      </w:r>
      <w:r>
        <w:rPr>
          <w:rFonts w:cs="Times-Roman"/>
          <w:b/>
          <w:szCs w:val="22"/>
        </w:rPr>
        <w:t>4</w:t>
      </w:r>
      <w:r w:rsidRPr="007F4C7D">
        <w:rPr>
          <w:rFonts w:cs="Times-Roman"/>
          <w:b/>
          <w:szCs w:val="22"/>
        </w:rPr>
        <w:t>.</w:t>
      </w:r>
      <w:r>
        <w:rPr>
          <w:rFonts w:cs="Times-Roman"/>
          <w:b/>
          <w:szCs w:val="22"/>
        </w:rPr>
        <w:t>5</w:t>
      </w:r>
      <w:r w:rsidRPr="007F4C7D">
        <w:rPr>
          <w:rFonts w:cs="Times-Roman"/>
          <w:b/>
          <w:szCs w:val="22"/>
        </w:rPr>
        <w:t xml:space="preserve"> Augmentation </w:t>
      </w:r>
      <w:r>
        <w:rPr>
          <w:rFonts w:cs="Times-Roman"/>
          <w:b/>
          <w:szCs w:val="22"/>
        </w:rPr>
        <w:t>du montant</w:t>
      </w:r>
      <w:r w:rsidRPr="007F4C7D">
        <w:rPr>
          <w:rFonts w:cs="Times-Roman"/>
          <w:b/>
          <w:szCs w:val="22"/>
        </w:rPr>
        <w:t xml:space="preserve"> des travaux</w:t>
      </w:r>
    </w:p>
    <w:p w14:paraId="36DCFBE9" w14:textId="77777777" w:rsidR="005D3FCD" w:rsidRDefault="005D3FCD" w:rsidP="005D3FCD">
      <w:pPr>
        <w:autoSpaceDE w:val="0"/>
        <w:autoSpaceDN w:val="0"/>
        <w:adjustRightInd w:val="0"/>
        <w:rPr>
          <w:rFonts w:cs="Times-Roman"/>
          <w:szCs w:val="22"/>
        </w:rPr>
      </w:pPr>
      <w:r w:rsidRPr="00BB58CA">
        <w:rPr>
          <w:rFonts w:cs="Times-Roman"/>
          <w:color w:val="000000"/>
          <w:szCs w:val="22"/>
        </w:rPr>
        <w:t>Suivant article 15 du CCAG, l’entrepreneur peut refuser de se conformer</w:t>
      </w:r>
      <w:r w:rsidRPr="00AA0D4E">
        <w:rPr>
          <w:rFonts w:cs="Times-Roman"/>
          <w:szCs w:val="22"/>
        </w:rPr>
        <w:t xml:space="preserve"> à un ordre de service si</w:t>
      </w:r>
      <w:r>
        <w:rPr>
          <w:rFonts w:cs="Times-Roman"/>
          <w:szCs w:val="22"/>
        </w:rPr>
        <w:t xml:space="preserve"> le montant</w:t>
      </w:r>
      <w:r w:rsidRPr="00AA0D4E">
        <w:rPr>
          <w:rFonts w:cs="Times-Roman"/>
          <w:szCs w:val="22"/>
        </w:rPr>
        <w:t xml:space="preserve"> des </w:t>
      </w:r>
      <w:r>
        <w:rPr>
          <w:rFonts w:cs="Times-Roman"/>
          <w:szCs w:val="22"/>
        </w:rPr>
        <w:t xml:space="preserve">travaux excède le dixième du montant contractuel </w:t>
      </w:r>
      <w:r w:rsidRPr="00AA0D4E">
        <w:rPr>
          <w:rFonts w:cs="Times-Roman"/>
          <w:szCs w:val="22"/>
        </w:rPr>
        <w:t>des travaux.</w:t>
      </w:r>
      <w:r>
        <w:rPr>
          <w:rFonts w:cs="Times-Roman"/>
          <w:szCs w:val="22"/>
        </w:rPr>
        <w:t xml:space="preserve"> L</w:t>
      </w:r>
      <w:r w:rsidRPr="00AA0D4E">
        <w:rPr>
          <w:rFonts w:cs="Times-Roman"/>
          <w:szCs w:val="22"/>
        </w:rPr>
        <w:t>'a</w:t>
      </w:r>
      <w:r>
        <w:rPr>
          <w:rFonts w:cs="Times-Roman"/>
          <w:szCs w:val="22"/>
        </w:rPr>
        <w:t xml:space="preserve">ugmentation limite est fixée à 5 % du montant contractuel </w:t>
      </w:r>
      <w:r w:rsidRPr="00AA0D4E">
        <w:rPr>
          <w:rFonts w:cs="Times-Roman"/>
          <w:szCs w:val="22"/>
        </w:rPr>
        <w:t>pou</w:t>
      </w:r>
      <w:r>
        <w:rPr>
          <w:rFonts w:cs="Times-Roman"/>
          <w:szCs w:val="22"/>
        </w:rPr>
        <w:t>r un marché à prix forfaitaires.</w:t>
      </w:r>
    </w:p>
    <w:p w14:paraId="56B8F714" w14:textId="77777777" w:rsidR="005D3FCD" w:rsidRPr="00AA0D4E" w:rsidRDefault="005D3FCD" w:rsidP="005D3FCD">
      <w:pPr>
        <w:autoSpaceDE w:val="0"/>
        <w:autoSpaceDN w:val="0"/>
        <w:adjustRightInd w:val="0"/>
        <w:rPr>
          <w:rFonts w:cs="Times-Roman"/>
          <w:szCs w:val="22"/>
        </w:rPr>
      </w:pPr>
    </w:p>
    <w:p w14:paraId="10EBA784" w14:textId="77777777" w:rsidR="005D3FCD" w:rsidRPr="007F4C7D" w:rsidRDefault="005D3FCD" w:rsidP="005D3FCD">
      <w:pPr>
        <w:autoSpaceDE w:val="0"/>
        <w:autoSpaceDN w:val="0"/>
        <w:adjustRightInd w:val="0"/>
        <w:rPr>
          <w:rFonts w:cs="Times-Roman"/>
          <w:b/>
          <w:szCs w:val="22"/>
        </w:rPr>
      </w:pPr>
      <w:r w:rsidRPr="007F4C7D">
        <w:rPr>
          <w:rFonts w:cs="Times-Roman"/>
          <w:b/>
          <w:szCs w:val="22"/>
        </w:rPr>
        <w:t>3.</w:t>
      </w:r>
      <w:r>
        <w:rPr>
          <w:rFonts w:cs="Times-Roman"/>
          <w:b/>
          <w:szCs w:val="22"/>
        </w:rPr>
        <w:t>4</w:t>
      </w:r>
      <w:r w:rsidRPr="007F4C7D">
        <w:rPr>
          <w:rFonts w:cs="Times-Roman"/>
          <w:b/>
          <w:szCs w:val="22"/>
        </w:rPr>
        <w:t>.</w:t>
      </w:r>
      <w:r>
        <w:rPr>
          <w:rFonts w:cs="Times-Roman"/>
          <w:b/>
          <w:szCs w:val="22"/>
        </w:rPr>
        <w:t>6</w:t>
      </w:r>
      <w:r w:rsidRPr="007F4C7D">
        <w:rPr>
          <w:rFonts w:cs="Times-Roman"/>
          <w:b/>
          <w:szCs w:val="22"/>
        </w:rPr>
        <w:t xml:space="preserve"> Diminution </w:t>
      </w:r>
      <w:r>
        <w:rPr>
          <w:rFonts w:cs="Times-Roman"/>
          <w:b/>
          <w:szCs w:val="22"/>
        </w:rPr>
        <w:t>du montant</w:t>
      </w:r>
      <w:r w:rsidRPr="007F4C7D">
        <w:rPr>
          <w:rFonts w:cs="Times-Roman"/>
          <w:b/>
          <w:szCs w:val="22"/>
        </w:rPr>
        <w:t xml:space="preserve"> des travaux</w:t>
      </w:r>
    </w:p>
    <w:p w14:paraId="3B861FFC" w14:textId="77777777" w:rsidR="005D3FCD" w:rsidRPr="00BB58CA" w:rsidRDefault="005D3FCD" w:rsidP="005D3FCD">
      <w:pPr>
        <w:autoSpaceDE w:val="0"/>
        <w:autoSpaceDN w:val="0"/>
        <w:adjustRightInd w:val="0"/>
        <w:rPr>
          <w:rFonts w:cs="Times-Roman"/>
          <w:color w:val="000000"/>
          <w:szCs w:val="22"/>
        </w:rPr>
      </w:pPr>
      <w:r w:rsidRPr="00BB58CA">
        <w:rPr>
          <w:rFonts w:cs="Times-Roman"/>
          <w:color w:val="000000"/>
          <w:szCs w:val="22"/>
        </w:rPr>
        <w:t>Suivant article 16 du CCAG, la diminution limite est fixée à 5 % du montant contractuel pour un marché à prix forfaitaires.</w:t>
      </w:r>
    </w:p>
    <w:p w14:paraId="2385E6C2" w14:textId="77777777" w:rsidR="005D3FCD" w:rsidRPr="00AA0D4E" w:rsidRDefault="005D3FCD" w:rsidP="005D3FCD">
      <w:pPr>
        <w:autoSpaceDE w:val="0"/>
        <w:autoSpaceDN w:val="0"/>
        <w:adjustRightInd w:val="0"/>
        <w:rPr>
          <w:rFonts w:cs="Times-Roman"/>
          <w:szCs w:val="22"/>
        </w:rPr>
      </w:pPr>
    </w:p>
    <w:p w14:paraId="62F25CA4" w14:textId="77777777" w:rsidR="005D3FCD" w:rsidRPr="007F4C7D" w:rsidRDefault="005D3FCD" w:rsidP="005D3FCD">
      <w:pPr>
        <w:autoSpaceDE w:val="0"/>
        <w:autoSpaceDN w:val="0"/>
        <w:adjustRightInd w:val="0"/>
        <w:rPr>
          <w:rFonts w:cs="Times-Roman"/>
          <w:b/>
          <w:szCs w:val="22"/>
        </w:rPr>
      </w:pPr>
      <w:r w:rsidRPr="007F4C7D">
        <w:rPr>
          <w:rFonts w:cs="Times-Roman"/>
          <w:b/>
          <w:szCs w:val="22"/>
        </w:rPr>
        <w:t>3.</w:t>
      </w:r>
      <w:r>
        <w:rPr>
          <w:rFonts w:cs="Times-Roman"/>
          <w:b/>
          <w:szCs w:val="22"/>
        </w:rPr>
        <w:t>4</w:t>
      </w:r>
      <w:r w:rsidRPr="007F4C7D">
        <w:rPr>
          <w:rFonts w:cs="Times-Roman"/>
          <w:b/>
          <w:szCs w:val="22"/>
        </w:rPr>
        <w:t>.</w:t>
      </w:r>
      <w:r>
        <w:rPr>
          <w:rFonts w:cs="Times-Roman"/>
          <w:b/>
          <w:szCs w:val="22"/>
        </w:rPr>
        <w:t>7</w:t>
      </w:r>
      <w:r w:rsidRPr="007F4C7D">
        <w:rPr>
          <w:rFonts w:cs="Times-Roman"/>
          <w:b/>
          <w:szCs w:val="22"/>
        </w:rPr>
        <w:t xml:space="preserve"> Changement dans l’importance des diverses nature d’ouvrages</w:t>
      </w:r>
    </w:p>
    <w:p w14:paraId="06D8FA51" w14:textId="77777777" w:rsidR="005D3FCD" w:rsidRPr="00E43364" w:rsidRDefault="005D3FCD" w:rsidP="005D3FCD">
      <w:pPr>
        <w:autoSpaceDE w:val="0"/>
        <w:autoSpaceDN w:val="0"/>
        <w:adjustRightInd w:val="0"/>
        <w:rPr>
          <w:rFonts w:cs="Times-Roman"/>
          <w:color w:val="000000"/>
          <w:szCs w:val="22"/>
        </w:rPr>
      </w:pPr>
      <w:r w:rsidRPr="00E43364">
        <w:rPr>
          <w:rFonts w:cs="Times-Roman"/>
          <w:color w:val="000000"/>
          <w:szCs w:val="22"/>
        </w:rPr>
        <w:t>Suivant article 17 du CCAG.</w:t>
      </w:r>
    </w:p>
    <w:p w14:paraId="4D0796C5" w14:textId="77777777" w:rsidR="005D3FCD" w:rsidRPr="00AA0D4E" w:rsidRDefault="005D3FCD" w:rsidP="005D3FCD">
      <w:pPr>
        <w:autoSpaceDE w:val="0"/>
        <w:autoSpaceDN w:val="0"/>
        <w:adjustRightInd w:val="0"/>
        <w:rPr>
          <w:rFonts w:cs="Times-Roman"/>
          <w:szCs w:val="22"/>
        </w:rPr>
      </w:pPr>
    </w:p>
    <w:p w14:paraId="372FD6E3" w14:textId="77777777" w:rsidR="005D3FCD" w:rsidRDefault="005D3FCD" w:rsidP="005D3FCD">
      <w:pPr>
        <w:autoSpaceDE w:val="0"/>
        <w:autoSpaceDN w:val="0"/>
        <w:adjustRightInd w:val="0"/>
        <w:rPr>
          <w:rFonts w:cs="Times-Roman"/>
          <w:b/>
          <w:szCs w:val="22"/>
        </w:rPr>
      </w:pPr>
      <w:r w:rsidRPr="00251ED7">
        <w:rPr>
          <w:rFonts w:cs="Times-Roman"/>
          <w:b/>
          <w:szCs w:val="22"/>
        </w:rPr>
        <w:t>3.</w:t>
      </w:r>
      <w:r>
        <w:rPr>
          <w:rFonts w:cs="Times-Roman"/>
          <w:b/>
          <w:szCs w:val="22"/>
        </w:rPr>
        <w:t>4</w:t>
      </w:r>
      <w:r w:rsidRPr="00251ED7">
        <w:rPr>
          <w:rFonts w:cs="Times-Roman"/>
          <w:b/>
          <w:szCs w:val="22"/>
        </w:rPr>
        <w:t>.</w:t>
      </w:r>
      <w:r>
        <w:rPr>
          <w:rFonts w:cs="Times-Roman"/>
          <w:b/>
          <w:szCs w:val="22"/>
        </w:rPr>
        <w:t>8</w:t>
      </w:r>
      <w:r w:rsidRPr="00251ED7">
        <w:rPr>
          <w:rFonts w:cs="Times-Roman"/>
          <w:b/>
          <w:szCs w:val="22"/>
        </w:rPr>
        <w:t xml:space="preserve"> Règlement des comptes</w:t>
      </w:r>
    </w:p>
    <w:p w14:paraId="41539BB4" w14:textId="77777777" w:rsidR="005D3FCD" w:rsidRPr="00F00789" w:rsidRDefault="005D3FCD" w:rsidP="005D3FCD">
      <w:pPr>
        <w:autoSpaceDE w:val="0"/>
        <w:autoSpaceDN w:val="0"/>
        <w:adjustRightInd w:val="0"/>
        <w:rPr>
          <w:rFonts w:cs="Times-Roman"/>
          <w:szCs w:val="22"/>
        </w:rPr>
      </w:pPr>
    </w:p>
    <w:p w14:paraId="3F892F0B" w14:textId="77777777" w:rsidR="005D3FCD" w:rsidRPr="00251ED7" w:rsidRDefault="005D3FCD" w:rsidP="005D3FCD">
      <w:pPr>
        <w:autoSpaceDE w:val="0"/>
        <w:autoSpaceDN w:val="0"/>
        <w:adjustRightInd w:val="0"/>
        <w:rPr>
          <w:rFonts w:cs="Times-Roman"/>
          <w:b/>
          <w:i/>
          <w:szCs w:val="22"/>
        </w:rPr>
      </w:pPr>
      <w:r w:rsidRPr="00251ED7">
        <w:rPr>
          <w:rFonts w:cs="Times-Roman"/>
          <w:b/>
          <w:i/>
          <w:szCs w:val="22"/>
        </w:rPr>
        <w:t>3.</w:t>
      </w:r>
      <w:r>
        <w:rPr>
          <w:rFonts w:cs="Times-Roman"/>
          <w:b/>
          <w:i/>
          <w:szCs w:val="22"/>
        </w:rPr>
        <w:t>4</w:t>
      </w:r>
      <w:r w:rsidRPr="00251ED7">
        <w:rPr>
          <w:rFonts w:cs="Times-Roman"/>
          <w:b/>
          <w:i/>
          <w:szCs w:val="22"/>
        </w:rPr>
        <w:t>.</w:t>
      </w:r>
      <w:r>
        <w:rPr>
          <w:rFonts w:cs="Times-Roman"/>
          <w:b/>
          <w:i/>
          <w:szCs w:val="22"/>
        </w:rPr>
        <w:t>8</w:t>
      </w:r>
      <w:r w:rsidRPr="00251ED7">
        <w:rPr>
          <w:rFonts w:cs="Times-Roman"/>
          <w:b/>
          <w:i/>
          <w:szCs w:val="22"/>
        </w:rPr>
        <w:t>.1 Base de règlement des comptes</w:t>
      </w:r>
    </w:p>
    <w:p w14:paraId="0CDE8CFF" w14:textId="066DBBF4" w:rsidR="005D3FCD" w:rsidRPr="00B26044" w:rsidRDefault="005D3FCD" w:rsidP="005D3FCD">
      <w:pPr>
        <w:autoSpaceDE w:val="0"/>
        <w:autoSpaceDN w:val="0"/>
        <w:adjustRightInd w:val="0"/>
        <w:rPr>
          <w:rFonts w:cs="Times-Roman"/>
          <w:color w:val="000000"/>
          <w:szCs w:val="22"/>
        </w:rPr>
      </w:pPr>
      <w:r w:rsidRPr="00144E4A">
        <w:rPr>
          <w:rFonts w:cs="Times-Roman"/>
          <w:szCs w:val="22"/>
        </w:rPr>
        <w:t xml:space="preserve">Par dérogation à l’article 13.1.1. </w:t>
      </w:r>
      <w:proofErr w:type="gramStart"/>
      <w:r w:rsidRPr="00144E4A">
        <w:rPr>
          <w:rFonts w:cs="Times-Roman"/>
          <w:szCs w:val="22"/>
        </w:rPr>
        <w:t>du</w:t>
      </w:r>
      <w:proofErr w:type="gramEnd"/>
      <w:r w:rsidRPr="00144E4A">
        <w:rPr>
          <w:rFonts w:cs="Times-Roman"/>
          <w:szCs w:val="22"/>
        </w:rPr>
        <w:t xml:space="preserve"> CCAG, </w:t>
      </w:r>
      <w:r w:rsidR="007306DB">
        <w:rPr>
          <w:rFonts w:cs="Times-Roman"/>
          <w:szCs w:val="22"/>
        </w:rPr>
        <w:t>lors de la dernière réunion de chantier du mois</w:t>
      </w:r>
      <w:r w:rsidRPr="00F92E35">
        <w:rPr>
          <w:rFonts w:cs="Times-Roman"/>
          <w:color w:val="000000"/>
          <w:szCs w:val="22"/>
        </w:rPr>
        <w:t xml:space="preserve">, l’entrepreneur remet en </w:t>
      </w:r>
      <w:r w:rsidR="007306DB">
        <w:rPr>
          <w:rFonts w:cs="Times-Roman"/>
          <w:color w:val="000000"/>
          <w:szCs w:val="22"/>
        </w:rPr>
        <w:t xml:space="preserve">trois </w:t>
      </w:r>
      <w:r w:rsidRPr="00F92E35">
        <w:rPr>
          <w:rFonts w:cs="Times-Roman"/>
          <w:color w:val="000000"/>
          <w:szCs w:val="22"/>
        </w:rPr>
        <w:t xml:space="preserve">exemplaires au maître d’œuvre, </w:t>
      </w:r>
      <w:r w:rsidRPr="00AA0D4E">
        <w:rPr>
          <w:rFonts w:cs="Times-Roman"/>
          <w:szCs w:val="22"/>
        </w:rPr>
        <w:t>un projet de décompte établi</w:t>
      </w:r>
      <w:r w:rsidR="00FF71EF">
        <w:rPr>
          <w:rFonts w:cs="Times-Roman"/>
          <w:szCs w:val="22"/>
        </w:rPr>
        <w:t>ssant le montant total</w:t>
      </w:r>
      <w:r w:rsidRPr="00AA0D4E">
        <w:rPr>
          <w:rFonts w:cs="Times-Roman"/>
          <w:szCs w:val="22"/>
        </w:rPr>
        <w:t>, des sommes</w:t>
      </w:r>
      <w:r>
        <w:rPr>
          <w:rFonts w:cs="Times-Roman"/>
          <w:szCs w:val="22"/>
        </w:rPr>
        <w:t xml:space="preserve"> </w:t>
      </w:r>
      <w:r w:rsidRPr="00AA0D4E">
        <w:rPr>
          <w:rFonts w:cs="Times-Roman"/>
          <w:szCs w:val="22"/>
        </w:rPr>
        <w:t xml:space="preserve">auxquelles il peut prétendre du fait de l’exécution du marché </w:t>
      </w:r>
      <w:r w:rsidRPr="00331952">
        <w:rPr>
          <w:rFonts w:cs="Times-Roman"/>
          <w:szCs w:val="22"/>
        </w:rPr>
        <w:t xml:space="preserve">depuis le début de celui-ci. </w:t>
      </w:r>
      <w:r w:rsidR="00FF71EF">
        <w:rPr>
          <w:rFonts w:cs="Times-Roman"/>
          <w:szCs w:val="22"/>
        </w:rPr>
        <w:t xml:space="preserve">Le maître d’oeuvre vérifiera ainsi directement avec le maître d’ouvrage la cohérence de la facturation avec les travaux réalisés. </w:t>
      </w:r>
      <w:r w:rsidRPr="00331952">
        <w:rPr>
          <w:rFonts w:cs="Times-Roman"/>
          <w:szCs w:val="22"/>
        </w:rPr>
        <w:t>Par dérogation à l’article 20.3. du CCAG, tout</w:t>
      </w:r>
      <w:r w:rsidRPr="00AA0D4E">
        <w:rPr>
          <w:rFonts w:cs="Times-Roman"/>
          <w:szCs w:val="22"/>
        </w:rPr>
        <w:t xml:space="preserve"> </w:t>
      </w:r>
      <w:r w:rsidRPr="00B26044">
        <w:rPr>
          <w:rFonts w:cs="Times-Roman"/>
          <w:color w:val="000000"/>
          <w:szCs w:val="22"/>
        </w:rPr>
        <w:t xml:space="preserve">projet de décompte mensuel non remis dans le délai fixé ci-dessus, ne sera pas pénalisé, mais </w:t>
      </w:r>
      <w:r w:rsidR="009505F1">
        <w:rPr>
          <w:rFonts w:cs="Times-Roman"/>
          <w:color w:val="000000"/>
          <w:szCs w:val="22"/>
        </w:rPr>
        <w:t>traité le mois suivant</w:t>
      </w:r>
      <w:r w:rsidRPr="00B26044">
        <w:rPr>
          <w:rFonts w:cs="Times-Roman"/>
          <w:color w:val="000000"/>
          <w:szCs w:val="22"/>
        </w:rPr>
        <w:t>.</w:t>
      </w:r>
    </w:p>
    <w:p w14:paraId="50D3B780" w14:textId="5F301898" w:rsidR="005D3FCD" w:rsidRPr="00AA0D4E" w:rsidRDefault="005D3FCD" w:rsidP="005D3FCD">
      <w:pPr>
        <w:autoSpaceDE w:val="0"/>
        <w:autoSpaceDN w:val="0"/>
        <w:adjustRightInd w:val="0"/>
        <w:rPr>
          <w:rFonts w:cs="Times-Roman"/>
          <w:szCs w:val="22"/>
        </w:rPr>
      </w:pPr>
      <w:r w:rsidRPr="00AA0D4E">
        <w:rPr>
          <w:rFonts w:cs="Times-Roman"/>
          <w:szCs w:val="22"/>
        </w:rPr>
        <w:t xml:space="preserve">L’entrepreneur devra établir le projet de décompte </w:t>
      </w:r>
      <w:r w:rsidR="00FF71EF">
        <w:rPr>
          <w:rFonts w:cs="Times-Roman"/>
          <w:szCs w:val="22"/>
        </w:rPr>
        <w:t>en reprenant l’intégralité de sa DPGF et en mentionnant l’avancement de chaque position.</w:t>
      </w:r>
    </w:p>
    <w:p w14:paraId="6533916C" w14:textId="77777777" w:rsidR="005D3FCD" w:rsidRPr="00AA0D4E" w:rsidRDefault="005D3FCD" w:rsidP="005D3FCD">
      <w:pPr>
        <w:autoSpaceDE w:val="0"/>
        <w:autoSpaceDN w:val="0"/>
        <w:adjustRightInd w:val="0"/>
        <w:rPr>
          <w:rFonts w:cs="Times-Roman"/>
          <w:szCs w:val="22"/>
        </w:rPr>
      </w:pPr>
      <w:r w:rsidRPr="00AA0D4E">
        <w:rPr>
          <w:rFonts w:cs="Times-Roman"/>
          <w:szCs w:val="22"/>
        </w:rPr>
        <w:t xml:space="preserve">Toutes les autres dispositions </w:t>
      </w:r>
      <w:r w:rsidRPr="00B26044">
        <w:rPr>
          <w:rFonts w:cs="Times-Roman"/>
          <w:color w:val="000000"/>
          <w:szCs w:val="22"/>
        </w:rPr>
        <w:t xml:space="preserve">des articles 13.1.1. </w:t>
      </w:r>
      <w:proofErr w:type="gramStart"/>
      <w:r w:rsidRPr="00B26044">
        <w:rPr>
          <w:rFonts w:cs="Times-Roman"/>
          <w:color w:val="000000"/>
          <w:szCs w:val="22"/>
        </w:rPr>
        <w:t>et</w:t>
      </w:r>
      <w:proofErr w:type="gramEnd"/>
      <w:r w:rsidRPr="00B26044">
        <w:rPr>
          <w:rFonts w:cs="Times-Roman"/>
          <w:color w:val="000000"/>
          <w:szCs w:val="22"/>
        </w:rPr>
        <w:t xml:space="preserve"> 13.1.2. </w:t>
      </w:r>
      <w:proofErr w:type="gramStart"/>
      <w:r w:rsidRPr="00B26044">
        <w:rPr>
          <w:rFonts w:cs="Times-Roman"/>
          <w:color w:val="000000"/>
          <w:szCs w:val="22"/>
        </w:rPr>
        <w:t>sont</w:t>
      </w:r>
      <w:proofErr w:type="gramEnd"/>
      <w:r w:rsidRPr="00AA0D4E">
        <w:rPr>
          <w:rFonts w:cs="Times-Roman"/>
          <w:szCs w:val="22"/>
        </w:rPr>
        <w:t xml:space="preserve"> inchangées.</w:t>
      </w:r>
    </w:p>
    <w:p w14:paraId="065ED9F8" w14:textId="77777777" w:rsidR="005D3FCD" w:rsidRDefault="005D3FCD" w:rsidP="005D3FCD">
      <w:pPr>
        <w:autoSpaceDE w:val="0"/>
        <w:autoSpaceDN w:val="0"/>
        <w:adjustRightInd w:val="0"/>
        <w:rPr>
          <w:rFonts w:cs="Times-Roman"/>
          <w:szCs w:val="22"/>
        </w:rPr>
      </w:pPr>
      <w:r w:rsidRPr="00AA0D4E">
        <w:rPr>
          <w:rFonts w:cs="Times-Roman"/>
          <w:szCs w:val="22"/>
        </w:rPr>
        <w:t>Le décompte comporte le relevé des travaux exécutés, tels qu’ils résultent des constats</w:t>
      </w:r>
      <w:r>
        <w:rPr>
          <w:rFonts w:cs="Times-Roman"/>
          <w:szCs w:val="22"/>
        </w:rPr>
        <w:t xml:space="preserve"> </w:t>
      </w:r>
      <w:r w:rsidRPr="00AA0D4E">
        <w:rPr>
          <w:rFonts w:cs="Times-Roman"/>
          <w:szCs w:val="22"/>
        </w:rPr>
        <w:t xml:space="preserve">contradictoires ou, à défaut, de simples appréciations, </w:t>
      </w:r>
      <w:r w:rsidRPr="00B26044">
        <w:rPr>
          <w:rFonts w:cs="Times-Roman"/>
          <w:color w:val="000000"/>
          <w:szCs w:val="22"/>
        </w:rPr>
        <w:t xml:space="preserve">conformément à l’article 13.1.3. </w:t>
      </w:r>
      <w:proofErr w:type="gramStart"/>
      <w:r w:rsidRPr="00B26044">
        <w:rPr>
          <w:rFonts w:cs="Times-Roman"/>
          <w:color w:val="000000"/>
          <w:szCs w:val="22"/>
        </w:rPr>
        <w:t>du</w:t>
      </w:r>
      <w:proofErr w:type="gramEnd"/>
      <w:r w:rsidRPr="00B26044">
        <w:rPr>
          <w:rFonts w:cs="Times-Roman"/>
          <w:color w:val="000000"/>
          <w:szCs w:val="22"/>
        </w:rPr>
        <w:t xml:space="preserve"> CCAG. Il est</w:t>
      </w:r>
      <w:r w:rsidRPr="00AA0D4E">
        <w:rPr>
          <w:rFonts w:cs="Times-Roman"/>
          <w:szCs w:val="22"/>
        </w:rPr>
        <w:t xml:space="preserve"> rappelé, conf</w:t>
      </w:r>
      <w:r>
        <w:rPr>
          <w:rFonts w:cs="Times-Roman"/>
          <w:szCs w:val="22"/>
        </w:rPr>
        <w:t xml:space="preserve">ormément à </w:t>
      </w:r>
      <w:r w:rsidRPr="00B26044">
        <w:rPr>
          <w:rFonts w:cs="Times-Roman"/>
          <w:color w:val="000000"/>
          <w:szCs w:val="22"/>
        </w:rPr>
        <w:t>l’article 13.1.10 du CCAG</w:t>
      </w:r>
      <w:r w:rsidRPr="00B26044">
        <w:rPr>
          <w:rFonts w:cs="Times-Roman"/>
          <w:b/>
          <w:color w:val="000000"/>
          <w:szCs w:val="22"/>
        </w:rPr>
        <w:t>,</w:t>
      </w:r>
      <w:r w:rsidRPr="000155AD">
        <w:rPr>
          <w:rFonts w:cs="Times-Roman"/>
          <w:b/>
          <w:szCs w:val="22"/>
        </w:rPr>
        <w:t xml:space="preserve"> </w:t>
      </w:r>
      <w:r w:rsidRPr="00AA0D4E">
        <w:rPr>
          <w:rFonts w:cs="Times-Roman"/>
          <w:szCs w:val="22"/>
        </w:rPr>
        <w:t>que les éléments figurant dans les</w:t>
      </w:r>
      <w:r>
        <w:rPr>
          <w:rFonts w:cs="Times-Roman"/>
          <w:szCs w:val="22"/>
        </w:rPr>
        <w:t xml:space="preserve"> </w:t>
      </w:r>
      <w:r w:rsidRPr="00AA0D4E">
        <w:rPr>
          <w:rFonts w:cs="Times-Roman"/>
          <w:szCs w:val="22"/>
        </w:rPr>
        <w:t>décomptes mensuels n’ont pas un caractère définitif et ne lient pas les parties contractantes.</w:t>
      </w:r>
    </w:p>
    <w:p w14:paraId="7FDCAAA0" w14:textId="77777777" w:rsidR="005D3FCD" w:rsidRPr="00AA0D4E" w:rsidRDefault="005D3FCD" w:rsidP="005D3FCD">
      <w:pPr>
        <w:autoSpaceDE w:val="0"/>
        <w:autoSpaceDN w:val="0"/>
        <w:adjustRightInd w:val="0"/>
        <w:rPr>
          <w:rFonts w:cs="Times-Roman"/>
          <w:szCs w:val="22"/>
        </w:rPr>
      </w:pPr>
    </w:p>
    <w:p w14:paraId="4F8AAA6B" w14:textId="77777777" w:rsidR="005D3FCD" w:rsidRPr="00251ED7" w:rsidRDefault="005D3FCD" w:rsidP="005D3FCD">
      <w:pPr>
        <w:autoSpaceDE w:val="0"/>
        <w:autoSpaceDN w:val="0"/>
        <w:adjustRightInd w:val="0"/>
        <w:rPr>
          <w:rFonts w:cs="Times-Roman"/>
          <w:b/>
          <w:i/>
          <w:szCs w:val="22"/>
        </w:rPr>
      </w:pPr>
      <w:r w:rsidRPr="00251ED7">
        <w:rPr>
          <w:rFonts w:cs="Times-Roman"/>
          <w:b/>
          <w:i/>
          <w:szCs w:val="22"/>
        </w:rPr>
        <w:t>3.</w:t>
      </w:r>
      <w:r>
        <w:rPr>
          <w:rFonts w:cs="Times-Roman"/>
          <w:b/>
          <w:i/>
          <w:szCs w:val="22"/>
        </w:rPr>
        <w:t>4</w:t>
      </w:r>
      <w:r w:rsidRPr="00251ED7">
        <w:rPr>
          <w:rFonts w:cs="Times-Roman"/>
          <w:b/>
          <w:i/>
          <w:szCs w:val="22"/>
        </w:rPr>
        <w:t>.</w:t>
      </w:r>
      <w:r>
        <w:rPr>
          <w:rFonts w:cs="Times-Roman"/>
          <w:b/>
          <w:i/>
          <w:szCs w:val="22"/>
        </w:rPr>
        <w:t>8</w:t>
      </w:r>
      <w:r w:rsidRPr="00251ED7">
        <w:rPr>
          <w:rFonts w:cs="Times-Roman"/>
          <w:b/>
          <w:i/>
          <w:szCs w:val="22"/>
        </w:rPr>
        <w:t>.</w:t>
      </w:r>
      <w:r>
        <w:rPr>
          <w:rFonts w:cs="Times-Roman"/>
          <w:b/>
          <w:i/>
          <w:szCs w:val="22"/>
        </w:rPr>
        <w:t>2</w:t>
      </w:r>
      <w:r w:rsidRPr="00251ED7">
        <w:rPr>
          <w:rFonts w:cs="Times-Roman"/>
          <w:b/>
          <w:i/>
          <w:szCs w:val="22"/>
        </w:rPr>
        <w:t xml:space="preserve"> Acomptes mensuels</w:t>
      </w:r>
    </w:p>
    <w:p w14:paraId="15B8B319" w14:textId="7D762153" w:rsidR="005D3FCD" w:rsidRPr="009D3696" w:rsidRDefault="005D3FCD" w:rsidP="005D3FCD">
      <w:pPr>
        <w:autoSpaceDE w:val="0"/>
        <w:autoSpaceDN w:val="0"/>
        <w:adjustRightInd w:val="0"/>
        <w:rPr>
          <w:rFonts w:cs="Times-Roman"/>
          <w:szCs w:val="22"/>
        </w:rPr>
      </w:pPr>
      <w:r w:rsidRPr="00AA0D4E">
        <w:rPr>
          <w:rFonts w:cs="Times-Roman"/>
          <w:szCs w:val="22"/>
        </w:rPr>
        <w:t xml:space="preserve">Après un délai de vérification fixé à sept jours calendaires, le maître d’œuvre </w:t>
      </w:r>
      <w:r w:rsidR="00FF71EF">
        <w:rPr>
          <w:rFonts w:cs="Times-Roman"/>
          <w:szCs w:val="22"/>
        </w:rPr>
        <w:t>transmet au maître d’ouvrage le certificat de paiement pour règlement de l’acompte</w:t>
      </w:r>
      <w:r w:rsidRPr="009D3696">
        <w:rPr>
          <w:rFonts w:cs="Times-Roman"/>
          <w:szCs w:val="22"/>
        </w:rPr>
        <w:t>.</w:t>
      </w:r>
    </w:p>
    <w:p w14:paraId="69BB92F5" w14:textId="77777777" w:rsidR="005D3FCD" w:rsidRPr="00AA0D4E" w:rsidRDefault="005D3FCD" w:rsidP="005D3FCD">
      <w:pPr>
        <w:autoSpaceDE w:val="0"/>
        <w:autoSpaceDN w:val="0"/>
        <w:adjustRightInd w:val="0"/>
        <w:rPr>
          <w:rFonts w:cs="Times-Roman"/>
          <w:szCs w:val="22"/>
        </w:rPr>
      </w:pPr>
    </w:p>
    <w:p w14:paraId="5C01A8C7" w14:textId="77777777" w:rsidR="005D3FCD" w:rsidRPr="00251ED7" w:rsidRDefault="005D3FCD" w:rsidP="005D3FCD">
      <w:pPr>
        <w:autoSpaceDE w:val="0"/>
        <w:autoSpaceDN w:val="0"/>
        <w:adjustRightInd w:val="0"/>
        <w:rPr>
          <w:rFonts w:cs="Times-Roman"/>
          <w:b/>
          <w:i/>
          <w:szCs w:val="22"/>
        </w:rPr>
      </w:pPr>
      <w:r w:rsidRPr="00251ED7">
        <w:rPr>
          <w:rFonts w:cs="Times-Roman"/>
          <w:b/>
          <w:i/>
          <w:szCs w:val="22"/>
        </w:rPr>
        <w:t>3.</w:t>
      </w:r>
      <w:r>
        <w:rPr>
          <w:rFonts w:cs="Times-Roman"/>
          <w:b/>
          <w:i/>
          <w:szCs w:val="22"/>
        </w:rPr>
        <w:t>4</w:t>
      </w:r>
      <w:r w:rsidRPr="00251ED7">
        <w:rPr>
          <w:rFonts w:cs="Times-Roman"/>
          <w:b/>
          <w:i/>
          <w:szCs w:val="22"/>
        </w:rPr>
        <w:t>.</w:t>
      </w:r>
      <w:r>
        <w:rPr>
          <w:rFonts w:cs="Times-Roman"/>
          <w:b/>
          <w:i/>
          <w:szCs w:val="22"/>
        </w:rPr>
        <w:t xml:space="preserve">8.3 </w:t>
      </w:r>
      <w:r w:rsidRPr="00251ED7">
        <w:rPr>
          <w:rFonts w:cs="Times-Roman"/>
          <w:b/>
          <w:i/>
          <w:szCs w:val="22"/>
        </w:rPr>
        <w:t>Décompte final</w:t>
      </w:r>
    </w:p>
    <w:p w14:paraId="46B4CA16" w14:textId="77777777" w:rsidR="005D3FCD" w:rsidRDefault="005D3FCD" w:rsidP="005D3FCD">
      <w:pPr>
        <w:autoSpaceDE w:val="0"/>
        <w:autoSpaceDN w:val="0"/>
        <w:adjustRightInd w:val="0"/>
        <w:rPr>
          <w:rFonts w:cs="Times-Roman"/>
          <w:color w:val="000000"/>
          <w:szCs w:val="22"/>
        </w:rPr>
      </w:pPr>
      <w:r w:rsidRPr="00E61CD3">
        <w:rPr>
          <w:rFonts w:cs="Times-Roman"/>
          <w:szCs w:val="22"/>
        </w:rPr>
        <w:t>Par</w:t>
      </w:r>
      <w:r>
        <w:rPr>
          <w:rFonts w:cs="Times-Roman"/>
          <w:szCs w:val="22"/>
        </w:rPr>
        <w:t xml:space="preserve"> dérogation à l'article 13.3.2. </w:t>
      </w:r>
      <w:proofErr w:type="gramStart"/>
      <w:r w:rsidRPr="00E61CD3">
        <w:rPr>
          <w:rFonts w:cs="Times-Roman"/>
          <w:szCs w:val="22"/>
        </w:rPr>
        <w:t>du</w:t>
      </w:r>
      <w:proofErr w:type="gramEnd"/>
      <w:r w:rsidRPr="00E61CD3">
        <w:rPr>
          <w:rFonts w:cs="Times-Roman"/>
          <w:szCs w:val="22"/>
        </w:rPr>
        <w:t xml:space="preserve"> CCAG et en application de l’arrêté du</w:t>
      </w:r>
      <w:r>
        <w:rPr>
          <w:rFonts w:cs="Times-Roman"/>
          <w:color w:val="000000"/>
          <w:szCs w:val="22"/>
        </w:rPr>
        <w:t xml:space="preserve"> 03 mars 2014 modifiant le CCAG-Travaux, </w:t>
      </w:r>
      <w:r w:rsidRPr="007604B3">
        <w:rPr>
          <w:rFonts w:cs="Times-Roman"/>
          <w:color w:val="000000"/>
          <w:szCs w:val="22"/>
        </w:rPr>
        <w:t xml:space="preserve">le projet de décompte final est remis </w:t>
      </w:r>
      <w:r>
        <w:rPr>
          <w:rFonts w:cs="Times-Roman"/>
          <w:color w:val="000000"/>
          <w:szCs w:val="22"/>
        </w:rPr>
        <w:t xml:space="preserve">simultanément </w:t>
      </w:r>
      <w:r w:rsidRPr="007604B3">
        <w:rPr>
          <w:rFonts w:cs="Times-Roman"/>
          <w:color w:val="000000"/>
          <w:szCs w:val="22"/>
        </w:rPr>
        <w:t xml:space="preserve">au maître d'œuvre </w:t>
      </w:r>
      <w:r>
        <w:rPr>
          <w:rFonts w:cs="Times-Roman"/>
          <w:color w:val="000000"/>
          <w:szCs w:val="22"/>
        </w:rPr>
        <w:t xml:space="preserve">et au maitre d’ouvrage </w:t>
      </w:r>
      <w:r w:rsidRPr="007604B3">
        <w:rPr>
          <w:rFonts w:cs="Times-Roman"/>
          <w:color w:val="000000"/>
          <w:szCs w:val="22"/>
        </w:rPr>
        <w:t xml:space="preserve">dans un délai de </w:t>
      </w:r>
      <w:r w:rsidRPr="009A7F6A">
        <w:rPr>
          <w:rFonts w:cs="Times-Roman"/>
          <w:b/>
          <w:color w:val="000000"/>
          <w:szCs w:val="22"/>
        </w:rPr>
        <w:t>trente jours</w:t>
      </w:r>
      <w:r w:rsidRPr="007604B3">
        <w:rPr>
          <w:rFonts w:cs="Times-Roman"/>
          <w:color w:val="000000"/>
          <w:szCs w:val="22"/>
        </w:rPr>
        <w:t xml:space="preserve"> </w:t>
      </w:r>
      <w:r>
        <w:rPr>
          <w:rFonts w:cs="Times-Roman"/>
          <w:color w:val="000000"/>
          <w:szCs w:val="22"/>
        </w:rPr>
        <w:t>à compter de la notification de la décision de réception des travaux.</w:t>
      </w:r>
    </w:p>
    <w:p w14:paraId="20B98822" w14:textId="77777777" w:rsidR="005D3FCD" w:rsidRPr="007F4C7D" w:rsidRDefault="005D3FCD" w:rsidP="005D3FCD">
      <w:pPr>
        <w:autoSpaceDE w:val="0"/>
        <w:autoSpaceDN w:val="0"/>
        <w:adjustRightInd w:val="0"/>
        <w:rPr>
          <w:rFonts w:cs="Times-Roman"/>
          <w:szCs w:val="22"/>
        </w:rPr>
      </w:pPr>
    </w:p>
    <w:p w14:paraId="08A8478A" w14:textId="77777777" w:rsidR="005D3FCD" w:rsidRPr="00251ED7" w:rsidRDefault="005D3FCD" w:rsidP="005D3FCD">
      <w:pPr>
        <w:autoSpaceDE w:val="0"/>
        <w:autoSpaceDN w:val="0"/>
        <w:adjustRightInd w:val="0"/>
        <w:rPr>
          <w:rFonts w:cs="Times-Roman"/>
          <w:b/>
          <w:i/>
          <w:szCs w:val="22"/>
        </w:rPr>
      </w:pPr>
      <w:r w:rsidRPr="00251ED7">
        <w:rPr>
          <w:rFonts w:cs="Times-Roman"/>
          <w:b/>
          <w:i/>
          <w:szCs w:val="22"/>
        </w:rPr>
        <w:t>3.</w:t>
      </w:r>
      <w:r>
        <w:rPr>
          <w:rFonts w:cs="Times-Roman"/>
          <w:b/>
          <w:i/>
          <w:szCs w:val="22"/>
        </w:rPr>
        <w:t>4</w:t>
      </w:r>
      <w:r w:rsidRPr="00251ED7">
        <w:rPr>
          <w:rFonts w:cs="Times-Roman"/>
          <w:b/>
          <w:i/>
          <w:szCs w:val="22"/>
        </w:rPr>
        <w:t>.</w:t>
      </w:r>
      <w:r>
        <w:rPr>
          <w:rFonts w:cs="Times-Roman"/>
          <w:b/>
          <w:i/>
          <w:szCs w:val="22"/>
        </w:rPr>
        <w:t xml:space="preserve">8.4 </w:t>
      </w:r>
      <w:r w:rsidRPr="00251ED7">
        <w:rPr>
          <w:rFonts w:cs="Times-Roman"/>
          <w:b/>
          <w:i/>
          <w:szCs w:val="22"/>
        </w:rPr>
        <w:t>Délais de paiement</w:t>
      </w:r>
      <w:r>
        <w:rPr>
          <w:rFonts w:cs="Times-Roman"/>
          <w:b/>
          <w:i/>
          <w:szCs w:val="22"/>
        </w:rPr>
        <w:t xml:space="preserve"> – intérêts moratoires</w:t>
      </w:r>
    </w:p>
    <w:p w14:paraId="3ACD1BAD" w14:textId="77777777" w:rsidR="005D3FCD" w:rsidRDefault="005D3FCD" w:rsidP="005D3FCD">
      <w:pPr>
        <w:autoSpaceDE w:val="0"/>
        <w:autoSpaceDN w:val="0"/>
        <w:adjustRightInd w:val="0"/>
        <w:rPr>
          <w:rFonts w:cs="Times-Roman"/>
          <w:szCs w:val="22"/>
        </w:rPr>
      </w:pPr>
      <w:r w:rsidRPr="00AA0D4E">
        <w:rPr>
          <w:rFonts w:cs="Times-Roman"/>
          <w:szCs w:val="22"/>
        </w:rPr>
        <w:t xml:space="preserve">Le délai maximum de paiement des acomptes </w:t>
      </w:r>
      <w:r>
        <w:rPr>
          <w:rFonts w:cs="Times-Roman"/>
          <w:szCs w:val="22"/>
        </w:rPr>
        <w:t>et du solde est fixé à 30 jours</w:t>
      </w:r>
      <w:r w:rsidRPr="00AA0D4E">
        <w:rPr>
          <w:rFonts w:cs="Times-Roman"/>
          <w:szCs w:val="22"/>
        </w:rPr>
        <w:t xml:space="preserve">, </w:t>
      </w:r>
      <w:r w:rsidRPr="002E28FE">
        <w:rPr>
          <w:rFonts w:cs="Times-Roman"/>
          <w:szCs w:val="22"/>
        </w:rPr>
        <w:t>conformément à l'article 98 du CMP et du</w:t>
      </w:r>
      <w:r>
        <w:rPr>
          <w:rFonts w:cs="Times-Roman"/>
          <w:szCs w:val="22"/>
        </w:rPr>
        <w:t xml:space="preserve"> </w:t>
      </w:r>
      <w:r w:rsidRPr="001365BD">
        <w:rPr>
          <w:rFonts w:cs="Times-Roman"/>
          <w:color w:val="000000"/>
          <w:szCs w:val="22"/>
        </w:rPr>
        <w:t>d</w:t>
      </w:r>
      <w:r w:rsidRPr="001365BD">
        <w:rPr>
          <w:color w:val="000000"/>
        </w:rPr>
        <w:t xml:space="preserve">écret n°2008-1550 du </w:t>
      </w:r>
      <w:r w:rsidRPr="000E2EC6">
        <w:t>31 décembre 2008 et n° 2008-408 du 28 avril 2008 modifiant le décret</w:t>
      </w:r>
      <w:r w:rsidRPr="001365BD">
        <w:rPr>
          <w:color w:val="000000"/>
        </w:rPr>
        <w:t xml:space="preserve"> n°2002-232 du 21 février 2002 r</w:t>
      </w:r>
      <w:r>
        <w:t>elatif à la mise en œuvre du délai maximum de paiement dans les marchés publics</w:t>
      </w:r>
      <w:r w:rsidRPr="00AA0D4E">
        <w:rPr>
          <w:rFonts w:cs="Times-Roman"/>
          <w:szCs w:val="22"/>
        </w:rPr>
        <w:t>.</w:t>
      </w:r>
      <w:r>
        <w:rPr>
          <w:rFonts w:cs="Times-Roman"/>
          <w:szCs w:val="22"/>
        </w:rPr>
        <w:t xml:space="preserve"> </w:t>
      </w:r>
      <w:r w:rsidRPr="00AA0D4E">
        <w:rPr>
          <w:rFonts w:cs="Times-Roman"/>
          <w:szCs w:val="22"/>
        </w:rPr>
        <w:t xml:space="preserve">Le dépassement du délai de paiement ouvre de plein droit et sans </w:t>
      </w:r>
      <w:r w:rsidRPr="00F92E35">
        <w:rPr>
          <w:rFonts w:cs="Times-Roman"/>
          <w:color w:val="000000"/>
          <w:szCs w:val="22"/>
        </w:rPr>
        <w:t>autre formalité, pour le titulaire du marché ou le sous-traitant, le bénéfice d'intérêts moratoires, à compter du jour suivant l'expiration du délai. Le</w:t>
      </w:r>
      <w:r w:rsidRPr="00AA0D4E">
        <w:rPr>
          <w:rFonts w:cs="Times-Roman"/>
          <w:szCs w:val="22"/>
        </w:rPr>
        <w:t xml:space="preserve"> point de départ du délai global de paiement des acomptes est la date de réception du projet de</w:t>
      </w:r>
      <w:r>
        <w:rPr>
          <w:rFonts w:cs="Times-Roman"/>
          <w:szCs w:val="22"/>
        </w:rPr>
        <w:t xml:space="preserve"> </w:t>
      </w:r>
      <w:r w:rsidRPr="00AA0D4E">
        <w:rPr>
          <w:rFonts w:cs="Times-Roman"/>
          <w:szCs w:val="22"/>
        </w:rPr>
        <w:t>décompte par le maître d'œuvre.</w:t>
      </w:r>
      <w:r>
        <w:rPr>
          <w:rFonts w:cs="Times-Roman"/>
          <w:szCs w:val="22"/>
        </w:rPr>
        <w:t xml:space="preserve"> </w:t>
      </w:r>
      <w:r w:rsidRPr="00AA0D4E">
        <w:rPr>
          <w:rFonts w:cs="Times-Roman"/>
          <w:szCs w:val="22"/>
        </w:rPr>
        <w:t>Le point de départ du délai global de paiement du solde est la date d'acceptation du décompte</w:t>
      </w:r>
      <w:r>
        <w:rPr>
          <w:rFonts w:cs="Times-Roman"/>
          <w:szCs w:val="22"/>
        </w:rPr>
        <w:t xml:space="preserve"> </w:t>
      </w:r>
      <w:r w:rsidRPr="00AA0D4E">
        <w:rPr>
          <w:rFonts w:cs="Times-Roman"/>
          <w:szCs w:val="22"/>
        </w:rPr>
        <w:t>général et définitif par le titulaire.</w:t>
      </w:r>
    </w:p>
    <w:p w14:paraId="69AB8B92" w14:textId="115CEA80" w:rsidR="005D3FCD" w:rsidRDefault="005D3FCD" w:rsidP="005D3FCD">
      <w:pPr>
        <w:autoSpaceDE w:val="0"/>
        <w:autoSpaceDN w:val="0"/>
        <w:adjustRightInd w:val="0"/>
        <w:rPr>
          <w:rFonts w:cs="Times-Roman"/>
          <w:szCs w:val="22"/>
        </w:rPr>
      </w:pPr>
      <w:r>
        <w:rPr>
          <w:rFonts w:cs="Times-Roman"/>
          <w:szCs w:val="22"/>
        </w:rPr>
        <w:t xml:space="preserve">Le taux des intérêts moratoires à prendre en compte est </w:t>
      </w:r>
      <w:r>
        <w:t>le taux en vigueur à la date à laquelle les intérêts moratoires ont commencé à courir</w:t>
      </w:r>
      <w:r>
        <w:rPr>
          <w:rFonts w:cs="Times-Roman"/>
          <w:szCs w:val="22"/>
        </w:rPr>
        <w:t xml:space="preserve"> à compter du jour suivant l’expiration du délai </w:t>
      </w:r>
      <w:r>
        <w:t>: un seul taux s’applique, pour toute la durée du marché.</w:t>
      </w:r>
    </w:p>
    <w:p w14:paraId="75164411" w14:textId="77777777" w:rsidR="005D3FCD" w:rsidRPr="00AA0D4E" w:rsidRDefault="005D3FCD" w:rsidP="005D3FCD">
      <w:pPr>
        <w:autoSpaceDE w:val="0"/>
        <w:autoSpaceDN w:val="0"/>
        <w:adjustRightInd w:val="0"/>
        <w:rPr>
          <w:rFonts w:cs="Times-Roman"/>
          <w:szCs w:val="22"/>
        </w:rPr>
      </w:pPr>
    </w:p>
    <w:p w14:paraId="723E2CD2" w14:textId="77777777" w:rsidR="005D3FCD" w:rsidRPr="00251ED7" w:rsidRDefault="005D3FCD" w:rsidP="005D3FCD">
      <w:pPr>
        <w:autoSpaceDE w:val="0"/>
        <w:autoSpaceDN w:val="0"/>
        <w:adjustRightInd w:val="0"/>
        <w:rPr>
          <w:rFonts w:cs="Times-Roman"/>
          <w:b/>
          <w:i/>
          <w:szCs w:val="22"/>
        </w:rPr>
      </w:pPr>
      <w:r w:rsidRPr="00251ED7">
        <w:rPr>
          <w:rFonts w:cs="Times-Roman"/>
          <w:b/>
          <w:i/>
          <w:szCs w:val="22"/>
        </w:rPr>
        <w:t>3.</w:t>
      </w:r>
      <w:r>
        <w:rPr>
          <w:rFonts w:cs="Times-Roman"/>
          <w:b/>
          <w:i/>
          <w:szCs w:val="22"/>
        </w:rPr>
        <w:t>4</w:t>
      </w:r>
      <w:r w:rsidRPr="00251ED7">
        <w:rPr>
          <w:rFonts w:cs="Times-Roman"/>
          <w:b/>
          <w:i/>
          <w:szCs w:val="22"/>
        </w:rPr>
        <w:t>.</w:t>
      </w:r>
      <w:r>
        <w:rPr>
          <w:rFonts w:cs="Times-Roman"/>
          <w:b/>
          <w:i/>
          <w:szCs w:val="22"/>
        </w:rPr>
        <w:t xml:space="preserve">8.5 </w:t>
      </w:r>
      <w:r w:rsidRPr="00251ED7">
        <w:rPr>
          <w:rFonts w:cs="Times-Roman"/>
          <w:b/>
          <w:i/>
          <w:szCs w:val="22"/>
        </w:rPr>
        <w:t>Modalités de règlement des comptes</w:t>
      </w:r>
    </w:p>
    <w:p w14:paraId="564A5CD0" w14:textId="77777777" w:rsidR="005D3FCD" w:rsidRPr="00AA0D4E" w:rsidRDefault="005D3FCD" w:rsidP="005D3FCD">
      <w:pPr>
        <w:autoSpaceDE w:val="0"/>
        <w:autoSpaceDN w:val="0"/>
        <w:adjustRightInd w:val="0"/>
        <w:rPr>
          <w:rFonts w:cs="Times-Roman"/>
          <w:szCs w:val="22"/>
        </w:rPr>
      </w:pPr>
      <w:r w:rsidRPr="00AA0D4E">
        <w:rPr>
          <w:rFonts w:cs="Times-Roman"/>
          <w:szCs w:val="22"/>
        </w:rPr>
        <w:t>Les prestations qui ont donné lieu à un commencement d'exécution du marché ouvrent droit à des</w:t>
      </w:r>
      <w:r>
        <w:rPr>
          <w:rFonts w:cs="Times-Roman"/>
          <w:szCs w:val="22"/>
        </w:rPr>
        <w:t xml:space="preserve"> </w:t>
      </w:r>
      <w:r w:rsidRPr="00AA0D4E">
        <w:rPr>
          <w:rFonts w:cs="Times-Roman"/>
          <w:szCs w:val="22"/>
        </w:rPr>
        <w:t>acomptes.</w:t>
      </w:r>
    </w:p>
    <w:p w14:paraId="7DD78062" w14:textId="77777777" w:rsidR="005D3FCD" w:rsidRPr="002E28FE" w:rsidRDefault="005D3FCD" w:rsidP="005D3FCD">
      <w:pPr>
        <w:autoSpaceDE w:val="0"/>
        <w:autoSpaceDN w:val="0"/>
        <w:adjustRightInd w:val="0"/>
        <w:rPr>
          <w:rFonts w:cs="Times-Roman"/>
          <w:szCs w:val="22"/>
        </w:rPr>
      </w:pPr>
      <w:r w:rsidRPr="00AA0D4E">
        <w:rPr>
          <w:rFonts w:cs="Times-Roman"/>
          <w:szCs w:val="22"/>
        </w:rPr>
        <w:t>Le montant d'un acompte ne peut excéder la valeur des prestations auxquelles il se rapporte et la</w:t>
      </w:r>
      <w:r>
        <w:rPr>
          <w:rFonts w:cs="Times-Roman"/>
          <w:szCs w:val="22"/>
        </w:rPr>
        <w:t xml:space="preserve"> </w:t>
      </w:r>
      <w:r w:rsidRPr="00AA0D4E">
        <w:rPr>
          <w:rFonts w:cs="Times-Roman"/>
          <w:szCs w:val="22"/>
        </w:rPr>
        <w:t>périodicité du versement des acomptes est fixée au maximum à trois mois pouvant être ramené à un</w:t>
      </w:r>
      <w:r>
        <w:rPr>
          <w:rFonts w:cs="Times-Roman"/>
          <w:szCs w:val="22"/>
        </w:rPr>
        <w:t xml:space="preserve"> </w:t>
      </w:r>
      <w:r w:rsidRPr="00AA0D4E">
        <w:rPr>
          <w:rFonts w:cs="Times-Roman"/>
          <w:szCs w:val="22"/>
        </w:rPr>
        <w:t xml:space="preserve">mois dans les cas </w:t>
      </w:r>
      <w:r w:rsidRPr="002E28FE">
        <w:rPr>
          <w:rFonts w:cs="Times-Roman"/>
          <w:szCs w:val="22"/>
        </w:rPr>
        <w:t>fixés article 91 du CMP.</w:t>
      </w:r>
    </w:p>
    <w:p w14:paraId="4F653439" w14:textId="77777777" w:rsidR="005D3FCD" w:rsidRDefault="005D3FCD" w:rsidP="005D3FCD">
      <w:pPr>
        <w:autoSpaceDE w:val="0"/>
        <w:autoSpaceDN w:val="0"/>
        <w:adjustRightInd w:val="0"/>
        <w:rPr>
          <w:rFonts w:cs="Times-Roman"/>
          <w:szCs w:val="22"/>
        </w:rPr>
      </w:pPr>
      <w:r w:rsidRPr="00E61CD3">
        <w:rPr>
          <w:rFonts w:cs="Times-Roman"/>
          <w:szCs w:val="22"/>
        </w:rPr>
        <w:lastRenderedPageBreak/>
        <w:t xml:space="preserve">Par dérogation à l'article 13.4.2. </w:t>
      </w:r>
      <w:proofErr w:type="gramStart"/>
      <w:r w:rsidRPr="00E61CD3">
        <w:rPr>
          <w:rFonts w:cs="Times-Roman"/>
          <w:szCs w:val="22"/>
        </w:rPr>
        <w:t>du</w:t>
      </w:r>
      <w:proofErr w:type="gramEnd"/>
      <w:r w:rsidRPr="00E61CD3">
        <w:rPr>
          <w:rFonts w:cs="Times-Roman"/>
          <w:szCs w:val="22"/>
        </w:rPr>
        <w:t xml:space="preserve"> CCAG et en application de l’arrêté du</w:t>
      </w:r>
      <w:r>
        <w:rPr>
          <w:rFonts w:cs="Times-Roman"/>
          <w:color w:val="000000"/>
          <w:szCs w:val="22"/>
        </w:rPr>
        <w:t xml:space="preserve"> 03 mars 2014 modifiant le CCAG-Travaux</w:t>
      </w:r>
      <w:r>
        <w:rPr>
          <w:rFonts w:cs="Times-Roman"/>
          <w:szCs w:val="22"/>
        </w:rPr>
        <w:t xml:space="preserve">, </w:t>
      </w:r>
      <w:r w:rsidRPr="00331952">
        <w:rPr>
          <w:rFonts w:cs="Times-Roman"/>
          <w:szCs w:val="22"/>
        </w:rPr>
        <w:t>le décompte général signé par le pouvoir adjudicateur est notifié par lettre recommandée avec accusé de réception à l'entrepreneur par le maître d'ouvrage.</w:t>
      </w:r>
    </w:p>
    <w:p w14:paraId="78915C06" w14:textId="77777777" w:rsidR="005D3FCD" w:rsidRDefault="005D3FCD" w:rsidP="005D3FCD">
      <w:pPr>
        <w:autoSpaceDE w:val="0"/>
        <w:autoSpaceDN w:val="0"/>
        <w:adjustRightInd w:val="0"/>
        <w:rPr>
          <w:rFonts w:cs="Times-Roman"/>
          <w:szCs w:val="22"/>
        </w:rPr>
      </w:pPr>
    </w:p>
    <w:p w14:paraId="7B8452E7" w14:textId="77777777" w:rsidR="005D3FCD" w:rsidRDefault="005D3FCD" w:rsidP="005D3FCD">
      <w:pPr>
        <w:autoSpaceDE w:val="0"/>
        <w:autoSpaceDN w:val="0"/>
        <w:adjustRightInd w:val="0"/>
        <w:rPr>
          <w:rFonts w:eastAsia="Calibri" w:cs="Times-Roman"/>
          <w:szCs w:val="22"/>
        </w:rPr>
      </w:pPr>
      <w:r w:rsidRPr="000719E6">
        <w:rPr>
          <w:rFonts w:eastAsia="Calibri" w:cs="Times-Roman"/>
          <w:szCs w:val="22"/>
        </w:rPr>
        <w:t xml:space="preserve">Le représentant </w:t>
      </w:r>
      <w:r>
        <w:rPr>
          <w:rFonts w:eastAsia="Calibri" w:cs="Times-Roman"/>
          <w:szCs w:val="22"/>
        </w:rPr>
        <w:t xml:space="preserve">du pouvoir adjudicateur notifie </w:t>
      </w:r>
      <w:r w:rsidRPr="000719E6">
        <w:rPr>
          <w:rFonts w:eastAsia="Calibri" w:cs="Times-Roman"/>
          <w:szCs w:val="22"/>
        </w:rPr>
        <w:t xml:space="preserve">au titulaire le décompte général </w:t>
      </w:r>
      <w:r>
        <w:rPr>
          <w:rFonts w:eastAsia="Calibri" w:cs="Times-Roman"/>
          <w:szCs w:val="22"/>
        </w:rPr>
        <w:t xml:space="preserve">dans les </w:t>
      </w:r>
      <w:r w:rsidRPr="009A7F6A">
        <w:rPr>
          <w:rFonts w:eastAsia="Calibri" w:cs="Times-Roman"/>
          <w:b/>
          <w:szCs w:val="22"/>
        </w:rPr>
        <w:t>trente jours</w:t>
      </w:r>
      <w:r>
        <w:rPr>
          <w:rFonts w:eastAsia="Calibri" w:cs="Times-Roman"/>
          <w:szCs w:val="22"/>
        </w:rPr>
        <w:t xml:space="preserve"> à compter de la plus tardive de ces deux dates :</w:t>
      </w:r>
    </w:p>
    <w:p w14:paraId="1E6D6A85" w14:textId="77777777" w:rsidR="005D3FCD" w:rsidRDefault="005D3FCD" w:rsidP="005D3FCD">
      <w:pPr>
        <w:numPr>
          <w:ilvl w:val="0"/>
          <w:numId w:val="47"/>
        </w:numPr>
        <w:autoSpaceDE w:val="0"/>
        <w:autoSpaceDN w:val="0"/>
        <w:adjustRightInd w:val="0"/>
        <w:ind w:left="284" w:hanging="284"/>
        <w:rPr>
          <w:rFonts w:eastAsia="Calibri" w:cs="Times-Roman"/>
          <w:szCs w:val="22"/>
        </w:rPr>
      </w:pPr>
      <w:r>
        <w:rPr>
          <w:rFonts w:eastAsia="Calibri" w:cs="Times-Roman"/>
          <w:szCs w:val="22"/>
        </w:rPr>
        <w:t>soit de la réception, par le maître d’œuvre de la demande de paiement finale transmise par l’entreprise</w:t>
      </w:r>
    </w:p>
    <w:p w14:paraId="669C3ADE" w14:textId="77777777" w:rsidR="005D3FCD" w:rsidRPr="009A7F6A" w:rsidRDefault="005D3FCD" w:rsidP="005D3FCD">
      <w:pPr>
        <w:numPr>
          <w:ilvl w:val="0"/>
          <w:numId w:val="47"/>
        </w:numPr>
        <w:autoSpaceDE w:val="0"/>
        <w:autoSpaceDN w:val="0"/>
        <w:adjustRightInd w:val="0"/>
        <w:ind w:left="284" w:hanging="284"/>
        <w:rPr>
          <w:rFonts w:eastAsia="Calibri" w:cs="Times-Roman"/>
          <w:szCs w:val="22"/>
        </w:rPr>
      </w:pPr>
      <w:r>
        <w:rPr>
          <w:rFonts w:eastAsia="Calibri" w:cs="Times-Roman"/>
          <w:szCs w:val="22"/>
        </w:rPr>
        <w:t>soit à la réception</w:t>
      </w:r>
      <w:r w:rsidRPr="009A7F6A">
        <w:rPr>
          <w:rFonts w:eastAsia="Calibri" w:cs="Times-Roman"/>
          <w:szCs w:val="22"/>
        </w:rPr>
        <w:t xml:space="preserve"> </w:t>
      </w:r>
      <w:r>
        <w:rPr>
          <w:rFonts w:eastAsia="Calibri" w:cs="Times-Roman"/>
          <w:szCs w:val="22"/>
        </w:rPr>
        <w:t>par le pouvoir adjudicateur de la demande de paiement finale transmise par l’entreprise</w:t>
      </w:r>
    </w:p>
    <w:p w14:paraId="128B4C97" w14:textId="77777777" w:rsidR="005D3FCD" w:rsidRDefault="005D3FCD" w:rsidP="005D3FCD">
      <w:pPr>
        <w:autoSpaceDE w:val="0"/>
        <w:autoSpaceDN w:val="0"/>
        <w:adjustRightInd w:val="0"/>
        <w:rPr>
          <w:rFonts w:cs="Times-Roman"/>
          <w:szCs w:val="22"/>
        </w:rPr>
      </w:pPr>
      <w:r>
        <w:rPr>
          <w:rFonts w:cs="Times-Roman"/>
          <w:szCs w:val="22"/>
        </w:rPr>
        <w:t>En cas d’entrepreneurs groupés, se référer aux articles 112 à 118 du CMP</w:t>
      </w:r>
      <w:r w:rsidRPr="00AA0D4E">
        <w:rPr>
          <w:rFonts w:cs="Times-Roman"/>
          <w:szCs w:val="22"/>
        </w:rPr>
        <w:t>.</w:t>
      </w:r>
    </w:p>
    <w:p w14:paraId="0505EC97" w14:textId="77777777" w:rsidR="005D3FCD" w:rsidRPr="00AA0D4E" w:rsidRDefault="005D3FCD" w:rsidP="005D3FCD">
      <w:pPr>
        <w:autoSpaceDE w:val="0"/>
        <w:autoSpaceDN w:val="0"/>
        <w:adjustRightInd w:val="0"/>
        <w:rPr>
          <w:rFonts w:cs="Times-Roman"/>
          <w:szCs w:val="22"/>
        </w:rPr>
      </w:pPr>
    </w:p>
    <w:p w14:paraId="4F520504" w14:textId="77777777" w:rsidR="005D3FCD" w:rsidRPr="00251ED7" w:rsidRDefault="005D3FCD" w:rsidP="005D3FCD">
      <w:pPr>
        <w:autoSpaceDE w:val="0"/>
        <w:autoSpaceDN w:val="0"/>
        <w:adjustRightInd w:val="0"/>
        <w:rPr>
          <w:rFonts w:cs="Times-Roman"/>
          <w:b/>
          <w:i/>
          <w:szCs w:val="22"/>
        </w:rPr>
      </w:pPr>
      <w:r w:rsidRPr="00251ED7">
        <w:rPr>
          <w:rFonts w:cs="Times-Roman"/>
          <w:b/>
          <w:i/>
          <w:szCs w:val="22"/>
        </w:rPr>
        <w:t>3.</w:t>
      </w:r>
      <w:r>
        <w:rPr>
          <w:rFonts w:cs="Times-Roman"/>
          <w:b/>
          <w:i/>
          <w:szCs w:val="22"/>
        </w:rPr>
        <w:t>4</w:t>
      </w:r>
      <w:r w:rsidRPr="00251ED7">
        <w:rPr>
          <w:rFonts w:cs="Times-Roman"/>
          <w:b/>
          <w:i/>
          <w:szCs w:val="22"/>
        </w:rPr>
        <w:t>.</w:t>
      </w:r>
      <w:r>
        <w:rPr>
          <w:rFonts w:cs="Times-Roman"/>
          <w:b/>
          <w:i/>
          <w:szCs w:val="22"/>
        </w:rPr>
        <w:t xml:space="preserve">8.6 </w:t>
      </w:r>
      <w:r w:rsidRPr="00251ED7">
        <w:rPr>
          <w:rFonts w:cs="Times-Roman"/>
          <w:b/>
          <w:i/>
          <w:szCs w:val="22"/>
        </w:rPr>
        <w:t>Règlement des sous-traitants</w:t>
      </w:r>
    </w:p>
    <w:p w14:paraId="18975215" w14:textId="77777777" w:rsidR="005D3FCD" w:rsidRDefault="005D3FCD" w:rsidP="005D3FCD">
      <w:pPr>
        <w:autoSpaceDE w:val="0"/>
        <w:autoSpaceDN w:val="0"/>
        <w:adjustRightInd w:val="0"/>
        <w:rPr>
          <w:rFonts w:cs="Times-Roman"/>
          <w:szCs w:val="22"/>
        </w:rPr>
      </w:pPr>
      <w:r w:rsidRPr="00AA0D4E">
        <w:rPr>
          <w:rFonts w:cs="Times-Roman"/>
          <w:szCs w:val="22"/>
        </w:rPr>
        <w:t>Après avoir obtenu du pouvoir adjudicateur l'acceptation de son (ses) sous-traitant(s) et l'agrément</w:t>
      </w:r>
      <w:r>
        <w:rPr>
          <w:rFonts w:cs="Times-Roman"/>
          <w:szCs w:val="22"/>
        </w:rPr>
        <w:t xml:space="preserve"> </w:t>
      </w:r>
      <w:r w:rsidRPr="00AA0D4E">
        <w:rPr>
          <w:rFonts w:cs="Times-Roman"/>
          <w:szCs w:val="22"/>
        </w:rPr>
        <w:t>des conditions de paiement de chaque contrat de sous-traitance, les décomptes seront décomposés</w:t>
      </w:r>
      <w:r>
        <w:rPr>
          <w:rFonts w:cs="Times-Roman"/>
          <w:szCs w:val="22"/>
        </w:rPr>
        <w:t xml:space="preserve"> </w:t>
      </w:r>
      <w:r w:rsidRPr="00AA0D4E">
        <w:rPr>
          <w:rFonts w:cs="Times-Roman"/>
          <w:szCs w:val="22"/>
        </w:rPr>
        <w:t>en autant de parties qu'il y a d'entrepreneurs à payer séparément.</w:t>
      </w:r>
      <w:r>
        <w:rPr>
          <w:rFonts w:cs="Times-Roman"/>
          <w:szCs w:val="22"/>
        </w:rPr>
        <w:t xml:space="preserve"> </w:t>
      </w:r>
      <w:r w:rsidRPr="00AA0D4E">
        <w:rPr>
          <w:rFonts w:cs="Times-Roman"/>
          <w:szCs w:val="22"/>
        </w:rPr>
        <w:t>La signature du projet de décompte par le titulaire vaut acceptation par celui-ci de la somme à payer</w:t>
      </w:r>
      <w:r>
        <w:rPr>
          <w:rFonts w:cs="Times-Roman"/>
          <w:szCs w:val="22"/>
        </w:rPr>
        <w:t xml:space="preserve"> </w:t>
      </w:r>
      <w:r w:rsidRPr="00AA0D4E">
        <w:rPr>
          <w:rFonts w:cs="Times-Roman"/>
          <w:szCs w:val="22"/>
        </w:rPr>
        <w:t>éventuellement à chacun des entrepreneurs sous-traitants, compte tenu des modalités définies à</w:t>
      </w:r>
      <w:r>
        <w:rPr>
          <w:rFonts w:cs="Times-Roman"/>
          <w:szCs w:val="22"/>
        </w:rPr>
        <w:t xml:space="preserve"> </w:t>
      </w:r>
      <w:r w:rsidRPr="00AA0D4E">
        <w:rPr>
          <w:rFonts w:cs="Times-Roman"/>
          <w:szCs w:val="22"/>
        </w:rPr>
        <w:t>l'acte spécial de sous-traitance.</w:t>
      </w:r>
    </w:p>
    <w:p w14:paraId="0034AB20" w14:textId="77777777" w:rsidR="005D3FCD" w:rsidRPr="00AA0D4E" w:rsidRDefault="005D3FCD" w:rsidP="005D3FCD">
      <w:pPr>
        <w:autoSpaceDE w:val="0"/>
        <w:autoSpaceDN w:val="0"/>
        <w:adjustRightInd w:val="0"/>
        <w:rPr>
          <w:rFonts w:cs="Times-Roman"/>
          <w:szCs w:val="22"/>
        </w:rPr>
      </w:pPr>
    </w:p>
    <w:p w14:paraId="7F95A6A4" w14:textId="77777777" w:rsidR="005D3FCD" w:rsidRPr="00251ED7" w:rsidRDefault="005D3FCD" w:rsidP="005D3FCD">
      <w:pPr>
        <w:autoSpaceDE w:val="0"/>
        <w:autoSpaceDN w:val="0"/>
        <w:adjustRightInd w:val="0"/>
        <w:rPr>
          <w:rFonts w:cs="Times-Roman"/>
          <w:b/>
          <w:i/>
          <w:szCs w:val="22"/>
        </w:rPr>
      </w:pPr>
      <w:r w:rsidRPr="00251ED7">
        <w:rPr>
          <w:rFonts w:cs="Times-Roman"/>
          <w:b/>
          <w:i/>
          <w:szCs w:val="22"/>
        </w:rPr>
        <w:t>3.</w:t>
      </w:r>
      <w:r>
        <w:rPr>
          <w:rFonts w:cs="Times-Roman"/>
          <w:b/>
          <w:i/>
          <w:szCs w:val="22"/>
        </w:rPr>
        <w:t>4</w:t>
      </w:r>
      <w:r w:rsidRPr="00251ED7">
        <w:rPr>
          <w:rFonts w:cs="Times-Roman"/>
          <w:b/>
          <w:i/>
          <w:szCs w:val="22"/>
        </w:rPr>
        <w:t>.</w:t>
      </w:r>
      <w:r>
        <w:rPr>
          <w:rFonts w:cs="Times-Roman"/>
          <w:b/>
          <w:i/>
          <w:szCs w:val="22"/>
        </w:rPr>
        <w:t xml:space="preserve">8.7 </w:t>
      </w:r>
      <w:r w:rsidRPr="00251ED7">
        <w:rPr>
          <w:rFonts w:cs="Times-Roman"/>
          <w:b/>
          <w:i/>
          <w:szCs w:val="22"/>
        </w:rPr>
        <w:t>Avances</w:t>
      </w:r>
    </w:p>
    <w:p w14:paraId="2B26CE61" w14:textId="77777777" w:rsidR="005D3FCD" w:rsidRPr="00AA0D4E" w:rsidRDefault="005D3FCD" w:rsidP="005D3FCD">
      <w:pPr>
        <w:autoSpaceDE w:val="0"/>
        <w:autoSpaceDN w:val="0"/>
        <w:adjustRightInd w:val="0"/>
        <w:rPr>
          <w:rFonts w:cs="Times-Roman"/>
          <w:szCs w:val="22"/>
        </w:rPr>
      </w:pPr>
      <w:r w:rsidRPr="00AA0D4E">
        <w:rPr>
          <w:rFonts w:cs="Times-Roman"/>
          <w:szCs w:val="22"/>
        </w:rPr>
        <w:t>Une avance est accordée dans les conditions fixées au I et a</w:t>
      </w:r>
      <w:r>
        <w:rPr>
          <w:rFonts w:cs="Times-Roman"/>
          <w:szCs w:val="22"/>
        </w:rPr>
        <w:t>u 1° du II de l'article 87 du CMP</w:t>
      </w:r>
      <w:r w:rsidRPr="00AA0D4E">
        <w:rPr>
          <w:rFonts w:cs="Times-Roman"/>
          <w:szCs w:val="22"/>
        </w:rPr>
        <w:t>.</w:t>
      </w:r>
      <w:r>
        <w:rPr>
          <w:rFonts w:cs="Times-Roman"/>
          <w:szCs w:val="22"/>
        </w:rPr>
        <w:t xml:space="preserve"> </w:t>
      </w:r>
      <w:r w:rsidRPr="00AA0D4E">
        <w:rPr>
          <w:rFonts w:cs="Times-Roman"/>
          <w:szCs w:val="22"/>
        </w:rPr>
        <w:t>Dans le cas où le montant prévisionnel des sommes à payer directement à un sous-traitant dépasse</w:t>
      </w:r>
      <w:r>
        <w:rPr>
          <w:rFonts w:cs="Times-Roman"/>
          <w:szCs w:val="22"/>
        </w:rPr>
        <w:t xml:space="preserve"> </w:t>
      </w:r>
      <w:r w:rsidRPr="00AA0D4E">
        <w:rPr>
          <w:rFonts w:cs="Times-Roman"/>
          <w:szCs w:val="22"/>
        </w:rPr>
        <w:t>le seuil fixé à l'article 87 du CMP, une avance peut lui être versée. Le titulaire transmet immédiatement</w:t>
      </w:r>
      <w:r>
        <w:rPr>
          <w:rFonts w:cs="Times-Roman"/>
          <w:szCs w:val="22"/>
        </w:rPr>
        <w:t xml:space="preserve"> </w:t>
      </w:r>
      <w:r w:rsidRPr="00AA0D4E">
        <w:rPr>
          <w:rFonts w:cs="Times-Roman"/>
          <w:szCs w:val="22"/>
        </w:rPr>
        <w:t>au responsable du pouvoir adjudicateur la demande de versement émise par le sous-traitant.</w:t>
      </w:r>
      <w:r>
        <w:rPr>
          <w:rFonts w:cs="Times-Roman"/>
          <w:szCs w:val="22"/>
        </w:rPr>
        <w:t xml:space="preserve"> </w:t>
      </w:r>
      <w:r w:rsidRPr="00AA0D4E">
        <w:rPr>
          <w:rFonts w:cs="Times-Roman"/>
          <w:szCs w:val="22"/>
        </w:rPr>
        <w:t>Pour les marchés nécessitant avant montage sur site un gros investissement de fabrication dans les</w:t>
      </w:r>
      <w:r>
        <w:rPr>
          <w:rFonts w:cs="Times-Roman"/>
          <w:szCs w:val="22"/>
        </w:rPr>
        <w:t xml:space="preserve"> </w:t>
      </w:r>
      <w:r w:rsidRPr="00AA0D4E">
        <w:rPr>
          <w:rFonts w:cs="Times-Roman"/>
          <w:szCs w:val="22"/>
        </w:rPr>
        <w:t>at</w:t>
      </w:r>
      <w:r>
        <w:rPr>
          <w:rFonts w:cs="Times-Roman"/>
          <w:szCs w:val="22"/>
        </w:rPr>
        <w:t>eliers de l'entreprise.</w:t>
      </w:r>
    </w:p>
    <w:p w14:paraId="0AC81737" w14:textId="77777777" w:rsidR="005D3FCD" w:rsidRPr="00AA0D4E" w:rsidRDefault="005D3FCD" w:rsidP="005D3FCD">
      <w:pPr>
        <w:autoSpaceDE w:val="0"/>
        <w:autoSpaceDN w:val="0"/>
        <w:adjustRightInd w:val="0"/>
        <w:rPr>
          <w:rFonts w:cs="Times-Roman"/>
          <w:szCs w:val="22"/>
        </w:rPr>
      </w:pPr>
      <w:r>
        <w:rPr>
          <w:rFonts w:cs="Times-Roman"/>
          <w:szCs w:val="22"/>
        </w:rPr>
        <w:t>C</w:t>
      </w:r>
      <w:r w:rsidRPr="00AA0D4E">
        <w:rPr>
          <w:rFonts w:cs="Times-Roman"/>
          <w:szCs w:val="22"/>
        </w:rPr>
        <w:t>onformément au III de l'article 87 du CMP, l'avance versée au titulaire du marché de l'un de ces lots</w:t>
      </w:r>
      <w:r>
        <w:rPr>
          <w:rFonts w:cs="Times-Roman"/>
          <w:szCs w:val="22"/>
        </w:rPr>
        <w:t xml:space="preserve"> pourra être portée à 3</w:t>
      </w:r>
      <w:r w:rsidRPr="00AA0D4E">
        <w:rPr>
          <w:rFonts w:cs="Times-Roman"/>
          <w:szCs w:val="22"/>
        </w:rPr>
        <w:t>0% du montant initial toutes taxes comprises du marché, sous réserve que le</w:t>
      </w:r>
      <w:r>
        <w:rPr>
          <w:rFonts w:cs="Times-Roman"/>
          <w:szCs w:val="22"/>
        </w:rPr>
        <w:t xml:space="preserve"> </w:t>
      </w:r>
      <w:r w:rsidRPr="00AA0D4E">
        <w:rPr>
          <w:rFonts w:cs="Times-Roman"/>
          <w:szCs w:val="22"/>
        </w:rPr>
        <w:t>titulaire en fasse la demande lors de la remise de son offre et sous réserve qu'il constitue une</w:t>
      </w:r>
      <w:r>
        <w:rPr>
          <w:rFonts w:cs="Times-Roman"/>
          <w:szCs w:val="22"/>
        </w:rPr>
        <w:t xml:space="preserve"> </w:t>
      </w:r>
      <w:r w:rsidRPr="00AA0D4E">
        <w:rPr>
          <w:rFonts w:cs="Times-Roman"/>
          <w:szCs w:val="22"/>
        </w:rPr>
        <w:t>garantie à première demande conformément aux dispositions de l'article 90</w:t>
      </w:r>
      <w:r>
        <w:rPr>
          <w:rFonts w:cs="Times-Roman"/>
          <w:szCs w:val="22"/>
        </w:rPr>
        <w:t xml:space="preserve"> du CMP. </w:t>
      </w:r>
      <w:r w:rsidRPr="00AA0D4E">
        <w:rPr>
          <w:rFonts w:cs="Times-Roman"/>
          <w:szCs w:val="22"/>
        </w:rPr>
        <w:t>Le montant de l'avance ne peut être affecté par la mise en œuvre d'une clause de variation de prix.</w:t>
      </w:r>
    </w:p>
    <w:p w14:paraId="392F4065" w14:textId="77777777" w:rsidR="005D3FCD" w:rsidRPr="00AA0D4E" w:rsidRDefault="005D3FCD" w:rsidP="005D3FCD">
      <w:pPr>
        <w:autoSpaceDE w:val="0"/>
        <w:autoSpaceDN w:val="0"/>
        <w:adjustRightInd w:val="0"/>
        <w:rPr>
          <w:rFonts w:cs="Times-Roman"/>
          <w:szCs w:val="22"/>
        </w:rPr>
      </w:pPr>
      <w:r w:rsidRPr="00AA0D4E">
        <w:rPr>
          <w:rFonts w:cs="Times-Roman"/>
          <w:szCs w:val="22"/>
        </w:rPr>
        <w:t>Le remboursement de l'avance s'effectuera suivant les conditions prévu</w:t>
      </w:r>
      <w:r>
        <w:rPr>
          <w:rFonts w:cs="Times-Roman"/>
          <w:szCs w:val="22"/>
        </w:rPr>
        <w:t>es au II d</w:t>
      </w:r>
      <w:r w:rsidRPr="00AA0D4E">
        <w:rPr>
          <w:rFonts w:cs="Times-Roman"/>
          <w:szCs w:val="22"/>
        </w:rPr>
        <w:t>e l'article 88 du CMP.</w:t>
      </w:r>
      <w:r>
        <w:rPr>
          <w:rFonts w:cs="Times-Roman"/>
          <w:szCs w:val="22"/>
        </w:rPr>
        <w:t xml:space="preserve"> </w:t>
      </w:r>
      <w:r w:rsidRPr="00AA0D4E">
        <w:rPr>
          <w:rFonts w:cs="Times-Roman"/>
          <w:szCs w:val="22"/>
        </w:rPr>
        <w:t>Dans tous les cas, le titulaire peut refuser le versement de l’avance. L'absence de précisions dans</w:t>
      </w:r>
      <w:r>
        <w:rPr>
          <w:rFonts w:cs="Times-Roman"/>
          <w:szCs w:val="22"/>
        </w:rPr>
        <w:t xml:space="preserve"> </w:t>
      </w:r>
      <w:r w:rsidRPr="00AA0D4E">
        <w:rPr>
          <w:rFonts w:cs="Times-Roman"/>
          <w:szCs w:val="22"/>
        </w:rPr>
        <w:t>l'acte d'engagement, vaudra refus de versement de l'avance.</w:t>
      </w:r>
    </w:p>
    <w:p w14:paraId="64C62AFF" w14:textId="77777777" w:rsidR="005D3FCD" w:rsidRDefault="005D3FCD" w:rsidP="005D3FCD">
      <w:pPr>
        <w:autoSpaceDE w:val="0"/>
        <w:autoSpaceDN w:val="0"/>
        <w:adjustRightInd w:val="0"/>
        <w:rPr>
          <w:rFonts w:cs="Times-Roman"/>
          <w:szCs w:val="22"/>
        </w:rPr>
      </w:pPr>
    </w:p>
    <w:p w14:paraId="216C5D58" w14:textId="77777777" w:rsidR="005D3FCD" w:rsidRPr="00251ED7" w:rsidRDefault="005D3FCD" w:rsidP="005D3FCD">
      <w:pPr>
        <w:autoSpaceDE w:val="0"/>
        <w:autoSpaceDN w:val="0"/>
        <w:adjustRightInd w:val="0"/>
        <w:rPr>
          <w:rFonts w:cs="Times-Roman"/>
          <w:b/>
          <w:i/>
          <w:szCs w:val="22"/>
        </w:rPr>
      </w:pPr>
      <w:r w:rsidRPr="00251ED7">
        <w:rPr>
          <w:rFonts w:cs="Times-Roman"/>
          <w:b/>
          <w:i/>
          <w:szCs w:val="22"/>
        </w:rPr>
        <w:t>3.</w:t>
      </w:r>
      <w:r>
        <w:rPr>
          <w:rFonts w:cs="Times-Roman"/>
          <w:b/>
          <w:i/>
          <w:szCs w:val="22"/>
        </w:rPr>
        <w:t>4</w:t>
      </w:r>
      <w:r w:rsidRPr="00251ED7">
        <w:rPr>
          <w:rFonts w:cs="Times-Roman"/>
          <w:b/>
          <w:i/>
          <w:szCs w:val="22"/>
        </w:rPr>
        <w:t>.</w:t>
      </w:r>
      <w:r>
        <w:rPr>
          <w:rFonts w:cs="Times-Roman"/>
          <w:b/>
          <w:i/>
          <w:szCs w:val="22"/>
        </w:rPr>
        <w:t>8.8 Marchés complémentaires</w:t>
      </w:r>
    </w:p>
    <w:p w14:paraId="5545B13D" w14:textId="77777777" w:rsidR="005D3FCD" w:rsidRPr="005A64B5" w:rsidRDefault="005D3FCD" w:rsidP="005D3FCD">
      <w:pPr>
        <w:rPr>
          <w:rFonts w:eastAsia="Calibri"/>
        </w:rPr>
      </w:pPr>
      <w:r>
        <w:rPr>
          <w:rFonts w:eastAsia="Calibri"/>
        </w:rPr>
        <w:t>Conformément à l'article 35-II-6° du Code des marchés publics, un marché complémentaire sans publicité et sans mise en concurrence pourra être passé pour la réalisation de prestations complémentaires identiques à celles du présent marché.</w:t>
      </w:r>
    </w:p>
    <w:p w14:paraId="6DAD5ACE" w14:textId="77777777" w:rsidR="005D3FCD" w:rsidRDefault="005D3FCD" w:rsidP="005D3FCD">
      <w:pPr>
        <w:rPr>
          <w:szCs w:val="22"/>
        </w:rPr>
      </w:pPr>
    </w:p>
    <w:p w14:paraId="2E819563" w14:textId="77777777" w:rsidR="005D3FCD" w:rsidRDefault="005D3FCD" w:rsidP="005D3FCD">
      <w:pPr>
        <w:rPr>
          <w:szCs w:val="22"/>
        </w:rPr>
      </w:pPr>
    </w:p>
    <w:p w14:paraId="3C4CB6E1" w14:textId="77777777" w:rsidR="005D3FCD" w:rsidRPr="00F92E35" w:rsidRDefault="005D3FCD" w:rsidP="005D3FCD">
      <w:pPr>
        <w:pStyle w:val="Titre2"/>
        <w:numPr>
          <w:ilvl w:val="1"/>
          <w:numId w:val="1"/>
        </w:numPr>
        <w:spacing w:after="120"/>
        <w:ind w:left="578" w:hanging="578"/>
      </w:pPr>
      <w:bookmarkStart w:id="42" w:name="_Toc374345159"/>
      <w:bookmarkStart w:id="43" w:name="_Toc269982472"/>
      <w:r w:rsidRPr="00F92E35">
        <w:t>Variation dans les prix</w:t>
      </w:r>
      <w:bookmarkEnd w:id="42"/>
      <w:bookmarkEnd w:id="43"/>
    </w:p>
    <w:p w14:paraId="6610AD41" w14:textId="77777777" w:rsidR="005D3FCD" w:rsidRDefault="005D3FCD" w:rsidP="00810972">
      <w:pPr>
        <w:autoSpaceDE w:val="0"/>
        <w:autoSpaceDN w:val="0"/>
        <w:adjustRightInd w:val="0"/>
      </w:pPr>
      <w:r w:rsidRPr="007F4C7D">
        <w:rPr>
          <w:rFonts w:cs="Times-Roman"/>
          <w:b/>
          <w:szCs w:val="22"/>
        </w:rPr>
        <w:t>3.</w:t>
      </w:r>
      <w:r>
        <w:rPr>
          <w:rFonts w:cs="Times-Roman"/>
          <w:b/>
          <w:szCs w:val="22"/>
        </w:rPr>
        <w:t>5</w:t>
      </w:r>
      <w:r w:rsidRPr="007F4C7D">
        <w:rPr>
          <w:rFonts w:cs="Times-Roman"/>
          <w:b/>
          <w:szCs w:val="22"/>
        </w:rPr>
        <w:t xml:space="preserve">.1 Les marchés sont </w:t>
      </w:r>
      <w:r>
        <w:rPr>
          <w:rFonts w:cs="Times-Roman"/>
          <w:b/>
          <w:szCs w:val="22"/>
        </w:rPr>
        <w:t xml:space="preserve">établis à prix </w:t>
      </w:r>
      <w:r w:rsidR="00810972">
        <w:rPr>
          <w:rFonts w:cs="Times-Roman"/>
          <w:b/>
          <w:szCs w:val="22"/>
        </w:rPr>
        <w:t>à prix ferme, il est expressément convenu entre les parties qu’ils sont ni révisables, ni actualisables</w:t>
      </w:r>
    </w:p>
    <w:p w14:paraId="28D37673" w14:textId="77777777" w:rsidR="005D3FCD" w:rsidRDefault="005D3FCD" w:rsidP="005D3FCD">
      <w:pPr>
        <w:autoSpaceDE w:val="0"/>
        <w:autoSpaceDN w:val="0"/>
        <w:adjustRightInd w:val="0"/>
        <w:rPr>
          <w:rFonts w:cs="Times-Roman"/>
          <w:szCs w:val="22"/>
        </w:rPr>
      </w:pPr>
    </w:p>
    <w:p w14:paraId="5373D977" w14:textId="77777777" w:rsidR="005D3FCD" w:rsidRPr="007F4C7D" w:rsidRDefault="005D3FCD" w:rsidP="005D3FCD">
      <w:pPr>
        <w:autoSpaceDE w:val="0"/>
        <w:autoSpaceDN w:val="0"/>
        <w:adjustRightInd w:val="0"/>
        <w:rPr>
          <w:rFonts w:cs="Times-Roman"/>
          <w:b/>
          <w:szCs w:val="22"/>
        </w:rPr>
      </w:pPr>
      <w:r w:rsidRPr="007F4C7D">
        <w:rPr>
          <w:rFonts w:cs="Times-Roman"/>
          <w:b/>
          <w:szCs w:val="22"/>
        </w:rPr>
        <w:t>3.</w:t>
      </w:r>
      <w:r w:rsidR="00810972">
        <w:rPr>
          <w:rFonts w:cs="Times-Roman"/>
          <w:b/>
          <w:szCs w:val="22"/>
        </w:rPr>
        <w:t>5.2</w:t>
      </w:r>
      <w:r w:rsidRPr="007F4C7D">
        <w:rPr>
          <w:rFonts w:cs="Times-Roman"/>
          <w:b/>
          <w:szCs w:val="22"/>
        </w:rPr>
        <w:t xml:space="preserve"> Application de la taxe à la valeur ajoutée</w:t>
      </w:r>
    </w:p>
    <w:p w14:paraId="1E6A9335" w14:textId="77777777" w:rsidR="005D3FCD" w:rsidRDefault="005D3FCD" w:rsidP="005D3FCD">
      <w:pPr>
        <w:autoSpaceDE w:val="0"/>
        <w:autoSpaceDN w:val="0"/>
        <w:adjustRightInd w:val="0"/>
        <w:rPr>
          <w:rFonts w:cs="Times-Roman"/>
          <w:szCs w:val="22"/>
        </w:rPr>
      </w:pPr>
      <w:r w:rsidRPr="00AA0D4E">
        <w:rPr>
          <w:rFonts w:cs="Times-Roman"/>
          <w:szCs w:val="22"/>
        </w:rPr>
        <w:t>Les montants des acomptes mensuels et de l'acompte pour le solde sont calculés en appliquant les</w:t>
      </w:r>
      <w:r>
        <w:rPr>
          <w:rFonts w:cs="Times-Roman"/>
          <w:szCs w:val="22"/>
        </w:rPr>
        <w:t xml:space="preserve"> </w:t>
      </w:r>
      <w:r w:rsidRPr="00AA0D4E">
        <w:rPr>
          <w:rFonts w:cs="Times-Roman"/>
          <w:szCs w:val="22"/>
        </w:rPr>
        <w:t>taux de TVA en vigueur lors de l’établissement des pièces de paiement. Ces montants sont</w:t>
      </w:r>
      <w:r>
        <w:rPr>
          <w:rFonts w:cs="Times-Roman"/>
          <w:szCs w:val="22"/>
        </w:rPr>
        <w:t xml:space="preserve"> </w:t>
      </w:r>
      <w:r w:rsidRPr="00AA0D4E">
        <w:rPr>
          <w:rFonts w:cs="Times-Roman"/>
          <w:szCs w:val="22"/>
        </w:rPr>
        <w:t>éventuellement rectifiés en vue de l'établissement du décompte général en appliquant des taux de</w:t>
      </w:r>
      <w:r>
        <w:rPr>
          <w:rFonts w:cs="Times-Roman"/>
          <w:szCs w:val="22"/>
        </w:rPr>
        <w:t xml:space="preserve"> </w:t>
      </w:r>
      <w:r w:rsidRPr="00AA0D4E">
        <w:rPr>
          <w:rFonts w:cs="Times-Roman"/>
          <w:szCs w:val="22"/>
        </w:rPr>
        <w:t>TVA en vigueur lors des encaissements correspondants.</w:t>
      </w:r>
    </w:p>
    <w:p w14:paraId="799E1E15" w14:textId="77777777" w:rsidR="005D3FCD" w:rsidRDefault="005D3FCD" w:rsidP="005D3FCD">
      <w:pPr>
        <w:autoSpaceDE w:val="0"/>
        <w:autoSpaceDN w:val="0"/>
        <w:adjustRightInd w:val="0"/>
        <w:rPr>
          <w:rFonts w:cs="Times-Roman"/>
          <w:szCs w:val="22"/>
        </w:rPr>
      </w:pPr>
    </w:p>
    <w:p w14:paraId="41F516EC" w14:textId="77777777" w:rsidR="00D22CF9" w:rsidRDefault="00D22CF9">
      <w:pPr>
        <w:jc w:val="left"/>
        <w:rPr>
          <w:rFonts w:cs="Times-Roman"/>
          <w:szCs w:val="22"/>
        </w:rPr>
      </w:pPr>
      <w:bookmarkStart w:id="44" w:name="_Toc374345160"/>
      <w:bookmarkStart w:id="45" w:name="_Toc269982473"/>
      <w:r>
        <w:rPr>
          <w:rFonts w:cs="Times-Roman"/>
          <w:b/>
          <w:szCs w:val="22"/>
        </w:rPr>
        <w:br w:type="page"/>
      </w:r>
    </w:p>
    <w:p w14:paraId="727D28FC" w14:textId="77777777" w:rsidR="005D3FCD" w:rsidRDefault="005D3FCD" w:rsidP="005D3FCD">
      <w:pPr>
        <w:pStyle w:val="Titre1"/>
        <w:numPr>
          <w:ilvl w:val="0"/>
          <w:numId w:val="1"/>
        </w:numPr>
        <w:tabs>
          <w:tab w:val="clear" w:pos="432"/>
        </w:tabs>
        <w:ind w:left="0" w:firstLine="0"/>
      </w:pPr>
      <w:r w:rsidRPr="005A35A6">
        <w:lastRenderedPageBreak/>
        <w:t>D</w:t>
      </w:r>
      <w:r>
        <w:t>élai</w:t>
      </w:r>
      <w:r w:rsidRPr="005A35A6">
        <w:t xml:space="preserve"> </w:t>
      </w:r>
      <w:r>
        <w:t>d’exécution - Pénalités et primes</w:t>
      </w:r>
      <w:bookmarkEnd w:id="44"/>
      <w:bookmarkEnd w:id="45"/>
    </w:p>
    <w:p w14:paraId="469A2FCD" w14:textId="77777777" w:rsidR="005D3FCD" w:rsidRPr="0027647B" w:rsidRDefault="005D3FCD" w:rsidP="005D3FCD">
      <w:pPr>
        <w:pStyle w:val="Titre2"/>
        <w:numPr>
          <w:ilvl w:val="1"/>
          <w:numId w:val="1"/>
        </w:numPr>
        <w:spacing w:after="120"/>
        <w:ind w:left="578" w:hanging="578"/>
      </w:pPr>
      <w:bookmarkStart w:id="46" w:name="_Toc374345161"/>
      <w:bookmarkStart w:id="47" w:name="_Toc269982474"/>
      <w:r w:rsidRPr="0027647B">
        <w:t>Délai d'exécution des travaux</w:t>
      </w:r>
      <w:bookmarkEnd w:id="46"/>
      <w:bookmarkEnd w:id="47"/>
    </w:p>
    <w:p w14:paraId="2428A6D0" w14:textId="77777777" w:rsidR="005D3FCD" w:rsidRDefault="005D3FCD" w:rsidP="005D3FCD">
      <w:pPr>
        <w:autoSpaceDE w:val="0"/>
        <w:autoSpaceDN w:val="0"/>
        <w:adjustRightInd w:val="0"/>
        <w:rPr>
          <w:rFonts w:cs="Times-Roman"/>
          <w:szCs w:val="22"/>
        </w:rPr>
      </w:pPr>
      <w:r w:rsidRPr="00AA0D4E">
        <w:rPr>
          <w:rFonts w:cs="Times-Roman"/>
          <w:szCs w:val="22"/>
        </w:rPr>
        <w:t>Les stipulations correspondantes figurent dans le calendrier général des travaux.</w:t>
      </w:r>
      <w:r>
        <w:rPr>
          <w:rFonts w:cs="Times-Roman"/>
          <w:szCs w:val="22"/>
        </w:rPr>
        <w:t xml:space="preserve"> </w:t>
      </w:r>
      <w:r w:rsidRPr="00AA0D4E">
        <w:rPr>
          <w:rFonts w:cs="Times-Roman"/>
          <w:szCs w:val="22"/>
        </w:rPr>
        <w:t>Le délai d’exécution court à partir de l'ordre de service mentionnant la date de commencer les travaux</w:t>
      </w:r>
      <w:r>
        <w:rPr>
          <w:rFonts w:cs="Times-Roman"/>
          <w:szCs w:val="22"/>
        </w:rPr>
        <w:t xml:space="preserve"> </w:t>
      </w:r>
      <w:r w:rsidRPr="00AA0D4E">
        <w:rPr>
          <w:rFonts w:cs="Times-Roman"/>
          <w:szCs w:val="22"/>
        </w:rPr>
        <w:t xml:space="preserve">du premier intervenant </w:t>
      </w:r>
      <w:r w:rsidRPr="00331952">
        <w:rPr>
          <w:rFonts w:cs="Times-Roman"/>
          <w:szCs w:val="22"/>
        </w:rPr>
        <w:t xml:space="preserve">sur le site. Par dérogation à l’article 19.1.1. </w:t>
      </w:r>
      <w:proofErr w:type="gramStart"/>
      <w:r w:rsidRPr="00331952">
        <w:rPr>
          <w:rFonts w:cs="Times-Roman"/>
          <w:szCs w:val="22"/>
        </w:rPr>
        <w:t>du</w:t>
      </w:r>
      <w:proofErr w:type="gramEnd"/>
      <w:r w:rsidRPr="00331952">
        <w:rPr>
          <w:rFonts w:cs="Times-Roman"/>
          <w:szCs w:val="22"/>
        </w:rPr>
        <w:t xml:space="preserve"> CCAG, l’entrepreneur ne peut élever aucune réclamation si la date ainsi fixée est postérieure de plus de six mois à celle de la notification du marché. Par dérogation à l’article 28.1. </w:t>
      </w:r>
      <w:proofErr w:type="gramStart"/>
      <w:r w:rsidRPr="00331952">
        <w:rPr>
          <w:rFonts w:cs="Times-Roman"/>
          <w:szCs w:val="22"/>
        </w:rPr>
        <w:t>du</w:t>
      </w:r>
      <w:proofErr w:type="gramEnd"/>
      <w:r w:rsidRPr="00331952">
        <w:rPr>
          <w:rFonts w:cs="Times-Roman"/>
          <w:szCs w:val="22"/>
        </w:rPr>
        <w:t xml:space="preserve"> CCAG, la période de préparation figure sur le calendrier</w:t>
      </w:r>
      <w:r w:rsidRPr="00AA0D4E">
        <w:rPr>
          <w:rFonts w:cs="Times-Roman"/>
          <w:szCs w:val="22"/>
        </w:rPr>
        <w:t xml:space="preserve"> général</w:t>
      </w:r>
      <w:r>
        <w:rPr>
          <w:rFonts w:cs="Times-Roman"/>
          <w:szCs w:val="22"/>
        </w:rPr>
        <w:t xml:space="preserve"> </w:t>
      </w:r>
      <w:r w:rsidRPr="00AA0D4E">
        <w:rPr>
          <w:rFonts w:cs="Times-Roman"/>
          <w:szCs w:val="22"/>
        </w:rPr>
        <w:t>des travaux.</w:t>
      </w:r>
    </w:p>
    <w:p w14:paraId="46943D26" w14:textId="77777777" w:rsidR="005D3FCD" w:rsidRPr="00AA0D4E" w:rsidRDefault="005D3FCD" w:rsidP="005D3FCD">
      <w:pPr>
        <w:autoSpaceDE w:val="0"/>
        <w:autoSpaceDN w:val="0"/>
        <w:adjustRightInd w:val="0"/>
        <w:rPr>
          <w:rFonts w:cs="Times-Roman"/>
          <w:szCs w:val="22"/>
        </w:rPr>
      </w:pPr>
    </w:p>
    <w:p w14:paraId="3FFAAE80" w14:textId="77777777" w:rsidR="005D3FCD" w:rsidRPr="007F4C7D" w:rsidRDefault="005D3FCD" w:rsidP="005D3FCD">
      <w:pPr>
        <w:autoSpaceDE w:val="0"/>
        <w:autoSpaceDN w:val="0"/>
        <w:adjustRightInd w:val="0"/>
        <w:rPr>
          <w:rFonts w:cs="Times-Roman"/>
          <w:b/>
          <w:szCs w:val="22"/>
        </w:rPr>
      </w:pPr>
      <w:r w:rsidRPr="007F4C7D">
        <w:rPr>
          <w:rFonts w:cs="Times-Roman"/>
          <w:b/>
          <w:szCs w:val="22"/>
        </w:rPr>
        <w:t>4.1.1. Calendrier général des travaux</w:t>
      </w:r>
    </w:p>
    <w:p w14:paraId="0F053A39" w14:textId="77777777" w:rsidR="005D3FCD" w:rsidRDefault="005D3FCD" w:rsidP="005D3FCD">
      <w:pPr>
        <w:autoSpaceDE w:val="0"/>
        <w:autoSpaceDN w:val="0"/>
        <w:adjustRightInd w:val="0"/>
        <w:rPr>
          <w:rFonts w:cs="Times-Roman"/>
          <w:szCs w:val="22"/>
        </w:rPr>
      </w:pPr>
      <w:r w:rsidRPr="00AA0D4E">
        <w:rPr>
          <w:rFonts w:cs="Times-Roman"/>
          <w:szCs w:val="22"/>
        </w:rPr>
        <w:t>Le délai d'exécution des travaux de l'ensemble des lots et la durée de la période de préparation</w:t>
      </w:r>
      <w:r>
        <w:rPr>
          <w:rFonts w:cs="Times-Roman"/>
          <w:szCs w:val="22"/>
        </w:rPr>
        <w:t xml:space="preserve"> </w:t>
      </w:r>
      <w:r w:rsidRPr="00AA0D4E">
        <w:rPr>
          <w:rFonts w:cs="Times-Roman"/>
          <w:szCs w:val="22"/>
        </w:rPr>
        <w:t>ne pourront pas être modifiés. Les délais d'exécution propres à chacun des lots devr</w:t>
      </w:r>
      <w:r>
        <w:rPr>
          <w:rFonts w:cs="Times-Roman"/>
          <w:szCs w:val="22"/>
        </w:rPr>
        <w:t>ont</w:t>
      </w:r>
      <w:r w:rsidRPr="00AA0D4E">
        <w:rPr>
          <w:rFonts w:cs="Times-Roman"/>
          <w:szCs w:val="22"/>
        </w:rPr>
        <w:t xml:space="preserve"> s'insérer</w:t>
      </w:r>
      <w:r>
        <w:rPr>
          <w:rFonts w:cs="Times-Roman"/>
          <w:szCs w:val="22"/>
        </w:rPr>
        <w:t xml:space="preserve"> </w:t>
      </w:r>
      <w:r w:rsidRPr="00AA0D4E">
        <w:rPr>
          <w:rFonts w:cs="Times-Roman"/>
          <w:szCs w:val="22"/>
        </w:rPr>
        <w:t>dans ce délai d'ensemble conformément au 4.1.2 ci-après.</w:t>
      </w:r>
    </w:p>
    <w:p w14:paraId="56974864" w14:textId="77777777" w:rsidR="005D3FCD" w:rsidRPr="00AA0D4E" w:rsidRDefault="005D3FCD" w:rsidP="005D3FCD">
      <w:pPr>
        <w:autoSpaceDE w:val="0"/>
        <w:autoSpaceDN w:val="0"/>
        <w:adjustRightInd w:val="0"/>
        <w:rPr>
          <w:rFonts w:cs="Times-Roman"/>
          <w:szCs w:val="22"/>
        </w:rPr>
      </w:pPr>
    </w:p>
    <w:p w14:paraId="04C0FA33" w14:textId="77777777" w:rsidR="005D3FCD" w:rsidRPr="007F4C7D" w:rsidRDefault="005D3FCD" w:rsidP="005D3FCD">
      <w:pPr>
        <w:autoSpaceDE w:val="0"/>
        <w:autoSpaceDN w:val="0"/>
        <w:adjustRightInd w:val="0"/>
        <w:rPr>
          <w:rFonts w:cs="Times-Roman"/>
          <w:b/>
          <w:szCs w:val="22"/>
        </w:rPr>
      </w:pPr>
      <w:r w:rsidRPr="007F4C7D">
        <w:rPr>
          <w:rFonts w:cs="Times-Roman"/>
          <w:b/>
          <w:szCs w:val="22"/>
        </w:rPr>
        <w:t>4.1.2. Calendrier détaillé d'exécution</w:t>
      </w:r>
    </w:p>
    <w:p w14:paraId="7A4B3025" w14:textId="2D3A3764" w:rsidR="005D3FCD" w:rsidRPr="00AA0D4E" w:rsidRDefault="005D3FCD" w:rsidP="005D3FCD">
      <w:pPr>
        <w:autoSpaceDE w:val="0"/>
        <w:autoSpaceDN w:val="0"/>
        <w:adjustRightInd w:val="0"/>
        <w:rPr>
          <w:rFonts w:cs="Times-Roman"/>
          <w:szCs w:val="22"/>
        </w:rPr>
      </w:pPr>
      <w:r w:rsidRPr="00AA0D4E">
        <w:rPr>
          <w:rFonts w:cs="Times-Roman"/>
          <w:szCs w:val="22"/>
        </w:rPr>
        <w:t>a) le calendrier détaillé d'exécution est élaboré par l</w:t>
      </w:r>
      <w:r w:rsidR="009C03A0">
        <w:rPr>
          <w:rFonts w:cs="Times-Roman"/>
          <w:szCs w:val="22"/>
        </w:rPr>
        <w:t xml:space="preserve">’OPC </w:t>
      </w:r>
      <w:r w:rsidRPr="00AA0D4E">
        <w:rPr>
          <w:rFonts w:cs="Times-Roman"/>
          <w:szCs w:val="22"/>
        </w:rPr>
        <w:t>pendant la période de</w:t>
      </w:r>
      <w:r>
        <w:rPr>
          <w:rFonts w:cs="Times-Roman"/>
          <w:szCs w:val="22"/>
        </w:rPr>
        <w:t xml:space="preserve"> </w:t>
      </w:r>
      <w:r w:rsidRPr="00AA0D4E">
        <w:rPr>
          <w:rFonts w:cs="Times-Roman"/>
          <w:szCs w:val="22"/>
        </w:rPr>
        <w:t>préparation, en concertation avec les entrepreneurs, dans le cadre du calendrier général</w:t>
      </w:r>
      <w:r>
        <w:rPr>
          <w:rFonts w:cs="Times-Roman"/>
          <w:szCs w:val="22"/>
        </w:rPr>
        <w:t xml:space="preserve"> </w:t>
      </w:r>
      <w:r w:rsidRPr="00AA0D4E">
        <w:rPr>
          <w:rFonts w:cs="Times-Roman"/>
          <w:szCs w:val="22"/>
        </w:rPr>
        <w:t>des travaux annexé à l'Acte d'Engagement.</w:t>
      </w:r>
      <w:r>
        <w:rPr>
          <w:rFonts w:cs="Times-Roman"/>
          <w:szCs w:val="22"/>
        </w:rPr>
        <w:t xml:space="preserve"> </w:t>
      </w:r>
      <w:r w:rsidRPr="00AA0D4E">
        <w:rPr>
          <w:rFonts w:cs="Times-Roman"/>
          <w:szCs w:val="22"/>
        </w:rPr>
        <w:t>Le calendrier détaillé d'exécution distingue les différents ouvrages ou groupe d'ouvrages dont</w:t>
      </w:r>
      <w:r>
        <w:rPr>
          <w:rFonts w:cs="Times-Roman"/>
          <w:szCs w:val="22"/>
        </w:rPr>
        <w:t xml:space="preserve"> </w:t>
      </w:r>
      <w:r w:rsidRPr="00AA0D4E">
        <w:rPr>
          <w:rFonts w:cs="Times-Roman"/>
          <w:szCs w:val="22"/>
        </w:rPr>
        <w:t>la construction fait l'objet des travaux. Il indique, en outre, pour chacun des marchés :</w:t>
      </w:r>
    </w:p>
    <w:p w14:paraId="3182EF6E" w14:textId="77777777" w:rsidR="005D3FCD" w:rsidRPr="00AA0D4E" w:rsidRDefault="005D3FCD" w:rsidP="005D3FCD">
      <w:pPr>
        <w:autoSpaceDE w:val="0"/>
        <w:autoSpaceDN w:val="0"/>
        <w:adjustRightInd w:val="0"/>
        <w:rPr>
          <w:rFonts w:cs="Times-Roman"/>
          <w:szCs w:val="22"/>
        </w:rPr>
      </w:pPr>
      <w:r w:rsidRPr="00AA0D4E">
        <w:rPr>
          <w:rFonts w:cs="Times-Roman"/>
          <w:szCs w:val="22"/>
        </w:rPr>
        <w:t>- la durée et la date probable de départ du délai d'exécution qui lui est propre</w:t>
      </w:r>
    </w:p>
    <w:p w14:paraId="07282FB2" w14:textId="77777777" w:rsidR="005D3FCD" w:rsidRPr="00AA0D4E" w:rsidRDefault="005D3FCD" w:rsidP="005D3FCD">
      <w:pPr>
        <w:autoSpaceDE w:val="0"/>
        <w:autoSpaceDN w:val="0"/>
        <w:adjustRightInd w:val="0"/>
        <w:rPr>
          <w:rFonts w:cs="Times-Roman"/>
          <w:szCs w:val="22"/>
        </w:rPr>
      </w:pPr>
      <w:r w:rsidRPr="00AA0D4E">
        <w:rPr>
          <w:rFonts w:cs="Times-Roman"/>
          <w:szCs w:val="22"/>
        </w:rPr>
        <w:t>- la durée et la date probable de départ des délais particuliers correspondant aux</w:t>
      </w:r>
      <w:r>
        <w:rPr>
          <w:rFonts w:cs="Times-Roman"/>
          <w:szCs w:val="22"/>
        </w:rPr>
        <w:t xml:space="preserve"> </w:t>
      </w:r>
      <w:r w:rsidRPr="00AA0D4E">
        <w:rPr>
          <w:rFonts w:cs="Times-Roman"/>
          <w:szCs w:val="22"/>
        </w:rPr>
        <w:t>interventions successives de l'entrepreneur sur le chantier.</w:t>
      </w:r>
      <w:r>
        <w:rPr>
          <w:rFonts w:cs="Times-Roman"/>
          <w:szCs w:val="22"/>
        </w:rPr>
        <w:t xml:space="preserve"> </w:t>
      </w:r>
      <w:r w:rsidRPr="00AA0D4E">
        <w:rPr>
          <w:rFonts w:cs="Times-Roman"/>
          <w:szCs w:val="22"/>
        </w:rPr>
        <w:t>Le calendrier détaillé d'exécution fait éventuellement apparaître, en amont des délais d'exécution</w:t>
      </w:r>
      <w:r>
        <w:rPr>
          <w:rFonts w:cs="Times-Roman"/>
          <w:szCs w:val="22"/>
        </w:rPr>
        <w:t xml:space="preserve"> </w:t>
      </w:r>
      <w:r w:rsidRPr="00AA0D4E">
        <w:rPr>
          <w:rFonts w:cs="Times-Roman"/>
          <w:szCs w:val="22"/>
        </w:rPr>
        <w:t>propres à chaque lot, les délais d'études nécessaires.</w:t>
      </w:r>
      <w:r>
        <w:rPr>
          <w:rFonts w:cs="Times-Roman"/>
          <w:szCs w:val="22"/>
        </w:rPr>
        <w:t xml:space="preserve"> </w:t>
      </w:r>
      <w:r w:rsidRPr="003C306A">
        <w:rPr>
          <w:rFonts w:cs="Times-Roman"/>
          <w:b/>
          <w:szCs w:val="22"/>
        </w:rPr>
        <w:t xml:space="preserve">C'est ce calendrier ainsi élaboré qui sera contractuel une fois </w:t>
      </w:r>
      <w:r w:rsidR="004B6A43">
        <w:rPr>
          <w:rFonts w:cs="Times-Roman"/>
          <w:b/>
          <w:szCs w:val="22"/>
        </w:rPr>
        <w:t>l</w:t>
      </w:r>
      <w:r w:rsidRPr="003C306A">
        <w:rPr>
          <w:rFonts w:cs="Times-Roman"/>
          <w:b/>
          <w:szCs w:val="22"/>
        </w:rPr>
        <w:t>es entreprises l'ayant signé, en se substituant au calendrier général des travaux</w:t>
      </w:r>
      <w:r w:rsidRPr="00AA0D4E">
        <w:rPr>
          <w:rFonts w:cs="Times-Roman"/>
          <w:szCs w:val="22"/>
        </w:rPr>
        <w:t>.</w:t>
      </w:r>
    </w:p>
    <w:p w14:paraId="2BBA8640" w14:textId="0F26BC8B" w:rsidR="005D3FCD" w:rsidRPr="007C5972" w:rsidRDefault="005D3FCD" w:rsidP="005D3FCD">
      <w:pPr>
        <w:autoSpaceDE w:val="0"/>
        <w:autoSpaceDN w:val="0"/>
        <w:adjustRightInd w:val="0"/>
        <w:rPr>
          <w:rFonts w:cs="Times-Roman"/>
          <w:color w:val="000000"/>
          <w:szCs w:val="22"/>
        </w:rPr>
      </w:pPr>
      <w:r w:rsidRPr="00AA0D4E">
        <w:rPr>
          <w:rFonts w:cs="Times-Roman"/>
          <w:szCs w:val="22"/>
        </w:rPr>
        <w:t xml:space="preserve">b) Au cours du chantier et avec l'accord des différents entrepreneurs concernés, </w:t>
      </w:r>
      <w:r w:rsidR="009C03A0">
        <w:rPr>
          <w:rFonts w:cs="Times-Roman"/>
          <w:szCs w:val="22"/>
        </w:rPr>
        <w:t>l’OPC</w:t>
      </w:r>
      <w:r w:rsidRPr="00AA0D4E">
        <w:rPr>
          <w:rFonts w:cs="Times-Roman"/>
          <w:szCs w:val="22"/>
        </w:rPr>
        <w:t xml:space="preserve"> peut modifier le calendrier détaillé d'exécution.</w:t>
      </w:r>
      <w:r>
        <w:rPr>
          <w:rFonts w:cs="Times-Roman"/>
          <w:szCs w:val="22"/>
        </w:rPr>
        <w:t xml:space="preserve"> </w:t>
      </w:r>
      <w:r w:rsidRPr="00AA0D4E">
        <w:rPr>
          <w:rFonts w:cs="Times-Roman"/>
          <w:szCs w:val="22"/>
        </w:rPr>
        <w:t>Ces modifications ne doivent entraîner aucune répercussion sur le délai d'exécution de</w:t>
      </w:r>
      <w:r>
        <w:rPr>
          <w:rFonts w:cs="Times-Roman"/>
          <w:szCs w:val="22"/>
        </w:rPr>
        <w:t xml:space="preserve"> </w:t>
      </w:r>
      <w:r w:rsidRPr="00AA0D4E">
        <w:rPr>
          <w:rFonts w:cs="Times-Roman"/>
          <w:szCs w:val="22"/>
        </w:rPr>
        <w:t>l'ensemble des lots ; elles tiennent compte toutefois, le cas échéant, des prolongations de</w:t>
      </w:r>
      <w:r>
        <w:rPr>
          <w:rFonts w:cs="Times-Roman"/>
          <w:szCs w:val="22"/>
        </w:rPr>
        <w:t xml:space="preserve"> </w:t>
      </w:r>
      <w:r w:rsidRPr="00AA0D4E">
        <w:rPr>
          <w:rFonts w:cs="Times-Roman"/>
          <w:szCs w:val="22"/>
        </w:rPr>
        <w:t xml:space="preserve">délais résultant de </w:t>
      </w:r>
      <w:r w:rsidRPr="007C5972">
        <w:rPr>
          <w:rFonts w:cs="Times-Roman"/>
          <w:color w:val="000000"/>
          <w:szCs w:val="22"/>
        </w:rPr>
        <w:t xml:space="preserve">l'application des articles 19.2.1. </w:t>
      </w:r>
      <w:proofErr w:type="gramStart"/>
      <w:r w:rsidRPr="007C5972">
        <w:rPr>
          <w:rFonts w:cs="Times-Roman"/>
          <w:color w:val="000000"/>
          <w:szCs w:val="22"/>
        </w:rPr>
        <w:t>et</w:t>
      </w:r>
      <w:proofErr w:type="gramEnd"/>
      <w:r w:rsidRPr="007C5972">
        <w:rPr>
          <w:rFonts w:cs="Times-Roman"/>
          <w:color w:val="000000"/>
          <w:szCs w:val="22"/>
        </w:rPr>
        <w:t xml:space="preserve"> 19.2.2.</w:t>
      </w:r>
      <w:r>
        <w:rPr>
          <w:rFonts w:cs="Times-Roman"/>
          <w:color w:val="000000"/>
          <w:szCs w:val="22"/>
        </w:rPr>
        <w:t xml:space="preserve"> </w:t>
      </w:r>
      <w:proofErr w:type="gramStart"/>
      <w:r>
        <w:rPr>
          <w:rFonts w:cs="Times-Roman"/>
          <w:color w:val="000000"/>
          <w:szCs w:val="22"/>
        </w:rPr>
        <w:t>du</w:t>
      </w:r>
      <w:proofErr w:type="gramEnd"/>
      <w:r>
        <w:rPr>
          <w:rFonts w:cs="Times-Roman"/>
          <w:color w:val="000000"/>
          <w:szCs w:val="22"/>
        </w:rPr>
        <w:t xml:space="preserve"> CCA</w:t>
      </w:r>
      <w:r w:rsidRPr="007C5972">
        <w:rPr>
          <w:rFonts w:cs="Times-Roman"/>
          <w:color w:val="000000"/>
          <w:szCs w:val="22"/>
        </w:rPr>
        <w:t>G.</w:t>
      </w:r>
    </w:p>
    <w:p w14:paraId="2DBCFCC6" w14:textId="77777777" w:rsidR="005D3FCD" w:rsidRDefault="005D3FCD" w:rsidP="005D3FCD">
      <w:pPr>
        <w:autoSpaceDE w:val="0"/>
        <w:autoSpaceDN w:val="0"/>
        <w:adjustRightInd w:val="0"/>
        <w:rPr>
          <w:rFonts w:cs="Times-Roman"/>
          <w:szCs w:val="22"/>
        </w:rPr>
      </w:pPr>
      <w:r w:rsidRPr="007C5972">
        <w:rPr>
          <w:rFonts w:cs="Times-Roman"/>
          <w:color w:val="000000"/>
          <w:szCs w:val="22"/>
        </w:rPr>
        <w:t>c) Le calendrier détaillé initial visé en a), éventuellement modifié comme</w:t>
      </w:r>
      <w:r w:rsidRPr="00AA0D4E">
        <w:rPr>
          <w:rFonts w:cs="Times-Roman"/>
          <w:szCs w:val="22"/>
        </w:rPr>
        <w:t xml:space="preserve"> indiqué en b) accepté</w:t>
      </w:r>
      <w:r>
        <w:rPr>
          <w:rFonts w:cs="Times-Roman"/>
          <w:szCs w:val="22"/>
        </w:rPr>
        <w:t xml:space="preserve"> </w:t>
      </w:r>
      <w:r w:rsidRPr="00AA0D4E">
        <w:rPr>
          <w:rFonts w:cs="Times-Roman"/>
          <w:szCs w:val="22"/>
        </w:rPr>
        <w:t>et signé vaut acceptation de ce dernier.</w:t>
      </w:r>
    </w:p>
    <w:p w14:paraId="463A0242" w14:textId="77777777" w:rsidR="005D3FCD" w:rsidRPr="00AA0D4E" w:rsidRDefault="005D3FCD" w:rsidP="005D3FCD">
      <w:pPr>
        <w:autoSpaceDE w:val="0"/>
        <w:autoSpaceDN w:val="0"/>
        <w:adjustRightInd w:val="0"/>
        <w:rPr>
          <w:rFonts w:cs="Times-Roman"/>
          <w:szCs w:val="22"/>
        </w:rPr>
      </w:pPr>
    </w:p>
    <w:p w14:paraId="3A757F02" w14:textId="77777777" w:rsidR="005D3FCD" w:rsidRPr="0027647B" w:rsidRDefault="005D3FCD" w:rsidP="005D3FCD">
      <w:pPr>
        <w:pStyle w:val="Titre2"/>
        <w:numPr>
          <w:ilvl w:val="1"/>
          <w:numId w:val="1"/>
        </w:numPr>
        <w:spacing w:after="120"/>
        <w:ind w:left="578" w:hanging="578"/>
      </w:pPr>
      <w:bookmarkStart w:id="48" w:name="_Toc374345162"/>
      <w:bookmarkStart w:id="49" w:name="_Toc269982475"/>
      <w:r w:rsidRPr="0027647B">
        <w:t>Prolongation du délai d'exécution</w:t>
      </w:r>
      <w:bookmarkEnd w:id="48"/>
      <w:bookmarkEnd w:id="49"/>
    </w:p>
    <w:p w14:paraId="4896522F" w14:textId="77777777" w:rsidR="005D3FCD" w:rsidRPr="00AA0D4E" w:rsidRDefault="005D3FCD" w:rsidP="005D3FCD">
      <w:pPr>
        <w:autoSpaceDE w:val="0"/>
        <w:autoSpaceDN w:val="0"/>
        <w:adjustRightInd w:val="0"/>
        <w:rPr>
          <w:rFonts w:cs="Times-Roman"/>
          <w:szCs w:val="22"/>
        </w:rPr>
      </w:pPr>
      <w:r w:rsidRPr="007C5972">
        <w:rPr>
          <w:rFonts w:cs="Times-Roman"/>
          <w:color w:val="000000"/>
          <w:szCs w:val="22"/>
        </w:rPr>
        <w:t>En vue de l'application éventuelle de l’article 19.2.2 du CCAG, le délai</w:t>
      </w:r>
      <w:r>
        <w:rPr>
          <w:rFonts w:cs="Times-Roman"/>
          <w:szCs w:val="22"/>
        </w:rPr>
        <w:t xml:space="preserve"> </w:t>
      </w:r>
      <w:r w:rsidRPr="00AA0D4E">
        <w:rPr>
          <w:rFonts w:cs="Times-Roman"/>
          <w:szCs w:val="22"/>
        </w:rPr>
        <w:t>d'exécution des travaux sera prolongé d'un nombre de jours égal à ceux réellement constatés</w:t>
      </w:r>
      <w:r>
        <w:rPr>
          <w:rFonts w:cs="Times-Roman"/>
          <w:szCs w:val="22"/>
        </w:rPr>
        <w:t xml:space="preserve"> </w:t>
      </w:r>
      <w:r w:rsidRPr="00AA0D4E">
        <w:rPr>
          <w:rFonts w:cs="Times-Roman"/>
          <w:szCs w:val="22"/>
        </w:rPr>
        <w:t>comme intempéries par le maître d’œuvre et sous réserves que ces jours soient reconnus par la</w:t>
      </w:r>
      <w:r>
        <w:rPr>
          <w:rFonts w:cs="Times-Roman"/>
          <w:szCs w:val="22"/>
        </w:rPr>
        <w:t xml:space="preserve"> </w:t>
      </w:r>
      <w:r w:rsidRPr="00AA0D4E">
        <w:rPr>
          <w:rFonts w:cs="Times-Roman"/>
          <w:szCs w:val="22"/>
        </w:rPr>
        <w:t>caisse de congés du bâtiment.</w:t>
      </w:r>
      <w:r>
        <w:rPr>
          <w:rFonts w:cs="Times-Roman"/>
          <w:szCs w:val="22"/>
        </w:rPr>
        <w:t xml:space="preserve"> </w:t>
      </w:r>
      <w:r w:rsidRPr="00AA0D4E">
        <w:rPr>
          <w:rFonts w:cs="Times-Roman"/>
          <w:szCs w:val="22"/>
        </w:rPr>
        <w:t>En cas d’absence de constat contradictoire, les relevés fournis par les services de la météorologie</w:t>
      </w:r>
      <w:r>
        <w:rPr>
          <w:rFonts w:cs="Times-Roman"/>
          <w:szCs w:val="22"/>
        </w:rPr>
        <w:t xml:space="preserve"> </w:t>
      </w:r>
      <w:r w:rsidRPr="00AA0D4E">
        <w:rPr>
          <w:rFonts w:cs="Times-Roman"/>
          <w:szCs w:val="22"/>
        </w:rPr>
        <w:t>régionale feront foi.</w:t>
      </w:r>
    </w:p>
    <w:p w14:paraId="719FF749" w14:textId="77777777" w:rsidR="004B6A43" w:rsidRPr="00AA0D4E" w:rsidRDefault="004B6A43" w:rsidP="005D3FCD">
      <w:pPr>
        <w:autoSpaceDE w:val="0"/>
        <w:autoSpaceDN w:val="0"/>
        <w:adjustRightInd w:val="0"/>
        <w:rPr>
          <w:rFonts w:cs="Times-Roman"/>
          <w:szCs w:val="22"/>
        </w:rPr>
      </w:pPr>
    </w:p>
    <w:p w14:paraId="20DE95B2" w14:textId="77777777" w:rsidR="005D3FCD" w:rsidRPr="0027647B" w:rsidRDefault="005D3FCD" w:rsidP="005D3FCD">
      <w:pPr>
        <w:pStyle w:val="Titre2"/>
        <w:numPr>
          <w:ilvl w:val="1"/>
          <w:numId w:val="1"/>
        </w:numPr>
        <w:spacing w:after="120"/>
        <w:ind w:left="578" w:hanging="578"/>
      </w:pPr>
      <w:bookmarkStart w:id="50" w:name="_Toc374345163"/>
      <w:bookmarkStart w:id="51" w:name="_Toc269982476"/>
      <w:r w:rsidRPr="0027647B">
        <w:t>Pénalités diverses - Primes d'avance</w:t>
      </w:r>
      <w:bookmarkEnd w:id="50"/>
      <w:bookmarkEnd w:id="51"/>
    </w:p>
    <w:p w14:paraId="16218FFA" w14:textId="4FBF2846" w:rsidR="005D3FCD" w:rsidRPr="004B6A43" w:rsidRDefault="005D3FCD" w:rsidP="005D3FCD">
      <w:pPr>
        <w:autoSpaceDE w:val="0"/>
        <w:autoSpaceDN w:val="0"/>
        <w:adjustRightInd w:val="0"/>
        <w:rPr>
          <w:rFonts w:cs="Times-Roman"/>
          <w:szCs w:val="22"/>
        </w:rPr>
      </w:pPr>
      <w:r w:rsidRPr="004B6A43">
        <w:rPr>
          <w:rFonts w:cs="Times-Roman"/>
          <w:szCs w:val="22"/>
        </w:rPr>
        <w:t>L'entrepreneur subira par jour calendaire de retard dans l'exécution des travaux, une pénalité journalière, HT en euros, de 1/1000 du montant du marché</w:t>
      </w:r>
      <w:r w:rsidR="001B32AA">
        <w:rPr>
          <w:rFonts w:cs="Times-Roman"/>
          <w:szCs w:val="22"/>
        </w:rPr>
        <w:t xml:space="preserve"> avec un minimum de 155 euros</w:t>
      </w:r>
      <w:r w:rsidRPr="004B6A43">
        <w:rPr>
          <w:rFonts w:cs="Times-Roman"/>
          <w:szCs w:val="22"/>
        </w:rPr>
        <w:t>/jour. Les pénalités sont encourues du simple fait de la constatation du retard par l'OPC ou la maîtrise d’œuvre.</w:t>
      </w:r>
    </w:p>
    <w:p w14:paraId="209D3A25" w14:textId="77777777" w:rsidR="005D3FCD" w:rsidRPr="004B6A43" w:rsidRDefault="005D3FCD" w:rsidP="005D3FCD">
      <w:pPr>
        <w:autoSpaceDE w:val="0"/>
        <w:autoSpaceDN w:val="0"/>
        <w:adjustRightInd w:val="0"/>
        <w:rPr>
          <w:rFonts w:cs="Times-Roman"/>
          <w:szCs w:val="22"/>
        </w:rPr>
      </w:pPr>
      <w:r w:rsidRPr="004B6A43">
        <w:rPr>
          <w:rFonts w:cs="Times-Roman"/>
          <w:szCs w:val="22"/>
        </w:rPr>
        <w:t>Il n'est pas accordé de prime pour avance.</w:t>
      </w:r>
    </w:p>
    <w:p w14:paraId="4ACC6C7E" w14:textId="7A4A7B60" w:rsidR="005D3FCD" w:rsidRPr="004B6A43" w:rsidRDefault="005D3FCD" w:rsidP="005D3FCD">
      <w:pPr>
        <w:autoSpaceDE w:val="0"/>
        <w:autoSpaceDN w:val="0"/>
        <w:adjustRightInd w:val="0"/>
        <w:rPr>
          <w:rFonts w:cs="Times-Roman"/>
          <w:szCs w:val="22"/>
        </w:rPr>
      </w:pPr>
      <w:r w:rsidRPr="004B6A43">
        <w:rPr>
          <w:rFonts w:cs="Times-Roman"/>
          <w:szCs w:val="22"/>
        </w:rPr>
        <w:t xml:space="preserve">Les absences du titulaire et/ou son sous-traitant éventuel aux réunions de chantier </w:t>
      </w:r>
      <w:r w:rsidR="002518BC">
        <w:rPr>
          <w:rFonts w:cs="Times-Roman"/>
          <w:szCs w:val="22"/>
        </w:rPr>
        <w:t>seront pénalisées de 100 euros</w:t>
      </w:r>
      <w:r w:rsidRPr="004B6A43">
        <w:rPr>
          <w:rFonts w:cs="Times-Roman"/>
          <w:szCs w:val="22"/>
        </w:rPr>
        <w:t>. Un retard de plus d'une demi heure étant considéré comme une absence.</w:t>
      </w:r>
    </w:p>
    <w:p w14:paraId="1F6AE974" w14:textId="77777777" w:rsidR="005D3FCD" w:rsidRPr="004B6A43" w:rsidRDefault="005D3FCD" w:rsidP="005D3FCD">
      <w:pPr>
        <w:autoSpaceDE w:val="0"/>
        <w:autoSpaceDN w:val="0"/>
        <w:adjustRightInd w:val="0"/>
        <w:rPr>
          <w:rFonts w:cs="Times-Roman"/>
          <w:szCs w:val="22"/>
        </w:rPr>
      </w:pPr>
    </w:p>
    <w:p w14:paraId="638ACC26" w14:textId="6D998D65" w:rsidR="005D3FCD" w:rsidRPr="004B6A43" w:rsidRDefault="005D3FCD" w:rsidP="005D3FCD">
      <w:pPr>
        <w:autoSpaceDE w:val="0"/>
        <w:autoSpaceDN w:val="0"/>
        <w:adjustRightInd w:val="0"/>
        <w:rPr>
          <w:rFonts w:cs="Arial"/>
          <w:szCs w:val="22"/>
        </w:rPr>
      </w:pPr>
      <w:r w:rsidRPr="004B6A43">
        <w:rPr>
          <w:rFonts w:cs="Times-Roman"/>
          <w:szCs w:val="22"/>
        </w:rPr>
        <w:t xml:space="preserve">Les absences du titulaire ou du sous-traitant éventuel aux convocations pour les OPR et/ou réception seront pénalisées de 500 </w:t>
      </w:r>
      <w:r w:rsidRPr="004B6A43">
        <w:rPr>
          <w:rFonts w:ascii="Arial" w:hAnsi="Arial" w:cs="Arial"/>
          <w:szCs w:val="22"/>
        </w:rPr>
        <w:t>€</w:t>
      </w:r>
      <w:r w:rsidRPr="004B6A43">
        <w:rPr>
          <w:rFonts w:cs="Arial"/>
          <w:szCs w:val="22"/>
        </w:rPr>
        <w:t>/ absence.</w:t>
      </w:r>
    </w:p>
    <w:p w14:paraId="5EC6B2CE" w14:textId="77777777" w:rsidR="005D3FCD" w:rsidRPr="004B6A43" w:rsidRDefault="005D3FCD" w:rsidP="005D3FCD">
      <w:pPr>
        <w:autoSpaceDE w:val="0"/>
        <w:autoSpaceDN w:val="0"/>
        <w:adjustRightInd w:val="0"/>
        <w:rPr>
          <w:rFonts w:ascii="Arial" w:hAnsi="Arial" w:cs="Arial"/>
          <w:szCs w:val="22"/>
        </w:rPr>
      </w:pPr>
    </w:p>
    <w:p w14:paraId="07C68359" w14:textId="77777777" w:rsidR="005D3FCD" w:rsidRPr="004B6A43" w:rsidRDefault="005D3FCD" w:rsidP="005D3FCD">
      <w:pPr>
        <w:autoSpaceDE w:val="0"/>
        <w:autoSpaceDN w:val="0"/>
        <w:adjustRightInd w:val="0"/>
        <w:rPr>
          <w:rFonts w:cs="Times-Roman"/>
          <w:szCs w:val="22"/>
        </w:rPr>
      </w:pPr>
      <w:r w:rsidRPr="004B6A43">
        <w:rPr>
          <w:rFonts w:cs="Times-Roman"/>
          <w:szCs w:val="22"/>
        </w:rPr>
        <w:t>Le représentant aux réunions doit avoir pouvoir d'engager la société ou l'entreprise pour laquelle il intervient dans toutes les décisions techniques et administratives à prendre en réunion. La représentation de l’entreprise par une personne non compétente sera considérée comme une absence.</w:t>
      </w:r>
    </w:p>
    <w:p w14:paraId="65A9A022" w14:textId="77777777" w:rsidR="005D3FCD" w:rsidRPr="004B6A43" w:rsidRDefault="005D3FCD" w:rsidP="005D3FCD">
      <w:pPr>
        <w:autoSpaceDE w:val="0"/>
        <w:autoSpaceDN w:val="0"/>
        <w:adjustRightInd w:val="0"/>
        <w:rPr>
          <w:rFonts w:cs="Times-Roman"/>
          <w:szCs w:val="22"/>
        </w:rPr>
      </w:pPr>
      <w:r w:rsidRPr="004B6A43">
        <w:rPr>
          <w:rFonts w:cs="Times-Roman"/>
          <w:szCs w:val="22"/>
        </w:rPr>
        <w:t>Les pénalités suivantes sont également applicables sur simple constat dans les comptes rendus de chantier du maître d'œuvre et/ou du coordonnateur OPC :</w:t>
      </w:r>
    </w:p>
    <w:p w14:paraId="37711809" w14:textId="77777777" w:rsidR="005D3FCD" w:rsidRPr="004B6A43" w:rsidRDefault="005D3FCD" w:rsidP="005D3FCD">
      <w:pPr>
        <w:autoSpaceDE w:val="0"/>
        <w:autoSpaceDN w:val="0"/>
        <w:adjustRightInd w:val="0"/>
        <w:rPr>
          <w:rFonts w:cs="Times-Roman"/>
          <w:szCs w:val="22"/>
        </w:rPr>
      </w:pPr>
      <w:r w:rsidRPr="004B6A43">
        <w:rPr>
          <w:rFonts w:cs="Times-Roman"/>
          <w:szCs w:val="22"/>
        </w:rPr>
        <w:t xml:space="preserve">- non respect des prescriptions relatives à la sécurité et à l'hygiène 100 </w:t>
      </w:r>
      <w:r w:rsidRPr="004B6A43">
        <w:rPr>
          <w:rFonts w:ascii="Times-Roman" w:hAnsi="Times-Roman" w:cs="Times-Roman"/>
          <w:szCs w:val="22"/>
        </w:rPr>
        <w:t>€</w:t>
      </w:r>
      <w:r w:rsidRPr="004B6A43">
        <w:rPr>
          <w:rFonts w:cs="Times-Roman"/>
          <w:szCs w:val="22"/>
        </w:rPr>
        <w:t xml:space="preserve"> / jour / manquement</w:t>
      </w:r>
    </w:p>
    <w:p w14:paraId="08B3E964" w14:textId="77777777" w:rsidR="005D3FCD" w:rsidRPr="004B6A43" w:rsidRDefault="005D3FCD" w:rsidP="005D3FCD">
      <w:pPr>
        <w:autoSpaceDE w:val="0"/>
        <w:autoSpaceDN w:val="0"/>
        <w:adjustRightInd w:val="0"/>
        <w:rPr>
          <w:rFonts w:cs="Times-Roman"/>
          <w:szCs w:val="22"/>
        </w:rPr>
      </w:pPr>
      <w:r w:rsidRPr="004B6A43">
        <w:rPr>
          <w:rFonts w:cs="Times-Roman"/>
          <w:szCs w:val="22"/>
        </w:rPr>
        <w:t xml:space="preserve">- non respect des prescriptions relatives à la signalisation de chantier 100 </w:t>
      </w:r>
      <w:r w:rsidRPr="004B6A43">
        <w:rPr>
          <w:rFonts w:ascii="Times-Roman" w:hAnsi="Times-Roman" w:cs="Times-Roman"/>
          <w:szCs w:val="22"/>
        </w:rPr>
        <w:t>€</w:t>
      </w:r>
      <w:r w:rsidRPr="004B6A43">
        <w:rPr>
          <w:rFonts w:cs="Times-Roman"/>
          <w:szCs w:val="22"/>
        </w:rPr>
        <w:t xml:space="preserve"> / jour / manquement</w:t>
      </w:r>
    </w:p>
    <w:p w14:paraId="790D45D1" w14:textId="77777777" w:rsidR="005D3FCD" w:rsidRPr="004B6A43" w:rsidRDefault="005D3FCD" w:rsidP="005D3FCD">
      <w:pPr>
        <w:autoSpaceDE w:val="0"/>
        <w:autoSpaceDN w:val="0"/>
        <w:adjustRightInd w:val="0"/>
        <w:rPr>
          <w:rFonts w:cs="Times-Roman"/>
          <w:szCs w:val="22"/>
        </w:rPr>
      </w:pPr>
      <w:r w:rsidRPr="004B6A43">
        <w:rPr>
          <w:rFonts w:cs="Times-Roman"/>
          <w:szCs w:val="22"/>
        </w:rPr>
        <w:lastRenderedPageBreak/>
        <w:t xml:space="preserve">- travaux sur le domaine public sans signalisation 100 </w:t>
      </w:r>
      <w:r w:rsidRPr="004B6A43">
        <w:rPr>
          <w:rFonts w:ascii="Times-Roman" w:hAnsi="Times-Roman" w:cs="Times-Roman"/>
          <w:szCs w:val="22"/>
        </w:rPr>
        <w:t>€</w:t>
      </w:r>
      <w:r w:rsidRPr="004B6A43">
        <w:rPr>
          <w:rFonts w:cs="Times-Roman"/>
          <w:szCs w:val="22"/>
        </w:rPr>
        <w:t xml:space="preserve"> / jour / manquement</w:t>
      </w:r>
    </w:p>
    <w:p w14:paraId="0D3C4E60" w14:textId="77777777" w:rsidR="00412BB6" w:rsidRDefault="005D3FCD" w:rsidP="005D3FCD">
      <w:pPr>
        <w:autoSpaceDE w:val="0"/>
        <w:autoSpaceDN w:val="0"/>
        <w:adjustRightInd w:val="0"/>
        <w:rPr>
          <w:rFonts w:cs="Times-Roman"/>
          <w:szCs w:val="22"/>
        </w:rPr>
      </w:pPr>
      <w:r w:rsidRPr="004B6A43">
        <w:rPr>
          <w:rFonts w:cs="Times-Roman"/>
          <w:szCs w:val="22"/>
        </w:rPr>
        <w:t xml:space="preserve">- retard dans la remise et/ou la diffusion des plans PAC : 150 </w:t>
      </w:r>
      <w:r w:rsidRPr="004B6A43">
        <w:rPr>
          <w:rFonts w:ascii="Times-Roman" w:hAnsi="Times-Roman" w:cs="Times-Roman"/>
          <w:szCs w:val="22"/>
        </w:rPr>
        <w:t>€</w:t>
      </w:r>
      <w:r w:rsidRPr="004B6A43">
        <w:rPr>
          <w:rFonts w:cs="Times-Roman"/>
          <w:szCs w:val="22"/>
        </w:rPr>
        <w:t xml:space="preserve"> / jour / plan</w:t>
      </w:r>
    </w:p>
    <w:p w14:paraId="5D977EA2" w14:textId="77777777" w:rsidR="005D3FCD" w:rsidRPr="004B6A43" w:rsidRDefault="005D3FCD" w:rsidP="005D3FCD">
      <w:pPr>
        <w:autoSpaceDE w:val="0"/>
        <w:autoSpaceDN w:val="0"/>
        <w:adjustRightInd w:val="0"/>
        <w:rPr>
          <w:rFonts w:cs="Times-Roman"/>
          <w:szCs w:val="22"/>
        </w:rPr>
      </w:pPr>
      <w:r w:rsidRPr="004B6A43">
        <w:rPr>
          <w:rFonts w:cs="Times-Roman"/>
          <w:szCs w:val="22"/>
        </w:rPr>
        <w:t xml:space="preserve">- retard dans la remise et/ou la diffusion des documents nécessaires à l'ordonnancement du chantier 150 </w:t>
      </w:r>
      <w:r w:rsidRPr="004B6A43">
        <w:rPr>
          <w:rFonts w:ascii="Times-Roman" w:hAnsi="Times-Roman" w:cs="Times-Roman"/>
          <w:szCs w:val="22"/>
        </w:rPr>
        <w:t>€</w:t>
      </w:r>
      <w:r w:rsidRPr="004B6A43">
        <w:rPr>
          <w:rFonts w:cs="Times-Roman"/>
          <w:szCs w:val="22"/>
        </w:rPr>
        <w:t xml:space="preserve"> / jour / document</w:t>
      </w:r>
    </w:p>
    <w:p w14:paraId="17E1EAD0" w14:textId="77777777" w:rsidR="005D3FCD" w:rsidRPr="004B6A43" w:rsidRDefault="005D3FCD" w:rsidP="005D3FCD">
      <w:pPr>
        <w:autoSpaceDE w:val="0"/>
        <w:autoSpaceDN w:val="0"/>
        <w:adjustRightInd w:val="0"/>
        <w:rPr>
          <w:rFonts w:cs="Times-Roman"/>
          <w:szCs w:val="22"/>
        </w:rPr>
      </w:pPr>
      <w:r w:rsidRPr="004B6A43">
        <w:rPr>
          <w:rFonts w:cs="Times-Roman"/>
          <w:szCs w:val="22"/>
        </w:rPr>
        <w:t xml:space="preserve">- retard dans les façons et/ou présentations des prototypes 100 </w:t>
      </w:r>
      <w:r w:rsidRPr="004B6A43">
        <w:rPr>
          <w:rFonts w:ascii="Times-Roman" w:hAnsi="Times-Roman" w:cs="Times-Roman"/>
          <w:szCs w:val="22"/>
        </w:rPr>
        <w:t>€</w:t>
      </w:r>
      <w:r w:rsidRPr="004B6A43">
        <w:rPr>
          <w:rFonts w:cs="Times-Roman"/>
          <w:szCs w:val="22"/>
        </w:rPr>
        <w:t xml:space="preserve"> / jour / manquement</w:t>
      </w:r>
    </w:p>
    <w:p w14:paraId="50F9FEDC" w14:textId="77777777" w:rsidR="005D3FCD" w:rsidRPr="004B6A43" w:rsidRDefault="005D3FCD" w:rsidP="005D3FCD">
      <w:pPr>
        <w:autoSpaceDE w:val="0"/>
        <w:autoSpaceDN w:val="0"/>
        <w:adjustRightInd w:val="0"/>
        <w:rPr>
          <w:rFonts w:cs="Times-Roman"/>
          <w:szCs w:val="22"/>
        </w:rPr>
      </w:pPr>
      <w:r w:rsidRPr="004B6A43">
        <w:rPr>
          <w:rFonts w:cs="Times-Roman"/>
          <w:szCs w:val="22"/>
        </w:rPr>
        <w:t xml:space="preserve">- retard dans la présentation des échantillons de matériaux et/ou de matériels 75 </w:t>
      </w:r>
      <w:r w:rsidRPr="004B6A43">
        <w:rPr>
          <w:rFonts w:ascii="Times-Roman" w:hAnsi="Times-Roman" w:cs="Times-Roman"/>
          <w:szCs w:val="22"/>
        </w:rPr>
        <w:t>€</w:t>
      </w:r>
      <w:r w:rsidRPr="004B6A43">
        <w:rPr>
          <w:rFonts w:cs="Times-Roman"/>
          <w:szCs w:val="22"/>
        </w:rPr>
        <w:t xml:space="preserve"> / jour / échantillon</w:t>
      </w:r>
    </w:p>
    <w:p w14:paraId="21B31AD6" w14:textId="77777777" w:rsidR="005D3FCD" w:rsidRPr="004B6A43" w:rsidRDefault="005D3FCD" w:rsidP="005D3FCD">
      <w:pPr>
        <w:autoSpaceDE w:val="0"/>
        <w:autoSpaceDN w:val="0"/>
        <w:adjustRightInd w:val="0"/>
        <w:rPr>
          <w:rFonts w:cs="Times-Roman"/>
          <w:szCs w:val="22"/>
        </w:rPr>
      </w:pPr>
      <w:r w:rsidRPr="004B6A43">
        <w:rPr>
          <w:rFonts w:cs="Times-Roman"/>
          <w:szCs w:val="22"/>
        </w:rPr>
        <w:t xml:space="preserve">- absence de traits de niveaux à compter de la demande de l'architecte et/ou OPC 100 </w:t>
      </w:r>
      <w:r w:rsidRPr="004B6A43">
        <w:rPr>
          <w:rFonts w:ascii="Times-Roman" w:hAnsi="Times-Roman" w:cs="Times-Roman"/>
          <w:szCs w:val="22"/>
        </w:rPr>
        <w:t>€</w:t>
      </w:r>
      <w:r w:rsidRPr="004B6A43">
        <w:rPr>
          <w:rFonts w:cs="Times-Roman"/>
          <w:szCs w:val="22"/>
        </w:rPr>
        <w:t xml:space="preserve"> / jour</w:t>
      </w:r>
    </w:p>
    <w:p w14:paraId="6F194035" w14:textId="77777777" w:rsidR="005D3FCD" w:rsidRPr="004B6A43" w:rsidRDefault="005D3FCD" w:rsidP="005D3FCD">
      <w:pPr>
        <w:autoSpaceDE w:val="0"/>
        <w:autoSpaceDN w:val="0"/>
        <w:adjustRightInd w:val="0"/>
        <w:rPr>
          <w:rFonts w:cs="Times-Roman"/>
          <w:szCs w:val="22"/>
        </w:rPr>
      </w:pPr>
      <w:r w:rsidRPr="004B6A43">
        <w:rPr>
          <w:rFonts w:cs="Times-Roman"/>
          <w:szCs w:val="22"/>
        </w:rPr>
        <w:t xml:space="preserve">- retard dans le nettoyage du chantier 100 </w:t>
      </w:r>
      <w:r w:rsidRPr="004B6A43">
        <w:rPr>
          <w:rFonts w:ascii="Times-Roman" w:hAnsi="Times-Roman" w:cs="Times-Roman"/>
          <w:szCs w:val="22"/>
        </w:rPr>
        <w:t>€</w:t>
      </w:r>
      <w:r w:rsidRPr="004B6A43">
        <w:rPr>
          <w:rFonts w:cs="Times-Roman"/>
          <w:szCs w:val="22"/>
        </w:rPr>
        <w:t xml:space="preserve"> / jour</w:t>
      </w:r>
    </w:p>
    <w:p w14:paraId="36C1217F" w14:textId="77777777" w:rsidR="005D3FCD" w:rsidRPr="004B6A43" w:rsidRDefault="005D3FCD" w:rsidP="005D3FCD">
      <w:pPr>
        <w:autoSpaceDE w:val="0"/>
        <w:autoSpaceDN w:val="0"/>
        <w:adjustRightInd w:val="0"/>
        <w:rPr>
          <w:rFonts w:cs="Times-Roman"/>
          <w:szCs w:val="22"/>
        </w:rPr>
      </w:pPr>
      <w:r w:rsidRPr="004B6A43">
        <w:rPr>
          <w:rFonts w:cs="Times-Roman"/>
          <w:szCs w:val="22"/>
        </w:rPr>
        <w:t xml:space="preserve">- retard dans l'évacuation des gravats hors chantier 100 </w:t>
      </w:r>
      <w:r w:rsidRPr="004B6A43">
        <w:rPr>
          <w:rFonts w:ascii="Times-Roman" w:hAnsi="Times-Roman" w:cs="Times-Roman"/>
          <w:szCs w:val="22"/>
        </w:rPr>
        <w:t>€</w:t>
      </w:r>
      <w:r w:rsidRPr="004B6A43">
        <w:rPr>
          <w:rFonts w:cs="Times-Roman"/>
          <w:szCs w:val="22"/>
        </w:rPr>
        <w:t xml:space="preserve"> / jour</w:t>
      </w:r>
    </w:p>
    <w:p w14:paraId="2A2EE2E0" w14:textId="77777777" w:rsidR="005D3FCD" w:rsidRPr="004B6A43" w:rsidRDefault="005D3FCD" w:rsidP="005D3FCD">
      <w:pPr>
        <w:autoSpaceDE w:val="0"/>
        <w:autoSpaceDN w:val="0"/>
        <w:adjustRightInd w:val="0"/>
        <w:rPr>
          <w:rFonts w:cs="Times-Roman"/>
          <w:szCs w:val="22"/>
        </w:rPr>
      </w:pPr>
      <w:r w:rsidRPr="004B6A43">
        <w:rPr>
          <w:rFonts w:cs="Times-Roman"/>
          <w:szCs w:val="22"/>
        </w:rPr>
        <w:t xml:space="preserve">- non diffusion PPSPS au coordonnateur dans les délais impartis 200 </w:t>
      </w:r>
      <w:r w:rsidRPr="004B6A43">
        <w:rPr>
          <w:rFonts w:ascii="Times-Roman" w:hAnsi="Times-Roman" w:cs="Times-Roman"/>
          <w:szCs w:val="22"/>
        </w:rPr>
        <w:t>€</w:t>
      </w:r>
      <w:r w:rsidRPr="004B6A43">
        <w:rPr>
          <w:rFonts w:cs="Times-Roman"/>
          <w:szCs w:val="22"/>
        </w:rPr>
        <w:t xml:space="preserve"> / jour</w:t>
      </w:r>
    </w:p>
    <w:p w14:paraId="63C267C4" w14:textId="77777777" w:rsidR="005D3FCD" w:rsidRPr="004B6A43" w:rsidRDefault="005D3FCD" w:rsidP="005D3FCD">
      <w:pPr>
        <w:autoSpaceDE w:val="0"/>
        <w:autoSpaceDN w:val="0"/>
        <w:adjustRightInd w:val="0"/>
        <w:rPr>
          <w:rFonts w:cs="Times-Roman"/>
          <w:szCs w:val="22"/>
        </w:rPr>
      </w:pPr>
      <w:r w:rsidRPr="004B6A43">
        <w:rPr>
          <w:rFonts w:cs="Times-Roman"/>
          <w:szCs w:val="22"/>
        </w:rPr>
        <w:t xml:space="preserve">- non respect des délais de levées de réserve prévues sur le PV 200 </w:t>
      </w:r>
      <w:r w:rsidRPr="004B6A43">
        <w:rPr>
          <w:rFonts w:ascii="Times-Roman" w:hAnsi="Times-Roman" w:cs="Times-Roman"/>
          <w:szCs w:val="22"/>
        </w:rPr>
        <w:t>€</w:t>
      </w:r>
      <w:r w:rsidRPr="004B6A43">
        <w:rPr>
          <w:rFonts w:cs="Times-Roman"/>
          <w:szCs w:val="22"/>
        </w:rPr>
        <w:t xml:space="preserve"> / jour</w:t>
      </w:r>
    </w:p>
    <w:p w14:paraId="3413B37A" w14:textId="77777777" w:rsidR="005D3FCD" w:rsidRPr="004B6A43" w:rsidRDefault="005D3FCD" w:rsidP="005D3FCD">
      <w:pPr>
        <w:autoSpaceDE w:val="0"/>
        <w:autoSpaceDN w:val="0"/>
        <w:adjustRightInd w:val="0"/>
        <w:rPr>
          <w:rFonts w:cs="Times-Roman"/>
          <w:szCs w:val="22"/>
        </w:rPr>
      </w:pPr>
      <w:r w:rsidRPr="004B6A43">
        <w:rPr>
          <w:rFonts w:cs="Times-Roman"/>
          <w:szCs w:val="22"/>
        </w:rPr>
        <w:t xml:space="preserve">- retard dans la diffusion des PV utiles à la commission de sécurité d'ouverture de l'établissement 300 </w:t>
      </w:r>
      <w:r w:rsidRPr="004B6A43">
        <w:rPr>
          <w:rFonts w:ascii="Times-Roman" w:hAnsi="Times-Roman" w:cs="Times-Roman"/>
          <w:szCs w:val="22"/>
        </w:rPr>
        <w:t>€</w:t>
      </w:r>
      <w:r w:rsidRPr="004B6A43">
        <w:rPr>
          <w:rFonts w:cs="Times-Roman"/>
          <w:szCs w:val="22"/>
        </w:rPr>
        <w:t xml:space="preserve"> / jour / document.</w:t>
      </w:r>
    </w:p>
    <w:p w14:paraId="72D93106" w14:textId="77777777" w:rsidR="005D3FCD" w:rsidRPr="004B6A43" w:rsidRDefault="005D3FCD" w:rsidP="005D3FCD">
      <w:pPr>
        <w:rPr>
          <w:szCs w:val="22"/>
        </w:rPr>
      </w:pPr>
      <w:r w:rsidRPr="004B6A43">
        <w:rPr>
          <w:szCs w:val="22"/>
        </w:rPr>
        <w:t xml:space="preserve">- pénalité de 100 </w:t>
      </w:r>
      <w:r w:rsidRPr="004B6A43">
        <w:rPr>
          <w:rFonts w:ascii="Arial" w:hAnsi="Arial" w:cs="Arial"/>
          <w:szCs w:val="22"/>
        </w:rPr>
        <w:t>€</w:t>
      </w:r>
      <w:r w:rsidRPr="004B6A43">
        <w:rPr>
          <w:szCs w:val="22"/>
        </w:rPr>
        <w:t xml:space="preserve"> pour l’entreprise à payer à l’architecte si ce dernier doit envoyer un courrier en recommandé pour des éléments déjà contenu dans les comptes rendu de réunion de chantier</w:t>
      </w:r>
    </w:p>
    <w:p w14:paraId="113AADFE" w14:textId="77777777" w:rsidR="005D3FCD" w:rsidRPr="004B6A43" w:rsidRDefault="005D3FCD" w:rsidP="005D3FCD">
      <w:pPr>
        <w:autoSpaceDE w:val="0"/>
        <w:autoSpaceDN w:val="0"/>
        <w:adjustRightInd w:val="0"/>
        <w:rPr>
          <w:rFonts w:cs="Times-Roman"/>
          <w:szCs w:val="22"/>
        </w:rPr>
      </w:pPr>
    </w:p>
    <w:p w14:paraId="133191AA" w14:textId="77777777" w:rsidR="005D3FCD" w:rsidRPr="004B6A43" w:rsidRDefault="005D3FCD" w:rsidP="005D3FCD">
      <w:pPr>
        <w:autoSpaceDE w:val="0"/>
        <w:autoSpaceDN w:val="0"/>
        <w:adjustRightInd w:val="0"/>
        <w:ind w:left="-76"/>
        <w:rPr>
          <w:rFonts w:cs="Times-Roman"/>
          <w:b/>
          <w:szCs w:val="22"/>
        </w:rPr>
      </w:pPr>
      <w:r w:rsidRPr="004B6A43">
        <w:rPr>
          <w:rFonts w:cs="Times-Roman"/>
          <w:b/>
          <w:szCs w:val="22"/>
        </w:rPr>
        <w:t xml:space="preserve">Autres pénalités </w:t>
      </w:r>
    </w:p>
    <w:p w14:paraId="6FADD68F" w14:textId="77777777" w:rsidR="005D3FCD" w:rsidRPr="004B6A43" w:rsidRDefault="005D3FCD" w:rsidP="005D3FCD">
      <w:pPr>
        <w:numPr>
          <w:ilvl w:val="0"/>
          <w:numId w:val="50"/>
        </w:numPr>
        <w:autoSpaceDE w:val="0"/>
        <w:autoSpaceDN w:val="0"/>
        <w:adjustRightInd w:val="0"/>
        <w:ind w:left="426" w:right="-597"/>
        <w:rPr>
          <w:rFonts w:cs="Times-Roman"/>
          <w:szCs w:val="22"/>
        </w:rPr>
      </w:pPr>
      <w:r w:rsidRPr="004B6A43">
        <w:rPr>
          <w:rFonts w:cs="Times-Roman"/>
          <w:szCs w:val="22"/>
        </w:rPr>
        <w:t>Nettoyage non effectué :</w:t>
      </w:r>
      <w:r w:rsidR="004B6A43" w:rsidRPr="004B6A43">
        <w:rPr>
          <w:rFonts w:cs="Times-Roman"/>
          <w:szCs w:val="22"/>
        </w:rPr>
        <w:t xml:space="preserve"> </w:t>
      </w:r>
      <w:r w:rsidRPr="004B6A43">
        <w:rPr>
          <w:rFonts w:cs="Times-Roman"/>
          <w:szCs w:val="22"/>
        </w:rPr>
        <w:t>40,00 € HT par heure de nettoyage</w:t>
      </w:r>
    </w:p>
    <w:p w14:paraId="7B0D27CD" w14:textId="77777777" w:rsidR="005D3FCD" w:rsidRPr="004B6A43" w:rsidRDefault="005D3FCD" w:rsidP="005D3FCD">
      <w:pPr>
        <w:numPr>
          <w:ilvl w:val="0"/>
          <w:numId w:val="50"/>
        </w:numPr>
        <w:autoSpaceDE w:val="0"/>
        <w:autoSpaceDN w:val="0"/>
        <w:adjustRightInd w:val="0"/>
        <w:ind w:left="426" w:right="-597"/>
        <w:rPr>
          <w:rFonts w:cs="Times-Roman"/>
          <w:szCs w:val="22"/>
        </w:rPr>
      </w:pPr>
      <w:r w:rsidRPr="004B6A43">
        <w:rPr>
          <w:rFonts w:cs="Times-Roman"/>
          <w:szCs w:val="22"/>
        </w:rPr>
        <w:t>Non respect des recommandations sur les nuisances sonores : 500,00 € HT</w:t>
      </w:r>
    </w:p>
    <w:p w14:paraId="42BCED6A" w14:textId="77777777" w:rsidR="005D3FCD" w:rsidRPr="004B6A43" w:rsidRDefault="005D3FCD" w:rsidP="005D3FCD">
      <w:pPr>
        <w:autoSpaceDE w:val="0"/>
        <w:autoSpaceDN w:val="0"/>
        <w:adjustRightInd w:val="0"/>
        <w:ind w:right="-597"/>
        <w:rPr>
          <w:rFonts w:cs="Times-Roman"/>
          <w:szCs w:val="22"/>
        </w:rPr>
      </w:pPr>
    </w:p>
    <w:p w14:paraId="64ECE4C8" w14:textId="77777777" w:rsidR="005D3FCD" w:rsidRPr="004B6A43" w:rsidRDefault="005D3FCD" w:rsidP="005D3FCD">
      <w:pPr>
        <w:autoSpaceDE w:val="0"/>
        <w:autoSpaceDN w:val="0"/>
        <w:adjustRightInd w:val="0"/>
        <w:rPr>
          <w:rFonts w:cs="Times-Roman"/>
          <w:szCs w:val="22"/>
        </w:rPr>
      </w:pPr>
    </w:p>
    <w:p w14:paraId="6F11AE5C" w14:textId="77777777" w:rsidR="005D3FCD" w:rsidRDefault="005D3FCD" w:rsidP="005D3FCD">
      <w:pPr>
        <w:autoSpaceDE w:val="0"/>
        <w:autoSpaceDN w:val="0"/>
        <w:adjustRightInd w:val="0"/>
        <w:rPr>
          <w:rFonts w:cs="Times-Roman"/>
          <w:szCs w:val="22"/>
        </w:rPr>
      </w:pPr>
      <w:r w:rsidRPr="004B6A43">
        <w:rPr>
          <w:rFonts w:cs="Times-Roman"/>
          <w:szCs w:val="22"/>
        </w:rPr>
        <w:t>Toutes ces pénalités sont irrévocables, cumulables et sont comptées, sans limitation, ni plafonnement, par jour calendaire depuis la date du constat de l'infraction jusqu'à la date où les prestations objet des pénalités seront respectées. La retenue correspondante sera effectuée sur les décomptes mensuels présentés par le titulaire du lot.</w:t>
      </w:r>
    </w:p>
    <w:p w14:paraId="145AFA3B" w14:textId="77777777" w:rsidR="00D22CF9" w:rsidRPr="004B6A43" w:rsidRDefault="00D22CF9" w:rsidP="005D3FCD">
      <w:pPr>
        <w:autoSpaceDE w:val="0"/>
        <w:autoSpaceDN w:val="0"/>
        <w:adjustRightInd w:val="0"/>
        <w:rPr>
          <w:rFonts w:cs="Times-Roman"/>
          <w:szCs w:val="22"/>
        </w:rPr>
      </w:pPr>
    </w:p>
    <w:p w14:paraId="013E7830" w14:textId="77777777" w:rsidR="005D3FCD" w:rsidRPr="0027647B" w:rsidRDefault="005D3FCD" w:rsidP="005D3FCD">
      <w:pPr>
        <w:pStyle w:val="Titre2"/>
        <w:numPr>
          <w:ilvl w:val="1"/>
          <w:numId w:val="1"/>
        </w:numPr>
        <w:spacing w:after="120"/>
        <w:ind w:left="578" w:hanging="578"/>
      </w:pPr>
      <w:bookmarkStart w:id="52" w:name="_Toc374345164"/>
      <w:bookmarkStart w:id="53" w:name="_Toc269982477"/>
      <w:r w:rsidRPr="0027647B">
        <w:t>Repliement des installations de chantier et remise en état des lieux</w:t>
      </w:r>
      <w:bookmarkEnd w:id="52"/>
      <w:bookmarkEnd w:id="53"/>
    </w:p>
    <w:p w14:paraId="5495793E" w14:textId="77777777" w:rsidR="005D3FCD" w:rsidRPr="00C1149C" w:rsidRDefault="005D3FCD" w:rsidP="005D3FCD">
      <w:pPr>
        <w:rPr>
          <w:color w:val="000000"/>
        </w:rPr>
      </w:pPr>
      <w:r w:rsidRPr="00C1149C">
        <w:rPr>
          <w:color w:val="000000"/>
        </w:rPr>
        <w:t xml:space="preserve">A la fin des travaux et avant la réception des ouvrages, l'entrepreneur devra avoir procédé au dégagement, nettoiement et remise en état </w:t>
      </w:r>
      <w:r w:rsidRPr="00C1149C">
        <w:rPr>
          <w:b/>
          <w:color w:val="000000"/>
        </w:rPr>
        <w:t>des emplacements</w:t>
      </w:r>
      <w:r w:rsidRPr="00C1149C">
        <w:rPr>
          <w:color w:val="000000"/>
        </w:rPr>
        <w:t xml:space="preserve"> qui auront été occupés par le chantier ; le nettoyage </w:t>
      </w:r>
      <w:r w:rsidRPr="00C1149C">
        <w:rPr>
          <w:b/>
          <w:color w:val="000000"/>
        </w:rPr>
        <w:t xml:space="preserve">du chantier </w:t>
      </w:r>
      <w:r w:rsidRPr="00C1149C">
        <w:rPr>
          <w:color w:val="000000"/>
        </w:rPr>
        <w:t>et de ses abords ayant été, au cours des travaux, assuré aux frais de l'entrepreneur concerné.</w:t>
      </w:r>
    </w:p>
    <w:p w14:paraId="05591506" w14:textId="77777777" w:rsidR="005D3FCD" w:rsidRPr="00C1149C" w:rsidRDefault="005D3FCD" w:rsidP="005D3FCD">
      <w:pPr>
        <w:rPr>
          <w:color w:val="000000"/>
        </w:rPr>
      </w:pPr>
      <w:r w:rsidRPr="00C1149C">
        <w:rPr>
          <w:color w:val="000000"/>
        </w:rPr>
        <w:t>En cas de mise en demeure non suivie d'effets dans les huit jours suivants, le dégagement, nettoyage ou remise en état des lieux seront effectués d'office aux frais de l'entreprise défaillante.</w:t>
      </w:r>
    </w:p>
    <w:p w14:paraId="4588296C" w14:textId="77777777" w:rsidR="005D3FCD" w:rsidRPr="00331952" w:rsidRDefault="005D3FCD" w:rsidP="005D3FCD">
      <w:pPr>
        <w:autoSpaceDE w:val="0"/>
        <w:autoSpaceDN w:val="0"/>
        <w:adjustRightInd w:val="0"/>
        <w:rPr>
          <w:rFonts w:cs="Times-Roman"/>
          <w:szCs w:val="22"/>
        </w:rPr>
      </w:pPr>
      <w:r w:rsidRPr="00331952">
        <w:rPr>
          <w:rFonts w:cs="Times-Roman"/>
          <w:szCs w:val="22"/>
        </w:rPr>
        <w:t xml:space="preserve">Par dérogation à l’article 37. </w:t>
      </w:r>
      <w:proofErr w:type="gramStart"/>
      <w:r w:rsidRPr="00331952">
        <w:rPr>
          <w:rFonts w:cs="Times-Roman"/>
          <w:szCs w:val="22"/>
        </w:rPr>
        <w:t>du</w:t>
      </w:r>
      <w:proofErr w:type="gramEnd"/>
      <w:r w:rsidRPr="00331952">
        <w:rPr>
          <w:rFonts w:cs="Times-Roman"/>
          <w:szCs w:val="22"/>
        </w:rPr>
        <w:t xml:space="preserve"> CCAG, le délai d'exécution du repliement des installations est ramené à 15 jours et celui de remise en état des lieux à 48 heures après ordre de service resté sans effet et mise en demeure. Les autres stipulations de l'article 37 du CCAG sont applicables.</w:t>
      </w:r>
    </w:p>
    <w:p w14:paraId="13A9EE73" w14:textId="77777777" w:rsidR="005D3FCD" w:rsidRPr="00AA0D4E" w:rsidRDefault="005D3FCD" w:rsidP="005D3FCD">
      <w:pPr>
        <w:autoSpaceDE w:val="0"/>
        <w:autoSpaceDN w:val="0"/>
        <w:adjustRightInd w:val="0"/>
        <w:rPr>
          <w:rFonts w:cs="Times-Roman"/>
          <w:szCs w:val="22"/>
        </w:rPr>
      </w:pPr>
    </w:p>
    <w:p w14:paraId="792D7FED" w14:textId="77777777" w:rsidR="005D3FCD" w:rsidRPr="0027647B" w:rsidRDefault="005D3FCD" w:rsidP="005D3FCD">
      <w:pPr>
        <w:pStyle w:val="Titre2"/>
        <w:numPr>
          <w:ilvl w:val="1"/>
          <w:numId w:val="1"/>
        </w:numPr>
        <w:spacing w:after="120"/>
        <w:ind w:left="578" w:hanging="578"/>
      </w:pPr>
      <w:bookmarkStart w:id="54" w:name="_Toc374345165"/>
      <w:bookmarkStart w:id="55" w:name="_Toc269982478"/>
      <w:r w:rsidRPr="0027647B">
        <w:t>Délais et retenues pour remise des documents fournis après exécution</w:t>
      </w:r>
      <w:bookmarkEnd w:id="54"/>
      <w:bookmarkEnd w:id="55"/>
    </w:p>
    <w:p w14:paraId="6191923E" w14:textId="77777777" w:rsidR="005D3FCD" w:rsidRPr="00AA0D4E" w:rsidRDefault="005D3FCD" w:rsidP="005D3FCD">
      <w:pPr>
        <w:autoSpaceDE w:val="0"/>
        <w:autoSpaceDN w:val="0"/>
        <w:adjustRightInd w:val="0"/>
        <w:rPr>
          <w:rFonts w:cs="Times-Roman"/>
          <w:szCs w:val="22"/>
        </w:rPr>
      </w:pPr>
      <w:r w:rsidRPr="00331952">
        <w:rPr>
          <w:rFonts w:cs="Times-Roman"/>
          <w:szCs w:val="22"/>
        </w:rPr>
        <w:t xml:space="preserve">Par dérogation à l’article 40. </w:t>
      </w:r>
      <w:proofErr w:type="gramStart"/>
      <w:r w:rsidRPr="00331952">
        <w:rPr>
          <w:rFonts w:cs="Times-Roman"/>
          <w:szCs w:val="22"/>
        </w:rPr>
        <w:t>du</w:t>
      </w:r>
      <w:proofErr w:type="gramEnd"/>
      <w:r w:rsidRPr="00331952">
        <w:rPr>
          <w:rFonts w:cs="Times-Roman"/>
          <w:szCs w:val="22"/>
        </w:rPr>
        <w:t xml:space="preserve"> CCAG, le dossier des ouvrages exécutés</w:t>
      </w:r>
      <w:r w:rsidRPr="00AA0D4E">
        <w:rPr>
          <w:rFonts w:cs="Times-Roman"/>
          <w:szCs w:val="22"/>
        </w:rPr>
        <w:t xml:space="preserve"> nécessaire à l’exploitation</w:t>
      </w:r>
      <w:r>
        <w:rPr>
          <w:rFonts w:cs="Times-Roman"/>
          <w:szCs w:val="22"/>
        </w:rPr>
        <w:t xml:space="preserve"> </w:t>
      </w:r>
      <w:r w:rsidRPr="00AA0D4E">
        <w:rPr>
          <w:rFonts w:cs="Times-Roman"/>
          <w:szCs w:val="22"/>
        </w:rPr>
        <w:t>de l’ouvrage, comportera :</w:t>
      </w:r>
    </w:p>
    <w:p w14:paraId="28A44B23"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la remise des plans conformes à l’exécution à savoir, les études complémentaires établies par</w:t>
      </w:r>
      <w:r>
        <w:rPr>
          <w:rFonts w:cs="Times-Roman"/>
          <w:szCs w:val="22"/>
        </w:rPr>
        <w:t xml:space="preserve"> </w:t>
      </w:r>
      <w:r w:rsidRPr="00AA0D4E">
        <w:rPr>
          <w:rFonts w:cs="Times-Roman"/>
          <w:szCs w:val="22"/>
        </w:rPr>
        <w:t>l’entrepreneur, sur la base des plans d’exécution fournis par la maîtrise d’œuvre, concernant</w:t>
      </w:r>
      <w:r>
        <w:rPr>
          <w:rFonts w:cs="Times-Roman"/>
          <w:szCs w:val="22"/>
        </w:rPr>
        <w:t xml:space="preserve"> </w:t>
      </w:r>
      <w:r w:rsidRPr="00AA0D4E">
        <w:rPr>
          <w:rFonts w:cs="Times-Roman"/>
          <w:szCs w:val="22"/>
        </w:rPr>
        <w:t>les plans d’atelier et de chantier, relatifs aux méthodes de réalisation, aux ouvrages</w:t>
      </w:r>
      <w:r>
        <w:rPr>
          <w:rFonts w:cs="Times-Roman"/>
          <w:szCs w:val="22"/>
        </w:rPr>
        <w:t xml:space="preserve"> </w:t>
      </w:r>
      <w:r w:rsidRPr="00AA0D4E">
        <w:rPr>
          <w:rFonts w:cs="Times-Roman"/>
          <w:szCs w:val="22"/>
        </w:rPr>
        <w:t>provisoires et aux moyens de chantier</w:t>
      </w:r>
    </w:p>
    <w:p w14:paraId="41E345CC" w14:textId="77777777" w:rsidR="005D3FCD" w:rsidRPr="004B6A43" w:rsidRDefault="005D3FCD" w:rsidP="005D3FCD">
      <w:pPr>
        <w:numPr>
          <w:ilvl w:val="0"/>
          <w:numId w:val="47"/>
        </w:numPr>
        <w:autoSpaceDE w:val="0"/>
        <w:autoSpaceDN w:val="0"/>
        <w:adjustRightInd w:val="0"/>
        <w:ind w:left="0" w:firstLine="284"/>
        <w:rPr>
          <w:rFonts w:cs="Times-Roman"/>
          <w:szCs w:val="22"/>
        </w:rPr>
      </w:pPr>
      <w:r w:rsidRPr="004B6A43">
        <w:rPr>
          <w:rFonts w:cs="Times-Roman"/>
          <w:szCs w:val="22"/>
        </w:rPr>
        <w:t>la mise à jour des plans d’exécution établis par la maîtrise d’œuvre si ces plans ont dus être adaptés aux méthodes de réalisation de l’entreprise</w:t>
      </w:r>
    </w:p>
    <w:p w14:paraId="46F972E8" w14:textId="77777777" w:rsidR="005D3FCD" w:rsidRPr="004B6A43" w:rsidRDefault="005D3FCD" w:rsidP="005D3FCD">
      <w:pPr>
        <w:numPr>
          <w:ilvl w:val="0"/>
          <w:numId w:val="47"/>
        </w:numPr>
        <w:autoSpaceDE w:val="0"/>
        <w:autoSpaceDN w:val="0"/>
        <w:adjustRightInd w:val="0"/>
        <w:ind w:left="0" w:firstLine="284"/>
        <w:rPr>
          <w:rFonts w:cs="Times-Roman"/>
          <w:szCs w:val="22"/>
        </w:rPr>
      </w:pPr>
      <w:r w:rsidRPr="004B6A43">
        <w:rPr>
          <w:rFonts w:cs="Times-Roman"/>
          <w:szCs w:val="22"/>
        </w:rPr>
        <w:t>les plans de récolement des réseaux enterrés et apparents</w:t>
      </w:r>
    </w:p>
    <w:p w14:paraId="6ABA1947" w14:textId="77777777" w:rsidR="005D3FCD" w:rsidRPr="004B6A43" w:rsidRDefault="005D3FCD" w:rsidP="005D3FCD">
      <w:pPr>
        <w:numPr>
          <w:ilvl w:val="0"/>
          <w:numId w:val="47"/>
        </w:numPr>
        <w:autoSpaceDE w:val="0"/>
        <w:autoSpaceDN w:val="0"/>
        <w:adjustRightInd w:val="0"/>
        <w:ind w:left="0" w:firstLine="284"/>
        <w:rPr>
          <w:rFonts w:cs="Times-Roman"/>
          <w:szCs w:val="22"/>
        </w:rPr>
      </w:pPr>
      <w:r w:rsidRPr="004B6A43">
        <w:rPr>
          <w:rFonts w:cs="Times-Roman"/>
          <w:szCs w:val="22"/>
        </w:rPr>
        <w:t xml:space="preserve">les notices de fonctionnement et des prescriptions de maintenance des fournisseurs d’éléments d’équipement mis en œuvre. Ces documents étant rédigés en français. Tous les documents fournis après exécution seront remis au maître d’œuvre au plus tard à la date d'achèvement des travaux. Par dérogation à l’article 20.6. du CCAG, en cas de retard dans la remise du dossier des ouvrages exécutés, sans mise en demeure préalable, une pénalité journalière définitive égale à 1/5000 du montant du décompte final avec un minimum de 150 </w:t>
      </w:r>
      <w:r w:rsidRPr="004B6A43">
        <w:rPr>
          <w:rFonts w:ascii="Arial" w:hAnsi="Arial" w:cs="Arial"/>
          <w:szCs w:val="22"/>
        </w:rPr>
        <w:t>€</w:t>
      </w:r>
      <w:r w:rsidRPr="004B6A43">
        <w:rPr>
          <w:rFonts w:cs="Times-Roman"/>
          <w:szCs w:val="22"/>
        </w:rPr>
        <w:t xml:space="preserve"> HT par jour calendaire, sera opérée sur le solde dû à l’entrepreneur.</w:t>
      </w:r>
    </w:p>
    <w:p w14:paraId="0068A152" w14:textId="77777777" w:rsidR="005D3FCD" w:rsidRPr="004B6A43" w:rsidRDefault="005D3FCD" w:rsidP="005D3FCD">
      <w:pPr>
        <w:autoSpaceDE w:val="0"/>
        <w:autoSpaceDN w:val="0"/>
        <w:adjustRightInd w:val="0"/>
        <w:rPr>
          <w:rFonts w:cs="Times-Roman"/>
          <w:szCs w:val="22"/>
        </w:rPr>
      </w:pPr>
    </w:p>
    <w:p w14:paraId="37B55FA3" w14:textId="77777777" w:rsidR="007C4EDB" w:rsidRDefault="005D3FCD" w:rsidP="005D3FCD">
      <w:pPr>
        <w:autoSpaceDE w:val="0"/>
        <w:autoSpaceDN w:val="0"/>
        <w:adjustRightInd w:val="0"/>
        <w:rPr>
          <w:rFonts w:cs="Times-Roman"/>
          <w:szCs w:val="22"/>
        </w:rPr>
      </w:pPr>
      <w:r w:rsidRPr="004B6A43">
        <w:rPr>
          <w:rFonts w:cs="Times-Roman"/>
          <w:szCs w:val="22"/>
        </w:rPr>
        <w:t xml:space="preserve">- Dans le cas où l’entrepreneur n’a pas transmis au maître d’ouvrage après mise en demeure de la faire, les avenants et actes spéciaux ou pièces prévues dans l’article 3.2 relatif à la sous </w:t>
      </w:r>
      <w:proofErr w:type="spellStart"/>
      <w:r w:rsidRPr="004B6A43">
        <w:rPr>
          <w:rFonts w:cs="Times-Roman"/>
          <w:szCs w:val="22"/>
        </w:rPr>
        <w:t>traitance</w:t>
      </w:r>
      <w:proofErr w:type="spellEnd"/>
      <w:r w:rsidRPr="004B6A43">
        <w:rPr>
          <w:rFonts w:cs="Times-Roman"/>
          <w:szCs w:val="22"/>
        </w:rPr>
        <w:t xml:space="preserve">, il </w:t>
      </w:r>
      <w:proofErr w:type="gramStart"/>
      <w:r w:rsidRPr="004B6A43">
        <w:rPr>
          <w:rFonts w:cs="Times-Roman"/>
          <w:szCs w:val="22"/>
        </w:rPr>
        <w:t>encours</w:t>
      </w:r>
      <w:proofErr w:type="gramEnd"/>
      <w:r w:rsidRPr="004B6A43">
        <w:rPr>
          <w:rFonts w:cs="Times-Roman"/>
          <w:szCs w:val="22"/>
        </w:rPr>
        <w:t xml:space="preserve"> une pénalité journalière de 2/1000 du montant de son contrat.</w:t>
      </w:r>
    </w:p>
    <w:p w14:paraId="4901892D" w14:textId="73E873F4" w:rsidR="005D3FCD" w:rsidRPr="004B6A43" w:rsidRDefault="005D3FCD" w:rsidP="005D3FCD">
      <w:pPr>
        <w:autoSpaceDE w:val="0"/>
        <w:autoSpaceDN w:val="0"/>
        <w:adjustRightInd w:val="0"/>
        <w:rPr>
          <w:rFonts w:cs="Times-Roman"/>
          <w:szCs w:val="22"/>
        </w:rPr>
      </w:pPr>
      <w:r w:rsidRPr="004B6A43">
        <w:rPr>
          <w:rFonts w:cs="Times-Roman"/>
          <w:szCs w:val="22"/>
        </w:rPr>
        <w:t xml:space="preserve"> </w:t>
      </w:r>
    </w:p>
    <w:p w14:paraId="04BA1EE6" w14:textId="77777777" w:rsidR="005D3FCD" w:rsidRPr="00AA0D4E" w:rsidRDefault="005D3FCD" w:rsidP="005D3FCD">
      <w:pPr>
        <w:pStyle w:val="Titre1"/>
        <w:numPr>
          <w:ilvl w:val="0"/>
          <w:numId w:val="1"/>
        </w:numPr>
        <w:tabs>
          <w:tab w:val="clear" w:pos="432"/>
        </w:tabs>
        <w:ind w:left="0" w:firstLine="0"/>
      </w:pPr>
      <w:bookmarkStart w:id="56" w:name="_Toc374345166"/>
      <w:bookmarkStart w:id="57" w:name="_Toc269982479"/>
      <w:r>
        <w:lastRenderedPageBreak/>
        <w:t>Clauses</w:t>
      </w:r>
      <w:r w:rsidRPr="00AA0D4E">
        <w:t xml:space="preserve"> </w:t>
      </w:r>
      <w:r>
        <w:t>de financement et de sûreté</w:t>
      </w:r>
      <w:bookmarkEnd w:id="56"/>
      <w:bookmarkEnd w:id="57"/>
    </w:p>
    <w:p w14:paraId="733FFE72" w14:textId="77777777" w:rsidR="005D3FCD" w:rsidRPr="0027647B" w:rsidRDefault="005D3FCD" w:rsidP="005D3FCD">
      <w:pPr>
        <w:pStyle w:val="Titre2"/>
        <w:numPr>
          <w:ilvl w:val="1"/>
          <w:numId w:val="1"/>
        </w:numPr>
        <w:spacing w:after="120"/>
        <w:ind w:left="578" w:hanging="578"/>
      </w:pPr>
      <w:bookmarkStart w:id="58" w:name="_Toc374345167"/>
      <w:bookmarkStart w:id="59" w:name="_Toc269982480"/>
      <w:r w:rsidRPr="0027647B">
        <w:t>Retenue de garantie (article 101 du CMP)</w:t>
      </w:r>
      <w:bookmarkEnd w:id="58"/>
      <w:bookmarkEnd w:id="59"/>
    </w:p>
    <w:p w14:paraId="791151A6" w14:textId="77777777" w:rsidR="005D3FCD" w:rsidRDefault="005D3FCD" w:rsidP="005D3FCD">
      <w:pPr>
        <w:autoSpaceDE w:val="0"/>
        <w:autoSpaceDN w:val="0"/>
        <w:adjustRightInd w:val="0"/>
        <w:rPr>
          <w:rFonts w:cs="Times-Roman"/>
          <w:szCs w:val="22"/>
        </w:rPr>
      </w:pPr>
      <w:r>
        <w:rPr>
          <w:rFonts w:cs="Times-Roman"/>
          <w:szCs w:val="22"/>
        </w:rPr>
        <w:t>Conformément à l’article 102 du CMP</w:t>
      </w:r>
      <w:r w:rsidRPr="00AA0D4E">
        <w:rPr>
          <w:rFonts w:cs="Times-Roman"/>
          <w:szCs w:val="22"/>
        </w:rPr>
        <w:t>, la retenue de garantie pourra être remplacée par une garantie à</w:t>
      </w:r>
      <w:r>
        <w:rPr>
          <w:rFonts w:cs="Times-Roman"/>
          <w:szCs w:val="22"/>
        </w:rPr>
        <w:t xml:space="preserve"> </w:t>
      </w:r>
      <w:r w:rsidRPr="00AA0D4E">
        <w:rPr>
          <w:rFonts w:cs="Times-Roman"/>
          <w:szCs w:val="22"/>
        </w:rPr>
        <w:t>première demande ou une caution personnelle et solidaire.</w:t>
      </w:r>
      <w:r>
        <w:rPr>
          <w:rFonts w:cs="Times-Roman"/>
          <w:szCs w:val="22"/>
        </w:rPr>
        <w:t xml:space="preserve"> </w:t>
      </w:r>
      <w:r w:rsidRPr="00AA0D4E">
        <w:rPr>
          <w:rFonts w:cs="Times-Roman"/>
          <w:szCs w:val="22"/>
        </w:rPr>
        <w:t>Le montant sera égal à 5% du montant initial du marché, augmenté, le cas échéant, du montant des</w:t>
      </w:r>
      <w:r>
        <w:rPr>
          <w:rFonts w:cs="Times-Roman"/>
          <w:szCs w:val="22"/>
        </w:rPr>
        <w:t xml:space="preserve"> </w:t>
      </w:r>
      <w:r w:rsidRPr="00AA0D4E">
        <w:rPr>
          <w:rFonts w:cs="Times-Roman"/>
          <w:szCs w:val="22"/>
        </w:rPr>
        <w:t>avenants.</w:t>
      </w:r>
      <w:r>
        <w:rPr>
          <w:rFonts w:cs="Times-Roman"/>
          <w:szCs w:val="22"/>
        </w:rPr>
        <w:t xml:space="preserve"> </w:t>
      </w:r>
      <w:r w:rsidRPr="00AA0D4E">
        <w:rPr>
          <w:rFonts w:cs="Times-Roman"/>
          <w:szCs w:val="22"/>
        </w:rPr>
        <w:t>Dans l'hypothèse où la garantie ne serait pas constituée ou complétée au plus tard à la date à laquelle</w:t>
      </w:r>
      <w:r>
        <w:rPr>
          <w:rFonts w:cs="Times-Roman"/>
          <w:szCs w:val="22"/>
        </w:rPr>
        <w:t xml:space="preserve"> </w:t>
      </w:r>
      <w:r w:rsidRPr="00AA0D4E">
        <w:rPr>
          <w:rFonts w:cs="Times-Roman"/>
          <w:szCs w:val="22"/>
        </w:rPr>
        <w:t>le titulaire remet la demande de paiement correspondant au premier acompte, la fraction de la retenue</w:t>
      </w:r>
      <w:r>
        <w:rPr>
          <w:rFonts w:cs="Times-Roman"/>
          <w:szCs w:val="22"/>
        </w:rPr>
        <w:t xml:space="preserve"> </w:t>
      </w:r>
      <w:r w:rsidRPr="00AA0D4E">
        <w:rPr>
          <w:rFonts w:cs="Times-Roman"/>
          <w:szCs w:val="22"/>
        </w:rPr>
        <w:t>de garantie correspondant à l'acompte est prélevée. Le titulaire a la possibilité,</w:t>
      </w:r>
      <w:r>
        <w:rPr>
          <w:rFonts w:cs="Times-Roman"/>
          <w:szCs w:val="22"/>
        </w:rPr>
        <w:t xml:space="preserve"> </w:t>
      </w:r>
      <w:r w:rsidRPr="00AA0D4E">
        <w:rPr>
          <w:rFonts w:cs="Times-Roman"/>
          <w:szCs w:val="22"/>
        </w:rPr>
        <w:t>pendant toute la</w:t>
      </w:r>
      <w:r>
        <w:rPr>
          <w:rFonts w:cs="Times-Roman"/>
          <w:szCs w:val="22"/>
        </w:rPr>
        <w:t xml:space="preserve"> </w:t>
      </w:r>
      <w:r w:rsidRPr="00AA0D4E">
        <w:rPr>
          <w:rFonts w:cs="Times-Roman"/>
          <w:szCs w:val="22"/>
        </w:rPr>
        <w:t>durée du marché, de substituer une garantie à première demande à la retenue de garantie.</w:t>
      </w:r>
    </w:p>
    <w:p w14:paraId="28763F6C" w14:textId="77777777" w:rsidR="005D3FCD" w:rsidRPr="00993648" w:rsidRDefault="005D3FCD" w:rsidP="005D3FCD">
      <w:pPr>
        <w:autoSpaceDE w:val="0"/>
        <w:autoSpaceDN w:val="0"/>
        <w:adjustRightInd w:val="0"/>
        <w:rPr>
          <w:rFonts w:cs="Times-Roman"/>
          <w:color w:val="000000"/>
          <w:szCs w:val="22"/>
        </w:rPr>
      </w:pPr>
      <w:r w:rsidRPr="00993648">
        <w:rPr>
          <w:rFonts w:cs="Times-Roman"/>
          <w:color w:val="000000"/>
          <w:szCs w:val="22"/>
        </w:rPr>
        <w:t xml:space="preserve">Il ne sera pas appliqué de garantie à première demande ou de retenue de garantie pour les lots suivants : </w:t>
      </w:r>
      <w:r>
        <w:rPr>
          <w:rFonts w:cs="Times-Roman"/>
          <w:b/>
          <w:i/>
          <w:color w:val="000000"/>
          <w:szCs w:val="22"/>
        </w:rPr>
        <w:t>échafaudages.</w:t>
      </w:r>
    </w:p>
    <w:p w14:paraId="5B6BDE49" w14:textId="77777777" w:rsidR="005D3FCD" w:rsidRPr="00C1149C" w:rsidRDefault="005D3FCD" w:rsidP="005D3FCD">
      <w:pPr>
        <w:rPr>
          <w:color w:val="000000"/>
        </w:rPr>
      </w:pPr>
      <w:r w:rsidRPr="00C1149C">
        <w:rPr>
          <w:color w:val="000000"/>
        </w:rPr>
        <w:t>La retenue de garantie est remboursée, et les établissements ayant accordé leur caution ou leur garantie à première demande sont libérés si le maître d'ouvrage n'a pas, avant l'expiration du délai de garantie, notifié par lettre recommandée au contractant ou à l'établissement, selon le cas, que le marché n'a pas été correctement exécuté.</w:t>
      </w:r>
    </w:p>
    <w:p w14:paraId="543B7E5F" w14:textId="77777777" w:rsidR="005D3FCD" w:rsidRPr="00C1149C" w:rsidRDefault="005D3FCD" w:rsidP="005D3FCD">
      <w:pPr>
        <w:rPr>
          <w:color w:val="000000"/>
        </w:rPr>
      </w:pPr>
      <w:r w:rsidRPr="00C1149C">
        <w:rPr>
          <w:color w:val="000000"/>
        </w:rPr>
        <w:t>En l'absence de cette notification, le remboursement de la retenue de garantie intervient dans le mois qui suit l'expiration du délai de garantie.</w:t>
      </w:r>
    </w:p>
    <w:p w14:paraId="096BD2EA" w14:textId="77777777" w:rsidR="005D3FCD" w:rsidRDefault="005D3FCD" w:rsidP="005D3FCD">
      <w:pPr>
        <w:rPr>
          <w:color w:val="000000"/>
        </w:rPr>
      </w:pPr>
      <w:r w:rsidRPr="00C1149C">
        <w:rPr>
          <w:color w:val="000000"/>
        </w:rPr>
        <w:t>Dans le cas où cette notification a été effectuée, il ne peut être mis fin à l'engagement de l'établissement que par main levée délivrée par le maître d'ouvrage.</w:t>
      </w:r>
      <w:r>
        <w:rPr>
          <w:color w:val="000000"/>
        </w:rPr>
        <w:t xml:space="preserve"> </w:t>
      </w:r>
      <w:r w:rsidRPr="00C1149C">
        <w:rPr>
          <w:color w:val="000000"/>
        </w:rPr>
        <w:t>La clause financière et de sûreté choisie sera maintenue jusqu'à l'expiration du délai de garantie.</w:t>
      </w:r>
    </w:p>
    <w:p w14:paraId="08870AAA" w14:textId="77777777" w:rsidR="005D3FCD" w:rsidRPr="00C1149C" w:rsidRDefault="005D3FCD" w:rsidP="005D3FCD">
      <w:pPr>
        <w:rPr>
          <w:color w:val="000000"/>
        </w:rPr>
      </w:pPr>
    </w:p>
    <w:p w14:paraId="3FB0E351" w14:textId="77777777" w:rsidR="005D3FCD" w:rsidRPr="0027647B" w:rsidRDefault="005D3FCD" w:rsidP="005D3FCD">
      <w:pPr>
        <w:pStyle w:val="Titre2"/>
        <w:numPr>
          <w:ilvl w:val="1"/>
          <w:numId w:val="1"/>
        </w:numPr>
        <w:spacing w:after="120"/>
        <w:ind w:left="578" w:hanging="578"/>
      </w:pPr>
      <w:bookmarkStart w:id="60" w:name="_Toc374345168"/>
      <w:bookmarkStart w:id="61" w:name="_Toc269982481"/>
      <w:r w:rsidRPr="0027647B">
        <w:t>Autres garanties</w:t>
      </w:r>
      <w:bookmarkEnd w:id="60"/>
      <w:bookmarkEnd w:id="61"/>
    </w:p>
    <w:p w14:paraId="000D5FD0" w14:textId="77777777" w:rsidR="005D3FCD" w:rsidRDefault="005D3FCD" w:rsidP="005D3FCD">
      <w:pPr>
        <w:autoSpaceDE w:val="0"/>
        <w:autoSpaceDN w:val="0"/>
        <w:adjustRightInd w:val="0"/>
        <w:rPr>
          <w:rFonts w:cs="Times-Roman"/>
          <w:szCs w:val="22"/>
        </w:rPr>
      </w:pPr>
      <w:r w:rsidRPr="00AA0D4E">
        <w:rPr>
          <w:rFonts w:cs="Times-Roman"/>
          <w:szCs w:val="22"/>
        </w:rPr>
        <w:t>Les cahiers des charges déterminent, s'il y a lieu, les autres garanties qui peuvent être demandées</w:t>
      </w:r>
      <w:r>
        <w:rPr>
          <w:rFonts w:cs="Times-Roman"/>
          <w:szCs w:val="22"/>
        </w:rPr>
        <w:t xml:space="preserve"> </w:t>
      </w:r>
      <w:r w:rsidRPr="00AA0D4E">
        <w:rPr>
          <w:rFonts w:cs="Times-Roman"/>
          <w:szCs w:val="22"/>
        </w:rPr>
        <w:t>aux titulaires de marchés pour l'exécution d'un engag</w:t>
      </w:r>
      <w:r>
        <w:rPr>
          <w:rFonts w:cs="Times-Roman"/>
          <w:szCs w:val="22"/>
        </w:rPr>
        <w:t>ement particulier (article 105 du CMP</w:t>
      </w:r>
      <w:r w:rsidRPr="00AA0D4E">
        <w:rPr>
          <w:rFonts w:cs="Times-Roman"/>
          <w:szCs w:val="22"/>
        </w:rPr>
        <w:t>)</w:t>
      </w:r>
      <w:r>
        <w:rPr>
          <w:rFonts w:cs="Times-Roman"/>
          <w:szCs w:val="22"/>
        </w:rPr>
        <w:t>.</w:t>
      </w:r>
    </w:p>
    <w:p w14:paraId="1C2169AF" w14:textId="77777777" w:rsidR="005D3FCD" w:rsidRDefault="005D3FCD" w:rsidP="005D3FCD">
      <w:pPr>
        <w:autoSpaceDE w:val="0"/>
        <w:autoSpaceDN w:val="0"/>
        <w:adjustRightInd w:val="0"/>
        <w:rPr>
          <w:rFonts w:cs="Times-Roman"/>
          <w:szCs w:val="22"/>
        </w:rPr>
      </w:pPr>
    </w:p>
    <w:p w14:paraId="48E01E1D" w14:textId="77777777" w:rsidR="00D22CF9" w:rsidRDefault="00D22CF9">
      <w:pPr>
        <w:jc w:val="left"/>
        <w:rPr>
          <w:rFonts w:cs="Times-Roman"/>
          <w:szCs w:val="22"/>
        </w:rPr>
      </w:pPr>
      <w:bookmarkStart w:id="62" w:name="_Toc374345169"/>
      <w:bookmarkStart w:id="63" w:name="_Toc269982482"/>
      <w:r>
        <w:rPr>
          <w:rFonts w:cs="Times-Roman"/>
          <w:b/>
          <w:szCs w:val="22"/>
        </w:rPr>
        <w:br w:type="page"/>
      </w:r>
    </w:p>
    <w:p w14:paraId="58F02735" w14:textId="77777777" w:rsidR="005D3FCD" w:rsidRPr="00AA0D4E" w:rsidRDefault="005D3FCD" w:rsidP="005D3FCD">
      <w:pPr>
        <w:pStyle w:val="Titre1"/>
        <w:numPr>
          <w:ilvl w:val="0"/>
          <w:numId w:val="1"/>
        </w:numPr>
        <w:tabs>
          <w:tab w:val="clear" w:pos="432"/>
        </w:tabs>
        <w:ind w:left="0" w:firstLine="0"/>
      </w:pPr>
      <w:r w:rsidRPr="00AA0D4E">
        <w:lastRenderedPageBreak/>
        <w:t>P</w:t>
      </w:r>
      <w:r>
        <w:t>rovenance,</w:t>
      </w:r>
      <w:r w:rsidRPr="00AA0D4E">
        <w:t xml:space="preserve"> </w:t>
      </w:r>
      <w:r>
        <w:t>qualité et contrôle, prise en charge des matériaux et produits</w:t>
      </w:r>
      <w:bookmarkEnd w:id="62"/>
      <w:bookmarkEnd w:id="63"/>
    </w:p>
    <w:p w14:paraId="101D12F2" w14:textId="77777777" w:rsidR="005D3FCD" w:rsidRPr="0027647B" w:rsidRDefault="005D3FCD" w:rsidP="005D3FCD">
      <w:pPr>
        <w:pStyle w:val="Titre2"/>
        <w:numPr>
          <w:ilvl w:val="1"/>
          <w:numId w:val="1"/>
        </w:numPr>
        <w:spacing w:after="120"/>
        <w:ind w:left="578" w:hanging="578"/>
      </w:pPr>
      <w:bookmarkStart w:id="64" w:name="_Toc374345170"/>
      <w:bookmarkStart w:id="65" w:name="_Toc269982483"/>
      <w:r w:rsidRPr="0027647B">
        <w:t>Provenance des matériaux et produits</w:t>
      </w:r>
      <w:bookmarkEnd w:id="64"/>
      <w:bookmarkEnd w:id="65"/>
    </w:p>
    <w:p w14:paraId="466C769A" w14:textId="77777777" w:rsidR="005D3FCD" w:rsidRPr="00AA0D4E" w:rsidRDefault="005D3FCD" w:rsidP="005D3FCD">
      <w:pPr>
        <w:autoSpaceDE w:val="0"/>
        <w:autoSpaceDN w:val="0"/>
        <w:adjustRightInd w:val="0"/>
        <w:rPr>
          <w:rFonts w:cs="Times-Roman"/>
          <w:szCs w:val="22"/>
        </w:rPr>
      </w:pPr>
      <w:r>
        <w:rPr>
          <w:rFonts w:cs="Times-Roman"/>
          <w:szCs w:val="22"/>
        </w:rPr>
        <w:t>Le CCTP</w:t>
      </w:r>
      <w:r w:rsidRPr="00AA0D4E">
        <w:rPr>
          <w:rFonts w:cs="Times-Roman"/>
          <w:szCs w:val="22"/>
        </w:rPr>
        <w:t xml:space="preserve"> fixe la provenance de ceux des matériaux produits et composants de construction dont le</w:t>
      </w:r>
      <w:r>
        <w:rPr>
          <w:rFonts w:cs="Times-Roman"/>
          <w:szCs w:val="22"/>
        </w:rPr>
        <w:t xml:space="preserve"> </w:t>
      </w:r>
      <w:r w:rsidRPr="00AA0D4E">
        <w:rPr>
          <w:rFonts w:cs="Times-Roman"/>
          <w:szCs w:val="22"/>
        </w:rPr>
        <w:t>choix n'est pas laissé à l'entrepreneur ou n'est pas déjà fixé dans les pièces générales constitutives</w:t>
      </w:r>
      <w:r>
        <w:rPr>
          <w:rFonts w:cs="Times-Roman"/>
          <w:szCs w:val="22"/>
        </w:rPr>
        <w:t xml:space="preserve"> </w:t>
      </w:r>
      <w:r w:rsidRPr="00AA0D4E">
        <w:rPr>
          <w:rFonts w:cs="Times-Roman"/>
          <w:szCs w:val="22"/>
        </w:rPr>
        <w:t>du marché ou déroge aux dispositions des dites pièces.</w:t>
      </w:r>
      <w:r>
        <w:rPr>
          <w:rFonts w:cs="Times-Roman"/>
          <w:szCs w:val="22"/>
        </w:rPr>
        <w:t xml:space="preserve"> </w:t>
      </w:r>
      <w:r w:rsidRPr="00AA0D4E">
        <w:rPr>
          <w:rFonts w:cs="Times-Roman"/>
          <w:szCs w:val="22"/>
        </w:rPr>
        <w:t>Dans le cas d’utilisation de produits ou matériaux non traditionnels, ceux-ci devront être dotés d'Avis</w:t>
      </w:r>
      <w:r>
        <w:rPr>
          <w:rFonts w:cs="Times-Roman"/>
          <w:szCs w:val="22"/>
        </w:rPr>
        <w:t xml:space="preserve"> </w:t>
      </w:r>
      <w:r w:rsidRPr="00AA0D4E">
        <w:rPr>
          <w:rFonts w:cs="Times-Roman"/>
          <w:szCs w:val="22"/>
        </w:rPr>
        <w:t>Technique en cours de validité, couvrant au minimum la période de garantie légale de l'ouvrage</w:t>
      </w:r>
      <w:r>
        <w:rPr>
          <w:rFonts w:cs="Times-Roman"/>
          <w:szCs w:val="22"/>
        </w:rPr>
        <w:t xml:space="preserve"> </w:t>
      </w:r>
      <w:r w:rsidRPr="00AA0D4E">
        <w:rPr>
          <w:rFonts w:cs="Times-Roman"/>
          <w:szCs w:val="22"/>
        </w:rPr>
        <w:t>concerné et recevoir l’accord sans réserve du maître d’œuvre et du contrôleur technique.</w:t>
      </w:r>
    </w:p>
    <w:p w14:paraId="4A0EBD9F" w14:textId="77777777" w:rsidR="005D3FCD" w:rsidRPr="00AA0D4E" w:rsidRDefault="005D3FCD" w:rsidP="005D3FCD">
      <w:pPr>
        <w:autoSpaceDE w:val="0"/>
        <w:autoSpaceDN w:val="0"/>
        <w:adjustRightInd w:val="0"/>
        <w:rPr>
          <w:rFonts w:cs="Times-Roman"/>
          <w:szCs w:val="22"/>
        </w:rPr>
      </w:pPr>
      <w:r w:rsidRPr="00AA0D4E">
        <w:rPr>
          <w:rFonts w:cs="Times-Roman"/>
          <w:szCs w:val="22"/>
        </w:rPr>
        <w:t>Les matériaux et/ou procédés de type nouveau non dotés d'un Avis Technique, seront acceptés sous</w:t>
      </w:r>
      <w:r>
        <w:rPr>
          <w:rFonts w:cs="Times-Roman"/>
          <w:szCs w:val="22"/>
        </w:rPr>
        <w:t xml:space="preserve"> </w:t>
      </w:r>
      <w:r w:rsidRPr="00AA0D4E">
        <w:rPr>
          <w:rFonts w:cs="Times-Roman"/>
          <w:szCs w:val="22"/>
        </w:rPr>
        <w:t>réserves de répondre aux trois conditions ci-dessous :</w:t>
      </w:r>
    </w:p>
    <w:p w14:paraId="328D6823"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1° avoir fait l'objet d'un rapport d'enquête de technique</w:t>
      </w:r>
      <w:r>
        <w:rPr>
          <w:rFonts w:cs="Times-Roman"/>
          <w:szCs w:val="22"/>
        </w:rPr>
        <w:t xml:space="preserve"> nouvelle (ETN</w:t>
      </w:r>
      <w:r w:rsidRPr="00AA0D4E">
        <w:rPr>
          <w:rFonts w:cs="Times-Roman"/>
          <w:szCs w:val="22"/>
        </w:rPr>
        <w:t>) avec AVIS FAVORABLE</w:t>
      </w:r>
      <w:r>
        <w:rPr>
          <w:rFonts w:cs="Times-Roman"/>
          <w:szCs w:val="22"/>
        </w:rPr>
        <w:t xml:space="preserve"> </w:t>
      </w:r>
      <w:r w:rsidRPr="00AA0D4E">
        <w:rPr>
          <w:rFonts w:cs="Times-Roman"/>
          <w:szCs w:val="22"/>
        </w:rPr>
        <w:t>validé par un contrôleur technique agréé et engagement de l'entrepreneur à respecter toutes les</w:t>
      </w:r>
      <w:r>
        <w:rPr>
          <w:rFonts w:cs="Times-Roman"/>
          <w:szCs w:val="22"/>
        </w:rPr>
        <w:t xml:space="preserve"> </w:t>
      </w:r>
      <w:r w:rsidRPr="00AA0D4E">
        <w:rPr>
          <w:rFonts w:cs="Times-Roman"/>
          <w:szCs w:val="22"/>
        </w:rPr>
        <w:t>conditions formulées dans le rapport d'ETN</w:t>
      </w:r>
    </w:p>
    <w:p w14:paraId="75E0C55A"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2° l'avis favorable du bureau de contrôle est donné pour durée couvrant au minimum la période de</w:t>
      </w:r>
      <w:r>
        <w:rPr>
          <w:rFonts w:cs="Times-Roman"/>
          <w:szCs w:val="22"/>
        </w:rPr>
        <w:t xml:space="preserve"> </w:t>
      </w:r>
      <w:r w:rsidRPr="00AA0D4E">
        <w:rPr>
          <w:rFonts w:cs="Times-Roman"/>
          <w:szCs w:val="22"/>
        </w:rPr>
        <w:t>garantie légale de l'ouvrage concerné</w:t>
      </w:r>
    </w:p>
    <w:p w14:paraId="4B000834" w14:textId="77777777" w:rsidR="005D3FCD"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3° le bureau de contrôle de l'opération émet un avis favorable sans réserve aux matériaux et/ou</w:t>
      </w:r>
      <w:r>
        <w:rPr>
          <w:rFonts w:cs="Times-Roman"/>
          <w:szCs w:val="22"/>
        </w:rPr>
        <w:t xml:space="preserve"> </w:t>
      </w:r>
      <w:r w:rsidRPr="00AA0D4E">
        <w:rPr>
          <w:rFonts w:cs="Times-Roman"/>
          <w:szCs w:val="22"/>
        </w:rPr>
        <w:t>procédés proposés par l'entrepreneur</w:t>
      </w:r>
      <w:r>
        <w:rPr>
          <w:rFonts w:cs="Times-Roman"/>
          <w:szCs w:val="22"/>
        </w:rPr>
        <w:t>.</w:t>
      </w:r>
    </w:p>
    <w:p w14:paraId="5B478C21" w14:textId="77777777" w:rsidR="005D3FCD" w:rsidRPr="00AA0D4E" w:rsidRDefault="005D3FCD" w:rsidP="005D3FCD">
      <w:pPr>
        <w:autoSpaceDE w:val="0"/>
        <w:autoSpaceDN w:val="0"/>
        <w:adjustRightInd w:val="0"/>
        <w:rPr>
          <w:rFonts w:cs="Times-Roman"/>
          <w:szCs w:val="22"/>
        </w:rPr>
      </w:pPr>
    </w:p>
    <w:p w14:paraId="62D7B4A3" w14:textId="77777777" w:rsidR="005D3FCD" w:rsidRDefault="005D3FCD" w:rsidP="005D3FCD">
      <w:pPr>
        <w:autoSpaceDE w:val="0"/>
        <w:autoSpaceDN w:val="0"/>
        <w:adjustRightInd w:val="0"/>
        <w:rPr>
          <w:rFonts w:cs="Times-Roman"/>
          <w:szCs w:val="22"/>
        </w:rPr>
      </w:pPr>
      <w:r w:rsidRPr="00AA0D4E">
        <w:rPr>
          <w:rFonts w:cs="Times-Roman"/>
          <w:szCs w:val="22"/>
        </w:rPr>
        <w:t>Le choix des matériaux, produits et composants de construction est laissé à l'initiative l'entrepreneur,</w:t>
      </w:r>
      <w:r>
        <w:rPr>
          <w:rFonts w:cs="Times-Roman"/>
          <w:szCs w:val="22"/>
        </w:rPr>
        <w:t xml:space="preserve"> </w:t>
      </w:r>
      <w:r w:rsidRPr="00AA0D4E">
        <w:rPr>
          <w:rFonts w:cs="Times-Roman"/>
          <w:szCs w:val="22"/>
        </w:rPr>
        <w:t>mais leur marque et référence exactes devront être précisées dans les positions du CCTP les</w:t>
      </w:r>
      <w:r>
        <w:rPr>
          <w:rFonts w:cs="Times-Roman"/>
          <w:szCs w:val="22"/>
        </w:rPr>
        <w:t xml:space="preserve"> </w:t>
      </w:r>
      <w:r w:rsidRPr="00AA0D4E">
        <w:rPr>
          <w:rFonts w:cs="Times-Roman"/>
          <w:szCs w:val="22"/>
        </w:rPr>
        <w:t>concernant et documentés par des fiches techniques annexées à l’offre.</w:t>
      </w:r>
      <w:r>
        <w:rPr>
          <w:rFonts w:cs="Times-Roman"/>
          <w:szCs w:val="22"/>
        </w:rPr>
        <w:t xml:space="preserve"> </w:t>
      </w:r>
      <w:r w:rsidRPr="00AA0D4E">
        <w:rPr>
          <w:rFonts w:cs="Times-Roman"/>
          <w:szCs w:val="22"/>
        </w:rPr>
        <w:t>L'absence de précision et de documentation technique ne permettant pas le contrôle par le maître</w:t>
      </w:r>
      <w:r>
        <w:rPr>
          <w:rFonts w:cs="Times-Roman"/>
          <w:szCs w:val="22"/>
        </w:rPr>
        <w:t xml:space="preserve"> </w:t>
      </w:r>
      <w:r w:rsidRPr="00AA0D4E">
        <w:rPr>
          <w:rFonts w:cs="Times-Roman"/>
          <w:szCs w:val="22"/>
        </w:rPr>
        <w:t>d’œuvre de la conformité de ces matériaux, produits et composants, sera pénalisée dans la notation</w:t>
      </w:r>
      <w:r>
        <w:rPr>
          <w:rFonts w:cs="Times-Roman"/>
          <w:szCs w:val="22"/>
        </w:rPr>
        <w:t xml:space="preserve"> </w:t>
      </w:r>
      <w:r w:rsidRPr="00AA0D4E">
        <w:rPr>
          <w:rFonts w:cs="Times-Roman"/>
          <w:szCs w:val="22"/>
        </w:rPr>
        <w:t>relative à la valeur technique de l'offre selon les modalités fixées dans le règlement de consultation.</w:t>
      </w:r>
    </w:p>
    <w:p w14:paraId="0839CB94" w14:textId="77777777" w:rsidR="005D3FCD" w:rsidRDefault="005D3FCD" w:rsidP="005D3FCD">
      <w:pPr>
        <w:autoSpaceDE w:val="0"/>
        <w:autoSpaceDN w:val="0"/>
        <w:adjustRightInd w:val="0"/>
        <w:rPr>
          <w:rFonts w:cs="Times-Roman"/>
          <w:szCs w:val="22"/>
        </w:rPr>
      </w:pPr>
      <w:r w:rsidRPr="00AA0D4E">
        <w:rPr>
          <w:rFonts w:cs="Times-Roman"/>
          <w:szCs w:val="22"/>
        </w:rPr>
        <w:t>A la demande du maître d’œuvre, l'entrepreneur est tenu de fournir les échantillons matériaux,</w:t>
      </w:r>
      <w:r>
        <w:rPr>
          <w:rFonts w:cs="Times-Roman"/>
          <w:szCs w:val="22"/>
        </w:rPr>
        <w:t xml:space="preserve"> </w:t>
      </w:r>
      <w:r w:rsidRPr="00AA0D4E">
        <w:rPr>
          <w:rFonts w:cs="Times-Roman"/>
          <w:szCs w:val="22"/>
        </w:rPr>
        <w:t>produits et composants prévus au CCTP.</w:t>
      </w:r>
      <w:r>
        <w:rPr>
          <w:rFonts w:cs="Times-Roman"/>
          <w:szCs w:val="22"/>
        </w:rPr>
        <w:t xml:space="preserve"> </w:t>
      </w:r>
      <w:r w:rsidRPr="00AA0D4E">
        <w:rPr>
          <w:rFonts w:cs="Times-Roman"/>
          <w:szCs w:val="22"/>
        </w:rPr>
        <w:t>Aucune commande de matériel ou de matériau ne pourra être passée par l'entrepreneur, sinon à ses</w:t>
      </w:r>
      <w:r>
        <w:rPr>
          <w:rFonts w:cs="Times-Roman"/>
          <w:szCs w:val="22"/>
        </w:rPr>
        <w:t xml:space="preserve"> </w:t>
      </w:r>
      <w:r w:rsidRPr="00AA0D4E">
        <w:rPr>
          <w:rFonts w:cs="Times-Roman"/>
          <w:szCs w:val="22"/>
        </w:rPr>
        <w:t>risques et périls, avant l’acceptation de l'échantillon correspondant.</w:t>
      </w:r>
      <w:r>
        <w:rPr>
          <w:rFonts w:cs="Times-Roman"/>
          <w:szCs w:val="22"/>
        </w:rPr>
        <w:t xml:space="preserve"> </w:t>
      </w:r>
      <w:r w:rsidRPr="00AA0D4E">
        <w:rPr>
          <w:rFonts w:cs="Times-Roman"/>
          <w:szCs w:val="22"/>
        </w:rPr>
        <w:t>En cas de retard dans la présentation des échantillons, l'entrepreneur encourt une pénalité journalière</w:t>
      </w:r>
      <w:r>
        <w:rPr>
          <w:rFonts w:cs="Times-Roman"/>
          <w:szCs w:val="22"/>
        </w:rPr>
        <w:t xml:space="preserve"> </w:t>
      </w:r>
      <w:r w:rsidRPr="00AA0D4E">
        <w:rPr>
          <w:rFonts w:cs="Times-Roman"/>
          <w:szCs w:val="22"/>
        </w:rPr>
        <w:t>fixée sous article 4.3 ci-dessus.</w:t>
      </w:r>
    </w:p>
    <w:p w14:paraId="2C4391A2" w14:textId="77777777" w:rsidR="005D3FCD" w:rsidRDefault="005D3FCD" w:rsidP="005D3FCD">
      <w:pPr>
        <w:autoSpaceDE w:val="0"/>
        <w:autoSpaceDN w:val="0"/>
        <w:adjustRightInd w:val="0"/>
        <w:rPr>
          <w:rFonts w:cs="Times-Roman"/>
          <w:szCs w:val="22"/>
        </w:rPr>
      </w:pPr>
    </w:p>
    <w:p w14:paraId="3736B56A" w14:textId="77777777" w:rsidR="005D3FCD" w:rsidRPr="0027647B" w:rsidRDefault="005D3FCD" w:rsidP="005D3FCD">
      <w:pPr>
        <w:pStyle w:val="Titre2"/>
        <w:numPr>
          <w:ilvl w:val="1"/>
          <w:numId w:val="1"/>
        </w:numPr>
        <w:spacing w:after="120"/>
        <w:ind w:left="578" w:hanging="578"/>
      </w:pPr>
      <w:bookmarkStart w:id="66" w:name="_Toc374345171"/>
      <w:bookmarkStart w:id="67" w:name="_Toc269982484"/>
      <w:r w:rsidRPr="0027647B">
        <w:t>Mise à disposition de carrière ou lieux d'emprunt</w:t>
      </w:r>
      <w:bookmarkEnd w:id="66"/>
      <w:bookmarkEnd w:id="67"/>
    </w:p>
    <w:p w14:paraId="48DA7AE0" w14:textId="77777777" w:rsidR="005D3FCD" w:rsidRDefault="005D3FCD" w:rsidP="005D3FCD">
      <w:pPr>
        <w:autoSpaceDE w:val="0"/>
        <w:autoSpaceDN w:val="0"/>
        <w:adjustRightInd w:val="0"/>
        <w:rPr>
          <w:rFonts w:cs="Times-Roman"/>
          <w:szCs w:val="22"/>
        </w:rPr>
      </w:pPr>
      <w:r w:rsidRPr="00AA0D4E">
        <w:rPr>
          <w:rFonts w:cs="Times-Roman"/>
          <w:szCs w:val="22"/>
        </w:rPr>
        <w:t>Sans objet.</w:t>
      </w:r>
    </w:p>
    <w:p w14:paraId="00A8B547" w14:textId="77777777" w:rsidR="005D3FCD" w:rsidRPr="00AA0D4E" w:rsidRDefault="005D3FCD" w:rsidP="005D3FCD">
      <w:pPr>
        <w:autoSpaceDE w:val="0"/>
        <w:autoSpaceDN w:val="0"/>
        <w:adjustRightInd w:val="0"/>
        <w:rPr>
          <w:rFonts w:cs="Times-Roman"/>
          <w:szCs w:val="22"/>
        </w:rPr>
      </w:pPr>
    </w:p>
    <w:p w14:paraId="633F065C" w14:textId="77777777" w:rsidR="005D3FCD" w:rsidRPr="0027647B" w:rsidRDefault="005D3FCD" w:rsidP="005D3FCD">
      <w:pPr>
        <w:pStyle w:val="Titre2"/>
        <w:numPr>
          <w:ilvl w:val="1"/>
          <w:numId w:val="1"/>
        </w:numPr>
        <w:spacing w:after="120"/>
        <w:ind w:left="578" w:hanging="578"/>
      </w:pPr>
      <w:bookmarkStart w:id="68" w:name="_Toc374345172"/>
      <w:bookmarkStart w:id="69" w:name="_Toc269982485"/>
      <w:r w:rsidRPr="0027647B">
        <w:t>Caractéristiques, qualités, vérifications, essais épreuve des matériaux et produits</w:t>
      </w:r>
      <w:bookmarkEnd w:id="68"/>
      <w:bookmarkEnd w:id="69"/>
    </w:p>
    <w:p w14:paraId="03E3DFA7" w14:textId="77777777" w:rsidR="005D3FCD" w:rsidRPr="00AA0D4E" w:rsidRDefault="005D3FCD" w:rsidP="005D3FCD">
      <w:pPr>
        <w:autoSpaceDE w:val="0"/>
        <w:autoSpaceDN w:val="0"/>
        <w:adjustRightInd w:val="0"/>
        <w:rPr>
          <w:rFonts w:cs="Times-Roman"/>
          <w:szCs w:val="22"/>
        </w:rPr>
      </w:pPr>
      <w:r w:rsidRPr="00E94FBC">
        <w:rPr>
          <w:rFonts w:cs="Times-Roman"/>
          <w:b/>
          <w:szCs w:val="22"/>
        </w:rPr>
        <w:t>6.3.1</w:t>
      </w:r>
      <w:r>
        <w:rPr>
          <w:rFonts w:cs="Times-Roman"/>
          <w:szCs w:val="22"/>
        </w:rPr>
        <w:t xml:space="preserve"> Le CCTP</w:t>
      </w:r>
      <w:r w:rsidRPr="00AA0D4E">
        <w:rPr>
          <w:rFonts w:cs="Times-Roman"/>
          <w:szCs w:val="22"/>
        </w:rPr>
        <w:t xml:space="preserve"> définit les compléments et dérogations à</w:t>
      </w:r>
      <w:r>
        <w:rPr>
          <w:rFonts w:cs="Times-Roman"/>
          <w:szCs w:val="22"/>
        </w:rPr>
        <w:t xml:space="preserve"> apporter aux dispositions du CCAG</w:t>
      </w:r>
      <w:r w:rsidRPr="00AA0D4E">
        <w:rPr>
          <w:rFonts w:cs="Times-Roman"/>
          <w:szCs w:val="22"/>
        </w:rPr>
        <w:t xml:space="preserve"> et du</w:t>
      </w:r>
      <w:r>
        <w:rPr>
          <w:rFonts w:cs="Times-Roman"/>
          <w:szCs w:val="22"/>
        </w:rPr>
        <w:t xml:space="preserve"> CCT</w:t>
      </w:r>
      <w:r w:rsidRPr="00AA0D4E">
        <w:rPr>
          <w:rFonts w:cs="Times-Roman"/>
          <w:szCs w:val="22"/>
        </w:rPr>
        <w:t>G concernant les caractéristiques et qualités des matériaux, produits et composants de</w:t>
      </w:r>
      <w:r>
        <w:rPr>
          <w:rFonts w:cs="Times-Roman"/>
          <w:szCs w:val="22"/>
        </w:rPr>
        <w:t xml:space="preserve"> </w:t>
      </w:r>
      <w:r w:rsidRPr="00AA0D4E">
        <w:rPr>
          <w:rFonts w:cs="Times-Roman"/>
          <w:szCs w:val="22"/>
        </w:rPr>
        <w:t>construction à utiliser dans les travaux ainsi que les modalités de leurs vérifications, essais et</w:t>
      </w:r>
      <w:r>
        <w:rPr>
          <w:rFonts w:cs="Times-Roman"/>
          <w:szCs w:val="22"/>
        </w:rPr>
        <w:t xml:space="preserve"> </w:t>
      </w:r>
      <w:r w:rsidRPr="00AA0D4E">
        <w:rPr>
          <w:rFonts w:cs="Times-Roman"/>
          <w:szCs w:val="22"/>
        </w:rPr>
        <w:t>épreuves tant qualitatives que quantitatives sur le chantier.</w:t>
      </w:r>
      <w:r>
        <w:rPr>
          <w:rFonts w:cs="Times-Roman"/>
          <w:szCs w:val="22"/>
        </w:rPr>
        <w:t xml:space="preserve"> </w:t>
      </w:r>
      <w:r w:rsidRPr="00AA0D4E">
        <w:rPr>
          <w:rFonts w:cs="Times-Roman"/>
          <w:szCs w:val="22"/>
        </w:rPr>
        <w:t>Sauf accord intervenu entre le maître d'œuvre et l'entrepreneur sur des dispositions différentes,</w:t>
      </w:r>
      <w:r>
        <w:rPr>
          <w:rFonts w:cs="Times-Roman"/>
          <w:szCs w:val="22"/>
        </w:rPr>
        <w:t xml:space="preserve"> </w:t>
      </w:r>
      <w:r w:rsidRPr="00AA0D4E">
        <w:rPr>
          <w:rFonts w:cs="Times-Roman"/>
          <w:szCs w:val="22"/>
        </w:rPr>
        <w:t>les vérifications de qualité sont assurées par :</w:t>
      </w:r>
    </w:p>
    <w:p w14:paraId="5807BBA5"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le maître d’œuvre lorsque les vérifications sont de sa compétence</w:t>
      </w:r>
    </w:p>
    <w:p w14:paraId="3BB688B3" w14:textId="77777777" w:rsidR="005D3FCD" w:rsidRPr="00AA0D4E" w:rsidRDefault="005D3FCD" w:rsidP="005D3FCD">
      <w:pPr>
        <w:numPr>
          <w:ilvl w:val="0"/>
          <w:numId w:val="47"/>
        </w:numPr>
        <w:autoSpaceDE w:val="0"/>
        <w:autoSpaceDN w:val="0"/>
        <w:adjustRightInd w:val="0"/>
        <w:ind w:left="0" w:firstLine="284"/>
        <w:rPr>
          <w:rFonts w:cs="Times-Roman"/>
          <w:szCs w:val="22"/>
        </w:rPr>
      </w:pPr>
      <w:r>
        <w:rPr>
          <w:rFonts w:cs="Times-Roman"/>
          <w:szCs w:val="22"/>
        </w:rPr>
        <w:t>l</w:t>
      </w:r>
      <w:r w:rsidRPr="00AA0D4E">
        <w:rPr>
          <w:rFonts w:cs="Times-Roman"/>
          <w:szCs w:val="22"/>
        </w:rPr>
        <w:t>e contrôleur technique défini à l'</w:t>
      </w:r>
      <w:r>
        <w:rPr>
          <w:rFonts w:cs="Times-Roman"/>
          <w:szCs w:val="22"/>
        </w:rPr>
        <w:t>article</w:t>
      </w:r>
      <w:r w:rsidRPr="00AA0D4E">
        <w:rPr>
          <w:rFonts w:cs="Times-Roman"/>
          <w:szCs w:val="22"/>
        </w:rPr>
        <w:t xml:space="preserve"> 1.3 ci-dessus, si ces vérifications font partie de la</w:t>
      </w:r>
      <w:r>
        <w:rPr>
          <w:rFonts w:cs="Times-Roman"/>
          <w:szCs w:val="22"/>
        </w:rPr>
        <w:t xml:space="preserve"> </w:t>
      </w:r>
      <w:r w:rsidRPr="00AA0D4E">
        <w:rPr>
          <w:rFonts w:cs="Times-Roman"/>
          <w:szCs w:val="22"/>
        </w:rPr>
        <w:t>mission qui lui est confiée par le maître d’ouvrage</w:t>
      </w:r>
    </w:p>
    <w:p w14:paraId="64A71A1C" w14:textId="77777777" w:rsidR="005D3FCD"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un organisme de contrôle ou un laboratoire agréé, à la diligence et à la charge de</w:t>
      </w:r>
      <w:r>
        <w:rPr>
          <w:rFonts w:cs="Times-Roman"/>
          <w:szCs w:val="22"/>
        </w:rPr>
        <w:t xml:space="preserve"> </w:t>
      </w:r>
      <w:r w:rsidRPr="00AA0D4E">
        <w:rPr>
          <w:rFonts w:cs="Times-Roman"/>
          <w:szCs w:val="22"/>
        </w:rPr>
        <w:t>l’entrepreneur, pour tous les autres cas.</w:t>
      </w:r>
    </w:p>
    <w:p w14:paraId="79A19144" w14:textId="77777777" w:rsidR="005D3FCD" w:rsidRPr="00AA0D4E" w:rsidRDefault="005D3FCD" w:rsidP="005D3FCD">
      <w:pPr>
        <w:autoSpaceDE w:val="0"/>
        <w:autoSpaceDN w:val="0"/>
        <w:adjustRightInd w:val="0"/>
        <w:rPr>
          <w:rFonts w:cs="Times-Roman"/>
          <w:szCs w:val="22"/>
        </w:rPr>
      </w:pPr>
    </w:p>
    <w:p w14:paraId="464EC986" w14:textId="77777777" w:rsidR="005D3FCD" w:rsidRPr="00AA0D4E" w:rsidRDefault="005D3FCD" w:rsidP="005D3FCD">
      <w:pPr>
        <w:autoSpaceDE w:val="0"/>
        <w:autoSpaceDN w:val="0"/>
        <w:adjustRightInd w:val="0"/>
        <w:rPr>
          <w:rFonts w:cs="Times-Roman"/>
          <w:szCs w:val="22"/>
        </w:rPr>
      </w:pPr>
      <w:r w:rsidRPr="00E94FBC">
        <w:rPr>
          <w:rFonts w:cs="Times-Roman"/>
          <w:b/>
          <w:szCs w:val="22"/>
        </w:rPr>
        <w:t>6.3.2.</w:t>
      </w:r>
      <w:r>
        <w:rPr>
          <w:rFonts w:cs="Times-Roman"/>
          <w:szCs w:val="22"/>
        </w:rPr>
        <w:t xml:space="preserve"> Le CCTP</w:t>
      </w:r>
      <w:r w:rsidRPr="00AA0D4E">
        <w:rPr>
          <w:rFonts w:cs="Times-Roman"/>
          <w:szCs w:val="22"/>
        </w:rPr>
        <w:t xml:space="preserve"> précise quels matériaux produits et composants de construction font l'objet de</w:t>
      </w:r>
      <w:r>
        <w:rPr>
          <w:rFonts w:cs="Times-Roman"/>
          <w:szCs w:val="22"/>
        </w:rPr>
        <w:t xml:space="preserve"> </w:t>
      </w:r>
      <w:r w:rsidRPr="00AA0D4E">
        <w:rPr>
          <w:rFonts w:cs="Times-Roman"/>
          <w:szCs w:val="22"/>
        </w:rPr>
        <w:t>vérifications ou de surveillance de la fabrication dans les usines magasins et carrières de</w:t>
      </w:r>
      <w:r>
        <w:rPr>
          <w:rFonts w:cs="Times-Roman"/>
          <w:szCs w:val="22"/>
        </w:rPr>
        <w:t xml:space="preserve"> </w:t>
      </w:r>
      <w:r w:rsidRPr="00AA0D4E">
        <w:rPr>
          <w:rFonts w:cs="Times-Roman"/>
          <w:szCs w:val="22"/>
        </w:rPr>
        <w:t>l'entrepreneur ou de ses sous-traitants et fournisseurs ainsi que les modalités correspondantes.</w:t>
      </w:r>
    </w:p>
    <w:p w14:paraId="57960234" w14:textId="77777777" w:rsidR="005D3FCD" w:rsidRDefault="005D3FCD" w:rsidP="005D3FCD">
      <w:pPr>
        <w:autoSpaceDE w:val="0"/>
        <w:autoSpaceDN w:val="0"/>
        <w:adjustRightInd w:val="0"/>
        <w:rPr>
          <w:rFonts w:cs="Times-Roman"/>
          <w:szCs w:val="22"/>
        </w:rPr>
      </w:pPr>
      <w:r w:rsidRPr="00AA0D4E">
        <w:rPr>
          <w:rFonts w:cs="Times-Roman"/>
          <w:szCs w:val="22"/>
        </w:rPr>
        <w:t>Sauf accord intervenu entre le maître d'œuvre et l’entrepreneur sur des dispositions différentes</w:t>
      </w:r>
      <w:r>
        <w:rPr>
          <w:rFonts w:cs="Times-Roman"/>
          <w:szCs w:val="22"/>
        </w:rPr>
        <w:t xml:space="preserve"> </w:t>
      </w:r>
      <w:r w:rsidRPr="00AA0D4E">
        <w:rPr>
          <w:rFonts w:cs="Times-Roman"/>
          <w:szCs w:val="22"/>
        </w:rPr>
        <w:t>les vérifications et la surveillance sont assurées par :</w:t>
      </w:r>
      <w:r>
        <w:rPr>
          <w:rFonts w:cs="Times-Roman"/>
          <w:szCs w:val="22"/>
        </w:rPr>
        <w:t xml:space="preserve"> </w:t>
      </w:r>
      <w:r w:rsidRPr="00AA0D4E">
        <w:rPr>
          <w:rFonts w:cs="Times-Roman"/>
          <w:szCs w:val="22"/>
        </w:rPr>
        <w:t>un organisme de contrôle ou un laboratoire agréé, à la diligence et à la charge de l’entrepreneur.</w:t>
      </w:r>
    </w:p>
    <w:p w14:paraId="30DF6DA4" w14:textId="77777777" w:rsidR="005D3FCD" w:rsidRPr="00AA0D4E" w:rsidRDefault="005D3FCD" w:rsidP="005D3FCD">
      <w:pPr>
        <w:autoSpaceDE w:val="0"/>
        <w:autoSpaceDN w:val="0"/>
        <w:adjustRightInd w:val="0"/>
        <w:rPr>
          <w:rFonts w:cs="Times-Roman"/>
          <w:szCs w:val="22"/>
        </w:rPr>
      </w:pPr>
    </w:p>
    <w:p w14:paraId="067E03E0" w14:textId="77777777" w:rsidR="005D3FCD" w:rsidRPr="007F4C7D" w:rsidRDefault="005D3FCD" w:rsidP="005D3FCD">
      <w:pPr>
        <w:autoSpaceDE w:val="0"/>
        <w:autoSpaceDN w:val="0"/>
        <w:adjustRightInd w:val="0"/>
        <w:rPr>
          <w:rFonts w:cs="Times-Roman"/>
          <w:b/>
          <w:szCs w:val="22"/>
        </w:rPr>
      </w:pPr>
      <w:r w:rsidRPr="007F4C7D">
        <w:rPr>
          <w:rFonts w:cs="Times-Roman"/>
          <w:b/>
          <w:szCs w:val="22"/>
        </w:rPr>
        <w:t>6.3.3. Vérifications techniq</w:t>
      </w:r>
      <w:r>
        <w:rPr>
          <w:rFonts w:cs="Times-Roman"/>
          <w:b/>
          <w:szCs w:val="22"/>
        </w:rPr>
        <w:t>ues incombant aux constructeurs</w:t>
      </w:r>
    </w:p>
    <w:p w14:paraId="2B674CF1" w14:textId="77777777" w:rsidR="005D3FCD" w:rsidRPr="00AA0D4E" w:rsidRDefault="005D3FCD" w:rsidP="005D3FCD">
      <w:pPr>
        <w:autoSpaceDE w:val="0"/>
        <w:autoSpaceDN w:val="0"/>
        <w:adjustRightInd w:val="0"/>
        <w:rPr>
          <w:rFonts w:cs="Times-Roman"/>
          <w:szCs w:val="22"/>
        </w:rPr>
      </w:pPr>
      <w:r w:rsidRPr="00AA0D4E">
        <w:rPr>
          <w:rFonts w:cs="Times-Roman"/>
          <w:szCs w:val="22"/>
        </w:rPr>
        <w:t>Les entreprises soumissionnaires doivent présenter dans leur offre le programme de leurs</w:t>
      </w:r>
      <w:r>
        <w:rPr>
          <w:rFonts w:cs="Times-Roman"/>
          <w:szCs w:val="22"/>
        </w:rPr>
        <w:t xml:space="preserve"> </w:t>
      </w:r>
      <w:r w:rsidRPr="00AA0D4E">
        <w:rPr>
          <w:rFonts w:cs="Times-Roman"/>
          <w:szCs w:val="22"/>
        </w:rPr>
        <w:t>vérifications techniques comportant notamment :</w:t>
      </w:r>
    </w:p>
    <w:p w14:paraId="34FF859B" w14:textId="77777777" w:rsidR="005D3FCD" w:rsidRPr="00AA0D4E" w:rsidRDefault="005D3FCD" w:rsidP="005D3FCD">
      <w:pPr>
        <w:numPr>
          <w:ilvl w:val="0"/>
          <w:numId w:val="47"/>
        </w:numPr>
        <w:autoSpaceDE w:val="0"/>
        <w:autoSpaceDN w:val="0"/>
        <w:adjustRightInd w:val="0"/>
        <w:ind w:left="0" w:firstLine="284"/>
        <w:rPr>
          <w:rFonts w:cs="Times-Roman"/>
          <w:szCs w:val="22"/>
        </w:rPr>
      </w:pPr>
      <w:r>
        <w:rPr>
          <w:rFonts w:cs="Times-Roman"/>
          <w:szCs w:val="22"/>
        </w:rPr>
        <w:t>1.</w:t>
      </w:r>
      <w:r w:rsidRPr="00AA0D4E">
        <w:rPr>
          <w:rFonts w:cs="Times-Roman"/>
          <w:szCs w:val="22"/>
        </w:rPr>
        <w:t xml:space="preserve"> L’identification du responsable des vérifications techniques</w:t>
      </w:r>
    </w:p>
    <w:p w14:paraId="49B54CCC" w14:textId="77777777" w:rsidR="005D3FCD" w:rsidRPr="00AA0D4E" w:rsidRDefault="005D3FCD" w:rsidP="005D3FCD">
      <w:pPr>
        <w:numPr>
          <w:ilvl w:val="0"/>
          <w:numId w:val="47"/>
        </w:numPr>
        <w:autoSpaceDE w:val="0"/>
        <w:autoSpaceDN w:val="0"/>
        <w:adjustRightInd w:val="0"/>
        <w:ind w:left="0" w:firstLine="284"/>
        <w:rPr>
          <w:rFonts w:cs="Times-Roman"/>
          <w:szCs w:val="22"/>
        </w:rPr>
      </w:pPr>
      <w:r>
        <w:rPr>
          <w:rFonts w:cs="Times-Roman"/>
          <w:szCs w:val="22"/>
        </w:rPr>
        <w:lastRenderedPageBreak/>
        <w:t>2.</w:t>
      </w:r>
      <w:r w:rsidRPr="00AA0D4E">
        <w:rPr>
          <w:rFonts w:cs="Times-Roman"/>
          <w:szCs w:val="22"/>
        </w:rPr>
        <w:t xml:space="preserve"> Les procédures et vérifications de la validité des documents techniques établis</w:t>
      </w:r>
    </w:p>
    <w:p w14:paraId="4B4FFE82" w14:textId="77777777" w:rsidR="005D3FCD" w:rsidRPr="00AA0D4E" w:rsidRDefault="005D3FCD" w:rsidP="005D3FCD">
      <w:pPr>
        <w:numPr>
          <w:ilvl w:val="0"/>
          <w:numId w:val="47"/>
        </w:numPr>
        <w:autoSpaceDE w:val="0"/>
        <w:autoSpaceDN w:val="0"/>
        <w:adjustRightInd w:val="0"/>
        <w:ind w:left="0" w:firstLine="284"/>
        <w:rPr>
          <w:rFonts w:cs="Times-Roman"/>
          <w:szCs w:val="22"/>
        </w:rPr>
      </w:pPr>
      <w:r>
        <w:rPr>
          <w:rFonts w:cs="Times-Roman"/>
          <w:szCs w:val="22"/>
        </w:rPr>
        <w:t>3.</w:t>
      </w:r>
      <w:r w:rsidRPr="00AA0D4E">
        <w:rPr>
          <w:rFonts w:cs="Times-Roman"/>
          <w:szCs w:val="22"/>
        </w:rPr>
        <w:t xml:space="preserve"> Les procédures de diffusions des documents d'exécution approuvés et de retrait des</w:t>
      </w:r>
      <w:r>
        <w:rPr>
          <w:rFonts w:cs="Times-Roman"/>
          <w:szCs w:val="22"/>
        </w:rPr>
        <w:t xml:space="preserve"> </w:t>
      </w:r>
      <w:r w:rsidRPr="00AA0D4E">
        <w:rPr>
          <w:rFonts w:cs="Times-Roman"/>
          <w:szCs w:val="22"/>
        </w:rPr>
        <w:t>documents périmés.</w:t>
      </w:r>
    </w:p>
    <w:p w14:paraId="56E3973E" w14:textId="77777777" w:rsidR="005D3FCD" w:rsidRPr="00AA0D4E" w:rsidRDefault="005D3FCD" w:rsidP="005D3FCD">
      <w:pPr>
        <w:numPr>
          <w:ilvl w:val="0"/>
          <w:numId w:val="47"/>
        </w:numPr>
        <w:autoSpaceDE w:val="0"/>
        <w:autoSpaceDN w:val="0"/>
        <w:adjustRightInd w:val="0"/>
        <w:ind w:left="0" w:firstLine="284"/>
        <w:rPr>
          <w:rFonts w:cs="Times-Roman"/>
          <w:szCs w:val="22"/>
        </w:rPr>
      </w:pPr>
      <w:r>
        <w:rPr>
          <w:rFonts w:cs="Times-Roman"/>
          <w:szCs w:val="22"/>
        </w:rPr>
        <w:t>4.</w:t>
      </w:r>
      <w:r w:rsidRPr="00AA0D4E">
        <w:rPr>
          <w:rFonts w:cs="Times-Roman"/>
          <w:szCs w:val="22"/>
        </w:rPr>
        <w:t xml:space="preserve"> La nature et la fréquence des vérifications techniques concernant l’exécution (fiches</w:t>
      </w:r>
      <w:r>
        <w:rPr>
          <w:rFonts w:cs="Times-Roman"/>
          <w:szCs w:val="22"/>
        </w:rPr>
        <w:t xml:space="preserve"> </w:t>
      </w:r>
      <w:r w:rsidRPr="00AA0D4E">
        <w:rPr>
          <w:rFonts w:cs="Times-Roman"/>
          <w:szCs w:val="22"/>
        </w:rPr>
        <w:t>d'identification et ou bons de livraisons, fiches de contrôles, d'exécution, procès verbaux</w:t>
      </w:r>
      <w:r>
        <w:rPr>
          <w:rFonts w:cs="Times-Roman"/>
          <w:szCs w:val="22"/>
        </w:rPr>
        <w:t xml:space="preserve"> </w:t>
      </w:r>
      <w:r w:rsidRPr="00AA0D4E">
        <w:rPr>
          <w:rFonts w:cs="Times-Roman"/>
          <w:szCs w:val="22"/>
        </w:rPr>
        <w:t xml:space="preserve">d'essais à la </w:t>
      </w:r>
      <w:r>
        <w:rPr>
          <w:rFonts w:cs="Times-Roman"/>
          <w:szCs w:val="22"/>
        </w:rPr>
        <w:t xml:space="preserve">charge des entreprises </w:t>
      </w:r>
      <w:proofErr w:type="spellStart"/>
      <w:r>
        <w:rPr>
          <w:rFonts w:cs="Times-Roman"/>
          <w:szCs w:val="22"/>
        </w:rPr>
        <w:t>etc</w:t>
      </w:r>
      <w:proofErr w:type="spellEnd"/>
      <w:r>
        <w:rPr>
          <w:rFonts w:cs="Times-Roman"/>
          <w:szCs w:val="22"/>
        </w:rPr>
        <w:t xml:space="preserve"> .</w:t>
      </w:r>
      <w:r w:rsidRPr="00AA0D4E">
        <w:rPr>
          <w:rFonts w:cs="Times-Roman"/>
          <w:szCs w:val="22"/>
        </w:rPr>
        <w:t>..)</w:t>
      </w:r>
      <w:r>
        <w:rPr>
          <w:rFonts w:cs="Times-Roman"/>
          <w:szCs w:val="22"/>
        </w:rPr>
        <w:t>.</w:t>
      </w:r>
    </w:p>
    <w:p w14:paraId="742E1371" w14:textId="77777777" w:rsidR="005D3FCD" w:rsidRPr="00AA0D4E" w:rsidRDefault="005D3FCD" w:rsidP="005D3FCD">
      <w:pPr>
        <w:autoSpaceDE w:val="0"/>
        <w:autoSpaceDN w:val="0"/>
        <w:adjustRightInd w:val="0"/>
        <w:rPr>
          <w:rFonts w:cs="Times-Roman"/>
          <w:szCs w:val="22"/>
        </w:rPr>
      </w:pPr>
      <w:r w:rsidRPr="00AA0D4E">
        <w:rPr>
          <w:rFonts w:cs="Times-Roman"/>
          <w:szCs w:val="22"/>
        </w:rPr>
        <w:t>La mission confiée par le maître d'ouvrage au bureau de contrôle désigné sous art</w:t>
      </w:r>
      <w:r>
        <w:rPr>
          <w:rFonts w:cs="Times-Roman"/>
          <w:szCs w:val="22"/>
        </w:rPr>
        <w:t>icle</w:t>
      </w:r>
      <w:r w:rsidRPr="00AA0D4E">
        <w:rPr>
          <w:rFonts w:cs="Times-Roman"/>
          <w:szCs w:val="22"/>
        </w:rPr>
        <w:t xml:space="preserve"> 1.3</w:t>
      </w:r>
      <w:r>
        <w:rPr>
          <w:rFonts w:cs="Times-Roman"/>
          <w:szCs w:val="22"/>
        </w:rPr>
        <w:t>.</w:t>
      </w:r>
      <w:r w:rsidRPr="00AA0D4E">
        <w:rPr>
          <w:rFonts w:cs="Times-Roman"/>
          <w:szCs w:val="22"/>
        </w:rPr>
        <w:t xml:space="preserve"> </w:t>
      </w:r>
      <w:proofErr w:type="gramStart"/>
      <w:r w:rsidRPr="00AA0D4E">
        <w:rPr>
          <w:rFonts w:cs="Times-Roman"/>
          <w:szCs w:val="22"/>
        </w:rPr>
        <w:t>du</w:t>
      </w:r>
      <w:proofErr w:type="gramEnd"/>
      <w:r w:rsidRPr="00AA0D4E">
        <w:rPr>
          <w:rFonts w:cs="Times-Roman"/>
          <w:szCs w:val="22"/>
        </w:rPr>
        <w:t xml:space="preserve"> présent</w:t>
      </w:r>
      <w:r>
        <w:rPr>
          <w:rFonts w:cs="Times-Roman"/>
          <w:szCs w:val="22"/>
        </w:rPr>
        <w:t xml:space="preserve"> CCAG</w:t>
      </w:r>
      <w:r w:rsidRPr="00AA0D4E">
        <w:rPr>
          <w:rFonts w:cs="Times-Roman"/>
          <w:szCs w:val="22"/>
        </w:rPr>
        <w:t xml:space="preserve"> peut éventuellement comporter la prestation "P</w:t>
      </w:r>
      <w:r>
        <w:rPr>
          <w:rFonts w:cs="Times-Roman"/>
          <w:szCs w:val="22"/>
        </w:rPr>
        <w:t>V</w:t>
      </w:r>
      <w:r w:rsidRPr="00AA0D4E">
        <w:rPr>
          <w:rFonts w:cs="Times-Roman"/>
          <w:szCs w:val="22"/>
        </w:rPr>
        <w:t>", à savoir :</w:t>
      </w:r>
    </w:p>
    <w:p w14:paraId="26ACC1CD"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le récolement des procès-verbaux d'essais et vérifications d'autocontrôle que doivent</w:t>
      </w:r>
      <w:r>
        <w:rPr>
          <w:rFonts w:cs="Times-Roman"/>
          <w:szCs w:val="22"/>
        </w:rPr>
        <w:t xml:space="preserve"> </w:t>
      </w:r>
      <w:r w:rsidRPr="00AA0D4E">
        <w:rPr>
          <w:rFonts w:cs="Times-Roman"/>
          <w:szCs w:val="22"/>
        </w:rPr>
        <w:t>effectuer les entreprises sur les installations citées ci-dessous</w:t>
      </w:r>
    </w:p>
    <w:p w14:paraId="4C9390BE"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un avis sur les résultats de ces procès-verbaux</w:t>
      </w:r>
      <w:r>
        <w:rPr>
          <w:rFonts w:cs="Times-Roman"/>
          <w:szCs w:val="22"/>
        </w:rPr>
        <w:t>.</w:t>
      </w:r>
    </w:p>
    <w:p w14:paraId="54249680" w14:textId="77777777" w:rsidR="005D3FCD" w:rsidRPr="00AA0D4E" w:rsidRDefault="005D3FCD" w:rsidP="005D3FCD">
      <w:pPr>
        <w:autoSpaceDE w:val="0"/>
        <w:autoSpaceDN w:val="0"/>
        <w:adjustRightInd w:val="0"/>
        <w:rPr>
          <w:rFonts w:cs="Times-Roman"/>
          <w:szCs w:val="22"/>
        </w:rPr>
      </w:pPr>
      <w:r w:rsidRPr="00AA0D4E">
        <w:rPr>
          <w:rFonts w:cs="Times-Roman"/>
          <w:szCs w:val="22"/>
        </w:rPr>
        <w:t>Si cette mission n'est pas attribuée au bureau de contrôle, le maître d'œuvre assurera le recollement</w:t>
      </w:r>
      <w:r>
        <w:rPr>
          <w:rFonts w:cs="Times-Roman"/>
          <w:szCs w:val="22"/>
        </w:rPr>
        <w:t xml:space="preserve"> des PV </w:t>
      </w:r>
      <w:r w:rsidRPr="00AA0D4E">
        <w:rPr>
          <w:rFonts w:cs="Times-Roman"/>
          <w:szCs w:val="22"/>
        </w:rPr>
        <w:t>d'essais.</w:t>
      </w:r>
    </w:p>
    <w:p w14:paraId="1AAE7F4C" w14:textId="77777777" w:rsidR="005D3FCD" w:rsidRPr="00AA0D4E" w:rsidRDefault="005D3FCD" w:rsidP="005D3FCD">
      <w:pPr>
        <w:autoSpaceDE w:val="0"/>
        <w:autoSpaceDN w:val="0"/>
        <w:adjustRightInd w:val="0"/>
        <w:rPr>
          <w:rFonts w:cs="Times-Roman"/>
          <w:szCs w:val="22"/>
        </w:rPr>
      </w:pPr>
      <w:r w:rsidRPr="00AA0D4E">
        <w:rPr>
          <w:rFonts w:cs="Times-Roman"/>
          <w:szCs w:val="22"/>
        </w:rPr>
        <w:t>Les vérifications et essais concernés ont pour but de s'assurer du bon fonctionnement des</w:t>
      </w:r>
      <w:r>
        <w:rPr>
          <w:rFonts w:cs="Times-Roman"/>
          <w:szCs w:val="22"/>
        </w:rPr>
        <w:t xml:space="preserve"> </w:t>
      </w:r>
      <w:r w:rsidRPr="00AA0D4E">
        <w:rPr>
          <w:rFonts w:cs="Times-Roman"/>
          <w:szCs w:val="22"/>
        </w:rPr>
        <w:t>installations, dans les conditions normales d'utilisation, indépendamment des essais et</w:t>
      </w:r>
      <w:r>
        <w:rPr>
          <w:rFonts w:cs="Times-Roman"/>
          <w:szCs w:val="22"/>
        </w:rPr>
        <w:t xml:space="preserve"> </w:t>
      </w:r>
      <w:r w:rsidRPr="00AA0D4E">
        <w:rPr>
          <w:rFonts w:cs="Times-Roman"/>
          <w:szCs w:val="22"/>
        </w:rPr>
        <w:t>vérifications effectués dans le cadre de la sécurité des personnes.</w:t>
      </w:r>
    </w:p>
    <w:p w14:paraId="3356556F" w14:textId="77777777" w:rsidR="005D3FCD" w:rsidRPr="00AA0D4E" w:rsidRDefault="005D3FCD" w:rsidP="005D3FCD">
      <w:pPr>
        <w:autoSpaceDE w:val="0"/>
        <w:autoSpaceDN w:val="0"/>
        <w:adjustRightInd w:val="0"/>
        <w:rPr>
          <w:rFonts w:cs="Times-Roman"/>
          <w:szCs w:val="22"/>
        </w:rPr>
      </w:pPr>
      <w:r w:rsidRPr="00AA0D4E">
        <w:rPr>
          <w:rFonts w:cs="Times-Roman"/>
          <w:szCs w:val="22"/>
        </w:rPr>
        <w:t>Les entreprises des corps d'état d'équipement devront procéder aux essais et vérifications</w:t>
      </w:r>
      <w:r>
        <w:rPr>
          <w:rFonts w:cs="Times-Roman"/>
          <w:szCs w:val="22"/>
        </w:rPr>
        <w:t xml:space="preserve"> </w:t>
      </w:r>
      <w:r w:rsidRPr="00AA0D4E">
        <w:rPr>
          <w:rFonts w:cs="Times-Roman"/>
          <w:szCs w:val="22"/>
        </w:rPr>
        <w:t>d'autocontrôle des installations conformément aux dispositions figurant dans les documents</w:t>
      </w:r>
      <w:r>
        <w:rPr>
          <w:rFonts w:cs="Times-Roman"/>
          <w:szCs w:val="22"/>
        </w:rPr>
        <w:t xml:space="preserve"> </w:t>
      </w:r>
      <w:r w:rsidRPr="00AA0D4E">
        <w:rPr>
          <w:rFonts w:cs="Times-Roman"/>
          <w:szCs w:val="22"/>
        </w:rPr>
        <w:t>techniques COPREC N° 1 cahier des charges - fiches descriptives de septembre 1997 publié dans</w:t>
      </w:r>
      <w:r>
        <w:rPr>
          <w:rFonts w:cs="Times-Roman"/>
          <w:szCs w:val="22"/>
        </w:rPr>
        <w:t xml:space="preserve"> </w:t>
      </w:r>
      <w:r w:rsidRPr="00AA0D4E">
        <w:rPr>
          <w:rFonts w:cs="Times-Roman"/>
          <w:szCs w:val="22"/>
        </w:rPr>
        <w:t>le cahier spécial n° 4899 du moniteur du 17/10/1997</w:t>
      </w:r>
      <w:r>
        <w:rPr>
          <w:rFonts w:cs="Times-Roman"/>
          <w:szCs w:val="22"/>
        </w:rPr>
        <w:t>.</w:t>
      </w:r>
    </w:p>
    <w:p w14:paraId="12186077" w14:textId="77777777" w:rsidR="005D3FCD" w:rsidRPr="00AA0D4E" w:rsidRDefault="005D3FCD" w:rsidP="005D3FCD">
      <w:pPr>
        <w:autoSpaceDE w:val="0"/>
        <w:autoSpaceDN w:val="0"/>
        <w:adjustRightInd w:val="0"/>
        <w:rPr>
          <w:rFonts w:cs="Times-Roman"/>
          <w:szCs w:val="22"/>
        </w:rPr>
      </w:pPr>
      <w:r w:rsidRPr="00AA0D4E">
        <w:rPr>
          <w:rFonts w:cs="Times-Roman"/>
          <w:szCs w:val="22"/>
        </w:rPr>
        <w:t>Les résultats seront transcrits sur les procès-verbaux établis suivant les modèles figurant dans les</w:t>
      </w:r>
      <w:r>
        <w:rPr>
          <w:rFonts w:cs="Times-Roman"/>
          <w:szCs w:val="22"/>
        </w:rPr>
        <w:t xml:space="preserve"> </w:t>
      </w:r>
      <w:r w:rsidRPr="00AA0D4E">
        <w:rPr>
          <w:rFonts w:cs="Times-Roman"/>
          <w:szCs w:val="22"/>
        </w:rPr>
        <w:t>documents techniques COPREC n° 2 modèles de procès-verbaux, qui fournissent le cadre à</w:t>
      </w:r>
      <w:r>
        <w:rPr>
          <w:rFonts w:cs="Times-Roman"/>
          <w:szCs w:val="22"/>
        </w:rPr>
        <w:t xml:space="preserve"> </w:t>
      </w:r>
      <w:r w:rsidRPr="00AA0D4E">
        <w:rPr>
          <w:rFonts w:cs="Times-Roman"/>
          <w:szCs w:val="22"/>
        </w:rPr>
        <w:t>utiliser pour l'enregistrement des résultats des essais et vérifications effectués.</w:t>
      </w:r>
    </w:p>
    <w:p w14:paraId="4C39603D" w14:textId="77777777" w:rsidR="005D3FCD" w:rsidRDefault="005D3FCD" w:rsidP="005D3FCD">
      <w:pPr>
        <w:autoSpaceDE w:val="0"/>
        <w:autoSpaceDN w:val="0"/>
        <w:adjustRightInd w:val="0"/>
        <w:rPr>
          <w:rFonts w:cs="Times-Roman"/>
          <w:szCs w:val="22"/>
        </w:rPr>
      </w:pPr>
      <w:r w:rsidRPr="00AA0D4E">
        <w:rPr>
          <w:rFonts w:cs="Times-Roman"/>
          <w:szCs w:val="22"/>
        </w:rPr>
        <w:t>L'exécution des essais et vérifications listés dans ces documents ne dispense pas les entreprises</w:t>
      </w:r>
      <w:r>
        <w:rPr>
          <w:rFonts w:cs="Times-Roman"/>
          <w:szCs w:val="22"/>
        </w:rPr>
        <w:t xml:space="preserve"> </w:t>
      </w:r>
      <w:r w:rsidRPr="00AA0D4E">
        <w:rPr>
          <w:rFonts w:cs="Times-Roman"/>
          <w:szCs w:val="22"/>
        </w:rPr>
        <w:t>d'effectuer les autres essais et vérifications qui peuvent lui incomber, en application de la</w:t>
      </w:r>
      <w:r>
        <w:rPr>
          <w:rFonts w:cs="Times-Roman"/>
          <w:szCs w:val="22"/>
        </w:rPr>
        <w:t xml:space="preserve"> </w:t>
      </w:r>
      <w:r w:rsidRPr="00AA0D4E">
        <w:rPr>
          <w:rFonts w:cs="Times-Roman"/>
          <w:szCs w:val="22"/>
        </w:rPr>
        <w:t>réglementation en vigueur ou des clauses du marché des travaux, notamment dans le domaine de la</w:t>
      </w:r>
      <w:r>
        <w:rPr>
          <w:rFonts w:cs="Times-Roman"/>
          <w:szCs w:val="22"/>
        </w:rPr>
        <w:t xml:space="preserve"> </w:t>
      </w:r>
      <w:r w:rsidRPr="00AA0D4E">
        <w:rPr>
          <w:rFonts w:cs="Times-Roman"/>
          <w:szCs w:val="22"/>
        </w:rPr>
        <w:t>sécurité des personnes et de fournir les attestations correspondantes, en application de la</w:t>
      </w:r>
      <w:r>
        <w:rPr>
          <w:rFonts w:cs="Times-Roman"/>
          <w:szCs w:val="22"/>
        </w:rPr>
        <w:t xml:space="preserve"> </w:t>
      </w:r>
      <w:r w:rsidRPr="00AA0D4E">
        <w:rPr>
          <w:rFonts w:cs="Times-Roman"/>
          <w:szCs w:val="22"/>
        </w:rPr>
        <w:t>réglementation.</w:t>
      </w:r>
    </w:p>
    <w:p w14:paraId="502DE80A" w14:textId="77777777" w:rsidR="005D3FCD" w:rsidRPr="00F86295" w:rsidRDefault="005D3FCD" w:rsidP="005D3FCD">
      <w:pPr>
        <w:rPr>
          <w:szCs w:val="22"/>
        </w:rPr>
      </w:pPr>
    </w:p>
    <w:p w14:paraId="0C2BA658" w14:textId="77777777" w:rsidR="005D3FCD" w:rsidRPr="00F86295" w:rsidRDefault="005D3FCD" w:rsidP="005D3FCD">
      <w:pPr>
        <w:rPr>
          <w:rFonts w:eastAsia="Calibri"/>
          <w:szCs w:val="22"/>
        </w:rPr>
      </w:pPr>
      <w:r w:rsidRPr="00F86295">
        <w:rPr>
          <w:rFonts w:eastAsia="Calibri"/>
          <w:szCs w:val="22"/>
        </w:rPr>
        <w:t>Les essais et vérifications de fonctionnement des installations concernent pour l</w:t>
      </w:r>
      <w:r>
        <w:rPr>
          <w:rFonts w:eastAsia="Calibri"/>
          <w:szCs w:val="22"/>
        </w:rPr>
        <w:t xml:space="preserve">a présente </w:t>
      </w:r>
      <w:r w:rsidRPr="00F86295">
        <w:rPr>
          <w:rFonts w:eastAsia="Calibri"/>
          <w:szCs w:val="22"/>
        </w:rPr>
        <w:t>opération, l'application des fiches suivantes :</w:t>
      </w:r>
    </w:p>
    <w:p w14:paraId="0199483A" w14:textId="77777777" w:rsidR="005D3FCD" w:rsidRPr="000073F8" w:rsidRDefault="005D3FCD" w:rsidP="005D3FCD">
      <w:pPr>
        <w:tabs>
          <w:tab w:val="left" w:pos="1276"/>
          <w:tab w:val="left" w:pos="1560"/>
        </w:tabs>
        <w:ind w:left="567"/>
        <w:rPr>
          <w:rFonts w:eastAsia="Calibri"/>
          <w:color w:val="FFFFFF"/>
          <w:szCs w:val="22"/>
        </w:rPr>
      </w:pPr>
      <w:r w:rsidRPr="000073F8">
        <w:rPr>
          <w:rFonts w:eastAsia="Calibri"/>
          <w:color w:val="FFFFFF"/>
          <w:szCs w:val="22"/>
        </w:rPr>
        <w:t>. AS</w:t>
      </w:r>
      <w:r w:rsidRPr="000073F8">
        <w:rPr>
          <w:rFonts w:eastAsia="Calibri"/>
          <w:color w:val="FFFFFF"/>
          <w:szCs w:val="22"/>
        </w:rPr>
        <w:tab/>
        <w:t>:</w:t>
      </w:r>
      <w:r w:rsidRPr="000073F8">
        <w:rPr>
          <w:rFonts w:eastAsia="Calibri"/>
          <w:color w:val="FFFFFF"/>
          <w:szCs w:val="22"/>
        </w:rPr>
        <w:tab/>
        <w:t>Ascenseurs/Ascenseurs de charge</w:t>
      </w:r>
    </w:p>
    <w:p w14:paraId="70748CC5" w14:textId="77777777" w:rsidR="005D3FCD" w:rsidRPr="00F86295" w:rsidRDefault="005D3FCD" w:rsidP="005D3FCD">
      <w:pPr>
        <w:tabs>
          <w:tab w:val="left" w:pos="1276"/>
          <w:tab w:val="left" w:pos="1560"/>
        </w:tabs>
        <w:ind w:left="567"/>
        <w:rPr>
          <w:rFonts w:eastAsia="Calibri"/>
          <w:szCs w:val="22"/>
        </w:rPr>
      </w:pPr>
      <w:r w:rsidRPr="00F86295">
        <w:rPr>
          <w:rFonts w:eastAsia="Calibri"/>
          <w:szCs w:val="22"/>
        </w:rPr>
        <w:t xml:space="preserve">. EL </w:t>
      </w:r>
      <w:r>
        <w:rPr>
          <w:rFonts w:eastAsia="Calibri"/>
          <w:szCs w:val="22"/>
        </w:rPr>
        <w:tab/>
      </w:r>
      <w:r w:rsidRPr="00F86295">
        <w:rPr>
          <w:rFonts w:eastAsia="Calibri"/>
          <w:szCs w:val="22"/>
        </w:rPr>
        <w:t xml:space="preserve">: </w:t>
      </w:r>
      <w:r>
        <w:rPr>
          <w:rFonts w:eastAsia="Calibri"/>
          <w:szCs w:val="22"/>
        </w:rPr>
        <w:tab/>
      </w:r>
      <w:r w:rsidRPr="00F86295">
        <w:rPr>
          <w:rFonts w:eastAsia="Calibri"/>
          <w:szCs w:val="22"/>
        </w:rPr>
        <w:t>Installations électriques</w:t>
      </w:r>
    </w:p>
    <w:p w14:paraId="42494825" w14:textId="77777777" w:rsidR="005D3FCD" w:rsidRPr="00F86295" w:rsidRDefault="005D3FCD" w:rsidP="005D3FCD">
      <w:pPr>
        <w:tabs>
          <w:tab w:val="left" w:pos="1276"/>
          <w:tab w:val="left" w:pos="1560"/>
        </w:tabs>
        <w:ind w:left="567"/>
        <w:rPr>
          <w:rFonts w:eastAsia="Calibri"/>
          <w:szCs w:val="22"/>
        </w:rPr>
      </w:pPr>
      <w:r w:rsidRPr="00F86295">
        <w:rPr>
          <w:rFonts w:eastAsia="Calibri"/>
          <w:szCs w:val="22"/>
        </w:rPr>
        <w:t xml:space="preserve">. VM </w:t>
      </w:r>
      <w:r>
        <w:rPr>
          <w:rFonts w:eastAsia="Calibri"/>
          <w:szCs w:val="22"/>
        </w:rPr>
        <w:tab/>
        <w:t>:</w:t>
      </w:r>
      <w:r>
        <w:rPr>
          <w:rFonts w:eastAsia="Calibri"/>
          <w:szCs w:val="22"/>
        </w:rPr>
        <w:tab/>
      </w:r>
      <w:r w:rsidRPr="00F86295">
        <w:rPr>
          <w:rFonts w:eastAsia="Calibri"/>
          <w:szCs w:val="22"/>
        </w:rPr>
        <w:t>Ventilation mécanique</w:t>
      </w:r>
    </w:p>
    <w:p w14:paraId="10618C16" w14:textId="77777777" w:rsidR="005D3FCD" w:rsidRPr="00F86295" w:rsidRDefault="005D3FCD" w:rsidP="005D3FCD">
      <w:pPr>
        <w:tabs>
          <w:tab w:val="left" w:pos="1276"/>
          <w:tab w:val="left" w:pos="1560"/>
        </w:tabs>
        <w:ind w:left="567"/>
        <w:rPr>
          <w:rFonts w:eastAsia="Calibri"/>
          <w:szCs w:val="22"/>
        </w:rPr>
      </w:pPr>
      <w:r w:rsidRPr="00F86295">
        <w:rPr>
          <w:rFonts w:eastAsia="Calibri"/>
          <w:szCs w:val="22"/>
        </w:rPr>
        <w:t xml:space="preserve">. CH </w:t>
      </w:r>
      <w:r>
        <w:rPr>
          <w:rFonts w:eastAsia="Calibri"/>
          <w:szCs w:val="22"/>
        </w:rPr>
        <w:tab/>
        <w:t>:</w:t>
      </w:r>
      <w:r>
        <w:rPr>
          <w:rFonts w:eastAsia="Calibri"/>
          <w:szCs w:val="22"/>
        </w:rPr>
        <w:tab/>
      </w:r>
      <w:r w:rsidRPr="00F86295">
        <w:rPr>
          <w:rFonts w:eastAsia="Calibri"/>
          <w:szCs w:val="22"/>
        </w:rPr>
        <w:t>Chauffage</w:t>
      </w:r>
    </w:p>
    <w:p w14:paraId="0947D6E7" w14:textId="77777777" w:rsidR="005D3FCD" w:rsidRPr="00F86295" w:rsidRDefault="005D3FCD" w:rsidP="005D3FCD">
      <w:pPr>
        <w:tabs>
          <w:tab w:val="left" w:pos="1276"/>
          <w:tab w:val="left" w:pos="1560"/>
        </w:tabs>
        <w:ind w:left="567"/>
        <w:rPr>
          <w:rFonts w:eastAsia="Calibri"/>
          <w:szCs w:val="22"/>
        </w:rPr>
      </w:pPr>
      <w:r>
        <w:rPr>
          <w:rFonts w:eastAsia="Calibri"/>
          <w:szCs w:val="22"/>
        </w:rPr>
        <w:t>. PB</w:t>
      </w:r>
      <w:r>
        <w:rPr>
          <w:rFonts w:eastAsia="Calibri"/>
          <w:szCs w:val="22"/>
        </w:rPr>
        <w:tab/>
        <w:t>:</w:t>
      </w:r>
      <w:r>
        <w:rPr>
          <w:rFonts w:eastAsia="Calibri"/>
          <w:szCs w:val="22"/>
        </w:rPr>
        <w:tab/>
      </w:r>
      <w:r w:rsidRPr="00F86295">
        <w:rPr>
          <w:rFonts w:eastAsia="Calibri"/>
          <w:szCs w:val="22"/>
        </w:rPr>
        <w:t>Plomberie sanitaire</w:t>
      </w:r>
    </w:p>
    <w:p w14:paraId="240C0428" w14:textId="77777777" w:rsidR="005D3FCD" w:rsidRPr="00F86295" w:rsidRDefault="005D3FCD" w:rsidP="005D3FCD">
      <w:pPr>
        <w:tabs>
          <w:tab w:val="left" w:pos="1276"/>
          <w:tab w:val="left" w:pos="1560"/>
        </w:tabs>
        <w:ind w:left="567"/>
        <w:rPr>
          <w:rFonts w:eastAsia="Calibri"/>
          <w:szCs w:val="22"/>
        </w:rPr>
      </w:pPr>
      <w:r>
        <w:rPr>
          <w:rFonts w:eastAsia="Calibri"/>
          <w:szCs w:val="22"/>
        </w:rPr>
        <w:t>. RA</w:t>
      </w:r>
      <w:r>
        <w:rPr>
          <w:rFonts w:eastAsia="Calibri"/>
          <w:szCs w:val="22"/>
        </w:rPr>
        <w:tab/>
        <w:t>:</w:t>
      </w:r>
      <w:r>
        <w:rPr>
          <w:rFonts w:eastAsia="Calibri"/>
          <w:szCs w:val="22"/>
        </w:rPr>
        <w:tab/>
      </w:r>
      <w:r w:rsidRPr="00F86295">
        <w:rPr>
          <w:rFonts w:eastAsia="Calibri"/>
          <w:szCs w:val="22"/>
        </w:rPr>
        <w:t>Réseau d'alimentation en eau</w:t>
      </w:r>
    </w:p>
    <w:p w14:paraId="7C083AC2" w14:textId="77777777" w:rsidR="005D3FCD" w:rsidRPr="00F86295" w:rsidRDefault="005D3FCD" w:rsidP="005D3FCD">
      <w:pPr>
        <w:tabs>
          <w:tab w:val="left" w:pos="1276"/>
          <w:tab w:val="left" w:pos="1560"/>
        </w:tabs>
        <w:ind w:left="567"/>
        <w:rPr>
          <w:szCs w:val="22"/>
        </w:rPr>
      </w:pPr>
      <w:r>
        <w:rPr>
          <w:rFonts w:eastAsia="Calibri"/>
          <w:szCs w:val="22"/>
        </w:rPr>
        <w:t>. RE</w:t>
      </w:r>
      <w:r>
        <w:rPr>
          <w:rFonts w:eastAsia="Calibri"/>
          <w:szCs w:val="22"/>
        </w:rPr>
        <w:tab/>
        <w:t>:</w:t>
      </w:r>
      <w:r>
        <w:rPr>
          <w:rFonts w:eastAsia="Calibri"/>
          <w:szCs w:val="22"/>
        </w:rPr>
        <w:tab/>
      </w:r>
      <w:r w:rsidRPr="00F86295">
        <w:rPr>
          <w:rFonts w:eastAsia="Calibri"/>
          <w:szCs w:val="22"/>
        </w:rPr>
        <w:t>Réseau d'évacuation</w:t>
      </w:r>
    </w:p>
    <w:p w14:paraId="62C32893" w14:textId="77777777" w:rsidR="005D3FCD" w:rsidRDefault="005D3FCD" w:rsidP="005D3FCD">
      <w:pPr>
        <w:autoSpaceDE w:val="0"/>
        <w:autoSpaceDN w:val="0"/>
        <w:adjustRightInd w:val="0"/>
        <w:rPr>
          <w:rFonts w:cs="Times-Roman"/>
          <w:szCs w:val="22"/>
        </w:rPr>
      </w:pPr>
    </w:p>
    <w:p w14:paraId="73F8723B" w14:textId="77777777" w:rsidR="005D3FCD" w:rsidRPr="0027647B" w:rsidRDefault="005D3FCD" w:rsidP="005D3FCD">
      <w:pPr>
        <w:pStyle w:val="Titre2"/>
        <w:numPr>
          <w:ilvl w:val="1"/>
          <w:numId w:val="1"/>
        </w:numPr>
        <w:spacing w:after="120"/>
        <w:ind w:left="578" w:hanging="578"/>
      </w:pPr>
      <w:bookmarkStart w:id="70" w:name="_Toc374345173"/>
      <w:bookmarkStart w:id="71" w:name="_Toc269982486"/>
      <w:r w:rsidRPr="0027647B">
        <w:t>Prise en charge, manutention et conservation par l'entrepreneur des matériaux et produits fournis par le maître de l'ouvrage</w:t>
      </w:r>
      <w:bookmarkEnd w:id="70"/>
      <w:bookmarkEnd w:id="71"/>
    </w:p>
    <w:p w14:paraId="1D4331AE" w14:textId="77777777" w:rsidR="005D3FCD" w:rsidRDefault="005D3FCD" w:rsidP="005D3FCD">
      <w:pPr>
        <w:autoSpaceDE w:val="0"/>
        <w:autoSpaceDN w:val="0"/>
        <w:adjustRightInd w:val="0"/>
        <w:rPr>
          <w:rFonts w:cs="Times-Roman"/>
          <w:szCs w:val="22"/>
        </w:rPr>
      </w:pPr>
      <w:r w:rsidRPr="00AA0D4E">
        <w:rPr>
          <w:rFonts w:cs="Times-Roman"/>
          <w:szCs w:val="22"/>
        </w:rPr>
        <w:t>Sans objet</w:t>
      </w:r>
      <w:r>
        <w:rPr>
          <w:rFonts w:cs="Times-Roman"/>
          <w:szCs w:val="22"/>
        </w:rPr>
        <w:t>.</w:t>
      </w:r>
    </w:p>
    <w:p w14:paraId="35D59795" w14:textId="77777777" w:rsidR="005D3FCD" w:rsidRDefault="005D3FCD" w:rsidP="005D3FCD">
      <w:pPr>
        <w:autoSpaceDE w:val="0"/>
        <w:autoSpaceDN w:val="0"/>
        <w:adjustRightInd w:val="0"/>
        <w:rPr>
          <w:rFonts w:cs="Times-Roman"/>
          <w:szCs w:val="22"/>
        </w:rPr>
      </w:pPr>
    </w:p>
    <w:p w14:paraId="5E2511E2" w14:textId="77777777" w:rsidR="005D3FCD" w:rsidRDefault="005D3FCD" w:rsidP="005D3FCD">
      <w:bookmarkStart w:id="72" w:name="_Toc374345174"/>
    </w:p>
    <w:p w14:paraId="4F2BF460" w14:textId="77777777" w:rsidR="004B6A43" w:rsidRDefault="004B6A43">
      <w:pPr>
        <w:jc w:val="left"/>
        <w:rPr>
          <w:b/>
          <w:sz w:val="24"/>
        </w:rPr>
      </w:pPr>
      <w:r>
        <w:br w:type="page"/>
      </w:r>
    </w:p>
    <w:p w14:paraId="644AE894" w14:textId="77777777" w:rsidR="005D3FCD" w:rsidRPr="00AA0D4E" w:rsidRDefault="005D3FCD" w:rsidP="005D3FCD">
      <w:pPr>
        <w:pStyle w:val="Titre1"/>
        <w:numPr>
          <w:ilvl w:val="0"/>
          <w:numId w:val="1"/>
        </w:numPr>
        <w:tabs>
          <w:tab w:val="clear" w:pos="432"/>
        </w:tabs>
        <w:ind w:left="0" w:firstLine="0"/>
      </w:pPr>
      <w:bookmarkStart w:id="73" w:name="_Toc269982487"/>
      <w:r w:rsidRPr="00AA0D4E">
        <w:lastRenderedPageBreak/>
        <w:t>I</w:t>
      </w:r>
      <w:r>
        <w:t>mplantation des ouvrages</w:t>
      </w:r>
      <w:bookmarkEnd w:id="72"/>
      <w:bookmarkEnd w:id="73"/>
    </w:p>
    <w:p w14:paraId="28C97093" w14:textId="77777777" w:rsidR="005D3FCD" w:rsidRPr="00713BC0" w:rsidRDefault="005D3FCD" w:rsidP="005D3FCD">
      <w:pPr>
        <w:pStyle w:val="Titre2"/>
        <w:numPr>
          <w:ilvl w:val="1"/>
          <w:numId w:val="1"/>
        </w:numPr>
        <w:spacing w:after="120"/>
        <w:ind w:left="578" w:hanging="578"/>
      </w:pPr>
      <w:bookmarkStart w:id="74" w:name="_Toc374345175"/>
      <w:bookmarkStart w:id="75" w:name="_Toc269982488"/>
      <w:r w:rsidRPr="00713BC0">
        <w:t>Piquetage général</w:t>
      </w:r>
      <w:bookmarkEnd w:id="74"/>
      <w:bookmarkEnd w:id="75"/>
    </w:p>
    <w:p w14:paraId="52F08614" w14:textId="77777777" w:rsidR="005D3FCD" w:rsidRDefault="005D3FCD" w:rsidP="005D3FCD">
      <w:pPr>
        <w:autoSpaceDE w:val="0"/>
        <w:autoSpaceDN w:val="0"/>
        <w:adjustRightInd w:val="0"/>
        <w:rPr>
          <w:rFonts w:cs="Times-Roman"/>
          <w:szCs w:val="22"/>
        </w:rPr>
      </w:pPr>
      <w:r w:rsidRPr="007C5972">
        <w:rPr>
          <w:rFonts w:cs="Times-Roman"/>
          <w:color w:val="000000"/>
          <w:szCs w:val="22"/>
        </w:rPr>
        <w:t>Le plan général d’implantation des ouvrages tel que défini à l’article 27.1 du CCAG est à la charge du maître d’œuvre et fait partie des pièces</w:t>
      </w:r>
      <w:r w:rsidRPr="00AA0D4E">
        <w:rPr>
          <w:rFonts w:cs="Times-Roman"/>
          <w:szCs w:val="22"/>
        </w:rPr>
        <w:t xml:space="preserve"> constitutives du marché</w:t>
      </w:r>
      <w:r>
        <w:rPr>
          <w:rFonts w:cs="Times-Roman"/>
          <w:szCs w:val="22"/>
        </w:rPr>
        <w:t>.</w:t>
      </w:r>
    </w:p>
    <w:p w14:paraId="70547C76" w14:textId="77777777" w:rsidR="005D3FCD" w:rsidRPr="0006578C" w:rsidRDefault="005D3FCD" w:rsidP="005D3FCD">
      <w:pPr>
        <w:rPr>
          <w:szCs w:val="22"/>
        </w:rPr>
      </w:pPr>
    </w:p>
    <w:p w14:paraId="7437BAD8" w14:textId="77777777" w:rsidR="005D3FCD" w:rsidRPr="0006578C" w:rsidRDefault="005D3FCD" w:rsidP="005D3FCD">
      <w:pPr>
        <w:rPr>
          <w:rFonts w:eastAsia="Calibri"/>
          <w:szCs w:val="22"/>
        </w:rPr>
      </w:pPr>
      <w:r w:rsidRPr="0006578C">
        <w:rPr>
          <w:rFonts w:eastAsia="Calibri"/>
          <w:szCs w:val="22"/>
        </w:rPr>
        <w:t>Le piquetage général qui consiste à reporter sur le terrain la posit</w:t>
      </w:r>
      <w:r>
        <w:rPr>
          <w:rFonts w:eastAsia="Calibri"/>
          <w:szCs w:val="22"/>
        </w:rPr>
        <w:t xml:space="preserve">ion des ouvrages définie par le </w:t>
      </w:r>
      <w:r w:rsidRPr="0006578C">
        <w:rPr>
          <w:rFonts w:eastAsia="Calibri"/>
          <w:szCs w:val="22"/>
        </w:rPr>
        <w:t>plan général d’implantation est à faire exécuter par un géomèt</w:t>
      </w:r>
      <w:r>
        <w:rPr>
          <w:rFonts w:eastAsia="Calibri"/>
          <w:szCs w:val="22"/>
        </w:rPr>
        <w:t xml:space="preserve">re agrémenté et approuvé par le </w:t>
      </w:r>
      <w:r w:rsidRPr="0006578C">
        <w:rPr>
          <w:rFonts w:eastAsia="Calibri"/>
          <w:szCs w:val="22"/>
        </w:rPr>
        <w:t>pouvoir adjudicateur, aux frais du lot gros-œuvre conformément à l'article 27.23 du C.C.A.G.</w:t>
      </w:r>
    </w:p>
    <w:p w14:paraId="1907D39A" w14:textId="77777777" w:rsidR="005D3FCD" w:rsidRPr="00AA0D4E" w:rsidRDefault="005D3FCD" w:rsidP="005D3FCD">
      <w:pPr>
        <w:autoSpaceDE w:val="0"/>
        <w:autoSpaceDN w:val="0"/>
        <w:adjustRightInd w:val="0"/>
        <w:rPr>
          <w:rFonts w:cs="Times-Roman"/>
          <w:szCs w:val="22"/>
        </w:rPr>
      </w:pPr>
    </w:p>
    <w:p w14:paraId="5C4D7A68" w14:textId="77777777" w:rsidR="005D3FCD" w:rsidRDefault="005D3FCD" w:rsidP="005D3FCD">
      <w:pPr>
        <w:autoSpaceDE w:val="0"/>
        <w:autoSpaceDN w:val="0"/>
        <w:adjustRightInd w:val="0"/>
        <w:rPr>
          <w:rFonts w:cs="Times-Roman"/>
          <w:szCs w:val="22"/>
        </w:rPr>
      </w:pPr>
      <w:r w:rsidRPr="007C5972">
        <w:rPr>
          <w:rFonts w:cs="Times-Roman"/>
          <w:color w:val="000000"/>
          <w:szCs w:val="22"/>
        </w:rPr>
        <w:t>Les frais de recherche éventuelle des bornes délimitant les limites</w:t>
      </w:r>
      <w:r w:rsidRPr="00AA0D4E">
        <w:rPr>
          <w:rFonts w:cs="Times-Roman"/>
          <w:szCs w:val="22"/>
        </w:rPr>
        <w:t xml:space="preserve"> parcellaires et les frais découlant</w:t>
      </w:r>
      <w:r>
        <w:rPr>
          <w:rFonts w:cs="Times-Roman"/>
          <w:szCs w:val="22"/>
        </w:rPr>
        <w:t xml:space="preserve"> </w:t>
      </w:r>
      <w:r w:rsidRPr="00AA0D4E">
        <w:rPr>
          <w:rFonts w:cs="Times-Roman"/>
          <w:szCs w:val="22"/>
        </w:rPr>
        <w:t>de la pose de bornes manquantes, incombent au maître d'ouvrage.</w:t>
      </w:r>
      <w:r>
        <w:rPr>
          <w:rFonts w:cs="Times-Roman"/>
          <w:szCs w:val="22"/>
        </w:rPr>
        <w:t xml:space="preserve"> </w:t>
      </w:r>
      <w:r w:rsidRPr="00AA0D4E">
        <w:rPr>
          <w:rFonts w:cs="Times-Roman"/>
          <w:szCs w:val="22"/>
        </w:rPr>
        <w:t>Chaque entreprise est responsable de l'implantation de ses propres ouvrages à partir des données</w:t>
      </w:r>
      <w:r>
        <w:rPr>
          <w:rFonts w:cs="Times-Roman"/>
          <w:szCs w:val="22"/>
        </w:rPr>
        <w:t xml:space="preserve"> </w:t>
      </w:r>
      <w:r w:rsidRPr="00AA0D4E">
        <w:rPr>
          <w:rFonts w:cs="Times-Roman"/>
          <w:szCs w:val="22"/>
        </w:rPr>
        <w:t>fixées ci-dessus.</w:t>
      </w:r>
    </w:p>
    <w:p w14:paraId="235DE237" w14:textId="77777777" w:rsidR="005D3FCD" w:rsidRDefault="005D3FCD" w:rsidP="005D3FCD">
      <w:pPr>
        <w:autoSpaceDE w:val="0"/>
        <w:autoSpaceDN w:val="0"/>
        <w:adjustRightInd w:val="0"/>
        <w:rPr>
          <w:rFonts w:cs="Times-Roman"/>
          <w:szCs w:val="22"/>
        </w:rPr>
      </w:pPr>
    </w:p>
    <w:p w14:paraId="63BC2A2D" w14:textId="77777777" w:rsidR="005D3FCD" w:rsidRPr="0027647B" w:rsidRDefault="005D3FCD" w:rsidP="005D3FCD">
      <w:pPr>
        <w:pStyle w:val="Titre2"/>
        <w:numPr>
          <w:ilvl w:val="1"/>
          <w:numId w:val="1"/>
        </w:numPr>
        <w:spacing w:after="120"/>
        <w:ind w:left="578" w:hanging="578"/>
      </w:pPr>
      <w:bookmarkStart w:id="76" w:name="_Toc374345176"/>
      <w:bookmarkStart w:id="77" w:name="_Toc269982489"/>
      <w:r w:rsidRPr="0027647B">
        <w:t>Piquetage spécial des ouvrages souterrains ou enterrés</w:t>
      </w:r>
      <w:bookmarkEnd w:id="76"/>
      <w:bookmarkEnd w:id="77"/>
    </w:p>
    <w:p w14:paraId="44AAE427" w14:textId="77777777" w:rsidR="005D3FCD" w:rsidRDefault="005D3FCD" w:rsidP="005D3FCD">
      <w:pPr>
        <w:autoSpaceDE w:val="0"/>
        <w:autoSpaceDN w:val="0"/>
        <w:adjustRightInd w:val="0"/>
        <w:rPr>
          <w:rFonts w:cs="Times-Roman"/>
          <w:color w:val="000000"/>
          <w:szCs w:val="22"/>
        </w:rPr>
      </w:pPr>
      <w:r w:rsidRPr="00AA0D4E">
        <w:rPr>
          <w:rFonts w:cs="Times-Roman"/>
          <w:szCs w:val="22"/>
        </w:rPr>
        <w:t>La position des ouvrages souterrains ou enterrés conservés doit figurer sur le plan général</w:t>
      </w:r>
      <w:r>
        <w:rPr>
          <w:rFonts w:cs="Times-Roman"/>
          <w:szCs w:val="22"/>
        </w:rPr>
        <w:t xml:space="preserve"> </w:t>
      </w:r>
      <w:r w:rsidRPr="00AA0D4E">
        <w:rPr>
          <w:rFonts w:cs="Times-Roman"/>
          <w:szCs w:val="22"/>
        </w:rPr>
        <w:t xml:space="preserve">d’implantation des ouvrages et faire l’objet d’un </w:t>
      </w:r>
      <w:r w:rsidRPr="007C5972">
        <w:rPr>
          <w:rFonts w:cs="Times-Roman"/>
          <w:color w:val="000000"/>
          <w:szCs w:val="22"/>
        </w:rPr>
        <w:t xml:space="preserve">piquetage spécial à la charge du lot </w:t>
      </w:r>
      <w:r>
        <w:rPr>
          <w:rFonts w:cs="Times-Roman"/>
          <w:color w:val="000000"/>
          <w:szCs w:val="22"/>
        </w:rPr>
        <w:t>VRD</w:t>
      </w:r>
      <w:r w:rsidRPr="007C5972">
        <w:rPr>
          <w:rFonts w:cs="Times-Roman"/>
          <w:color w:val="000000"/>
          <w:szCs w:val="22"/>
        </w:rPr>
        <w:t xml:space="preserve"> conformément à l’article 27.3.1 du CCAG. Si des ouvrages souterrains ou enterrés non repérés par le piquetage spécial étaient découverts en cours d’exécution des travaux le lot </w:t>
      </w:r>
      <w:r>
        <w:rPr>
          <w:rFonts w:cs="Times-Roman"/>
          <w:color w:val="000000"/>
          <w:szCs w:val="22"/>
        </w:rPr>
        <w:t>VRD</w:t>
      </w:r>
      <w:r w:rsidRPr="007C5972">
        <w:rPr>
          <w:rFonts w:cs="Times-Roman"/>
          <w:color w:val="000000"/>
          <w:szCs w:val="22"/>
        </w:rPr>
        <w:t xml:space="preserve"> appliquera les dispositions de l’article 27.3.3 du CCAG.</w:t>
      </w:r>
      <w:r>
        <w:rPr>
          <w:rFonts w:cs="Times-Roman"/>
          <w:color w:val="000000"/>
          <w:szCs w:val="22"/>
        </w:rPr>
        <w:t xml:space="preserve"> Le titulaire doit préalablement recueillir toutes les informations sur la nature et la position de ces ouvrages.</w:t>
      </w:r>
    </w:p>
    <w:p w14:paraId="6AFF83E8" w14:textId="77777777" w:rsidR="005D3FCD" w:rsidRPr="007C5972" w:rsidRDefault="005D3FCD" w:rsidP="005D3FCD">
      <w:pPr>
        <w:autoSpaceDE w:val="0"/>
        <w:autoSpaceDN w:val="0"/>
        <w:adjustRightInd w:val="0"/>
        <w:rPr>
          <w:rFonts w:cs="Times-Roman"/>
          <w:color w:val="000000"/>
          <w:szCs w:val="22"/>
        </w:rPr>
      </w:pPr>
      <w:r>
        <w:rPr>
          <w:rFonts w:cs="Times-Roman"/>
          <w:color w:val="000000"/>
          <w:szCs w:val="22"/>
        </w:rPr>
        <w:t>Lorsque le piquetage spécial concerne des canalisations de gaz, d’eau ou des câbles électriques, le titulaire doit, 10 jours au moins avant le début des travaux, prévenir l’exploitant des canalisations ou câbles par une déclaration officielle (Déclaration d’Intention de Commencement des Travaux par exemple).</w:t>
      </w:r>
    </w:p>
    <w:p w14:paraId="67745004" w14:textId="77777777" w:rsidR="005D3FCD" w:rsidRDefault="005D3FCD" w:rsidP="005D3FCD">
      <w:pPr>
        <w:autoSpaceDE w:val="0"/>
        <w:autoSpaceDN w:val="0"/>
        <w:adjustRightInd w:val="0"/>
        <w:rPr>
          <w:rFonts w:cs="Times-Roman"/>
          <w:szCs w:val="22"/>
        </w:rPr>
      </w:pPr>
    </w:p>
    <w:p w14:paraId="742EA9A7" w14:textId="77777777" w:rsidR="005D3FCD" w:rsidRPr="0027647B" w:rsidRDefault="005D3FCD" w:rsidP="005D3FCD">
      <w:pPr>
        <w:pStyle w:val="Titre2"/>
        <w:numPr>
          <w:ilvl w:val="1"/>
          <w:numId w:val="1"/>
        </w:numPr>
        <w:spacing w:after="120"/>
        <w:ind w:left="578" w:hanging="578"/>
      </w:pPr>
      <w:bookmarkStart w:id="78" w:name="_Toc374345177"/>
      <w:bookmarkStart w:id="79" w:name="_Toc269982490"/>
      <w:r w:rsidRPr="0027647B">
        <w:t>Traits de niveau</w:t>
      </w:r>
      <w:bookmarkEnd w:id="78"/>
      <w:bookmarkEnd w:id="79"/>
    </w:p>
    <w:p w14:paraId="3D2F63B4" w14:textId="77777777" w:rsidR="005D3FCD" w:rsidRPr="00236FEE" w:rsidRDefault="005D3FCD" w:rsidP="005D3FCD">
      <w:pPr>
        <w:autoSpaceDE w:val="0"/>
        <w:autoSpaceDN w:val="0"/>
        <w:adjustRightInd w:val="0"/>
        <w:rPr>
          <w:rFonts w:eastAsia="Calibri" w:cs="Times-Roman"/>
          <w:szCs w:val="22"/>
        </w:rPr>
      </w:pPr>
      <w:r w:rsidRPr="00236FEE">
        <w:rPr>
          <w:rFonts w:eastAsia="Calibri" w:cs="Times-Roman"/>
          <w:szCs w:val="22"/>
        </w:rPr>
        <w:t>Le titulaire du lot gros-œuvre devra matérialiser sur tous les murs et cloisons (en briques, béton ou</w:t>
      </w:r>
      <w:r>
        <w:rPr>
          <w:rFonts w:eastAsia="Calibri" w:cs="Times-Roman"/>
          <w:szCs w:val="22"/>
        </w:rPr>
        <w:t xml:space="preserve"> </w:t>
      </w:r>
      <w:r w:rsidRPr="00236FEE">
        <w:rPr>
          <w:rFonts w:eastAsia="Calibri" w:cs="Times-Roman"/>
          <w:szCs w:val="22"/>
        </w:rPr>
        <w:t>plâtre) le niveau à + 1,00 m par rapport au niveau fini de tous les planchers, avec une tolérance de</w:t>
      </w:r>
      <w:r>
        <w:rPr>
          <w:rFonts w:eastAsia="Calibri" w:cs="Times-Roman"/>
          <w:szCs w:val="22"/>
        </w:rPr>
        <w:t xml:space="preserve"> ± 3 mm sur </w:t>
      </w:r>
      <w:r w:rsidRPr="00236FEE">
        <w:rPr>
          <w:rFonts w:eastAsia="Calibri" w:cs="Times-Roman"/>
          <w:szCs w:val="22"/>
        </w:rPr>
        <w:t>l’ensemble du niveau.</w:t>
      </w:r>
    </w:p>
    <w:p w14:paraId="5E10C9EE" w14:textId="77777777" w:rsidR="005D3FCD" w:rsidRPr="00236FEE" w:rsidRDefault="005D3FCD" w:rsidP="005D3FCD">
      <w:pPr>
        <w:autoSpaceDE w:val="0"/>
        <w:autoSpaceDN w:val="0"/>
        <w:adjustRightInd w:val="0"/>
        <w:rPr>
          <w:rFonts w:eastAsia="Calibri" w:cs="Times-Roman"/>
          <w:szCs w:val="22"/>
        </w:rPr>
      </w:pPr>
      <w:r w:rsidRPr="00236FEE">
        <w:rPr>
          <w:rFonts w:eastAsia="Calibri" w:cs="Times-Roman"/>
          <w:szCs w:val="22"/>
        </w:rPr>
        <w:t>Les ouvrages en béton ou maçonneries apparents devront être mar</w:t>
      </w:r>
      <w:r>
        <w:rPr>
          <w:rFonts w:eastAsia="Calibri" w:cs="Times-Roman"/>
          <w:szCs w:val="22"/>
        </w:rPr>
        <w:t xml:space="preserve">qués avec des traits facilement </w:t>
      </w:r>
      <w:r w:rsidRPr="00236FEE">
        <w:rPr>
          <w:rFonts w:eastAsia="Calibri" w:cs="Times-Roman"/>
          <w:szCs w:val="22"/>
        </w:rPr>
        <w:t>nettoyables.</w:t>
      </w:r>
    </w:p>
    <w:p w14:paraId="451F8B9F" w14:textId="77777777" w:rsidR="005D3FCD" w:rsidRPr="00236FEE" w:rsidRDefault="005D3FCD" w:rsidP="005D3FCD">
      <w:pPr>
        <w:autoSpaceDE w:val="0"/>
        <w:autoSpaceDN w:val="0"/>
        <w:adjustRightInd w:val="0"/>
        <w:rPr>
          <w:rFonts w:eastAsia="Calibri" w:cs="Times-Roman"/>
          <w:szCs w:val="22"/>
        </w:rPr>
      </w:pPr>
      <w:r w:rsidRPr="00236FEE">
        <w:rPr>
          <w:rFonts w:eastAsia="Calibri" w:cs="Times-Roman"/>
          <w:szCs w:val="22"/>
        </w:rPr>
        <w:t>Tous les frais pouvant découler d’une erreur de niveau ou d’une reprise des parements tachés</w:t>
      </w:r>
      <w:r>
        <w:rPr>
          <w:rFonts w:eastAsia="Calibri" w:cs="Times-Roman"/>
          <w:szCs w:val="22"/>
        </w:rPr>
        <w:t xml:space="preserve"> </w:t>
      </w:r>
      <w:r w:rsidRPr="00236FEE">
        <w:rPr>
          <w:rFonts w:eastAsia="Calibri" w:cs="Times-Roman"/>
          <w:szCs w:val="22"/>
        </w:rPr>
        <w:t>seront retenus sur les sommes dues au gros-oeuvre après constat contradictoire du préjudice.</w:t>
      </w:r>
    </w:p>
    <w:p w14:paraId="663C3CA2" w14:textId="77777777" w:rsidR="005D3FCD" w:rsidRPr="00236FEE" w:rsidRDefault="005D3FCD" w:rsidP="005D3FCD">
      <w:pPr>
        <w:autoSpaceDE w:val="0"/>
        <w:autoSpaceDN w:val="0"/>
        <w:adjustRightInd w:val="0"/>
        <w:rPr>
          <w:rFonts w:eastAsia="Calibri" w:cs="Times-Roman"/>
          <w:szCs w:val="22"/>
        </w:rPr>
      </w:pPr>
      <w:r w:rsidRPr="00236FEE">
        <w:rPr>
          <w:rFonts w:eastAsia="Calibri" w:cs="Times-Roman"/>
          <w:szCs w:val="22"/>
        </w:rPr>
        <w:t>L'entreprise chargé de réaliser les trait</w:t>
      </w:r>
      <w:r>
        <w:rPr>
          <w:rFonts w:eastAsia="Calibri" w:cs="Times-Roman"/>
          <w:szCs w:val="22"/>
        </w:rPr>
        <w:t>s</w:t>
      </w:r>
      <w:r w:rsidRPr="00236FEE">
        <w:rPr>
          <w:rFonts w:eastAsia="Calibri" w:cs="Times-Roman"/>
          <w:szCs w:val="22"/>
        </w:rPr>
        <w:t xml:space="preserve"> de niveau viendra cont</w:t>
      </w:r>
      <w:r>
        <w:rPr>
          <w:rFonts w:eastAsia="Calibri" w:cs="Times-Roman"/>
          <w:szCs w:val="22"/>
        </w:rPr>
        <w:t xml:space="preserve">rôler mensuellement la présence </w:t>
      </w:r>
      <w:r w:rsidRPr="00236FEE">
        <w:rPr>
          <w:rFonts w:eastAsia="Calibri" w:cs="Times-Roman"/>
          <w:szCs w:val="22"/>
        </w:rPr>
        <w:t>de ces trait</w:t>
      </w:r>
      <w:r>
        <w:rPr>
          <w:rFonts w:eastAsia="Calibri" w:cs="Times-Roman"/>
          <w:szCs w:val="22"/>
        </w:rPr>
        <w:t>s</w:t>
      </w:r>
      <w:r w:rsidRPr="00236FEE">
        <w:rPr>
          <w:rFonts w:eastAsia="Calibri" w:cs="Times-Roman"/>
          <w:szCs w:val="22"/>
        </w:rPr>
        <w:t>. Dans le cas ou ils viendraient à ne plus être visible (recouvrement par div</w:t>
      </w:r>
      <w:r>
        <w:rPr>
          <w:rFonts w:eastAsia="Calibri" w:cs="Times-Roman"/>
          <w:szCs w:val="22"/>
        </w:rPr>
        <w:t xml:space="preserve">ers </w:t>
      </w:r>
      <w:r w:rsidRPr="00236FEE">
        <w:rPr>
          <w:rFonts w:eastAsia="Calibri" w:cs="Times-Roman"/>
          <w:szCs w:val="22"/>
        </w:rPr>
        <w:t>doublage, etc...), elle devra le rematérialiser à ses frais.</w:t>
      </w:r>
    </w:p>
    <w:p w14:paraId="2FEF05F1" w14:textId="77777777" w:rsidR="005D3FCD" w:rsidRDefault="005D3FCD" w:rsidP="005D3FCD">
      <w:pPr>
        <w:autoSpaceDE w:val="0"/>
        <w:autoSpaceDN w:val="0"/>
        <w:adjustRightInd w:val="0"/>
        <w:rPr>
          <w:rFonts w:cs="Times-Roman"/>
          <w:szCs w:val="22"/>
        </w:rPr>
      </w:pPr>
    </w:p>
    <w:p w14:paraId="7FC3C863" w14:textId="77777777" w:rsidR="005D3FCD" w:rsidRPr="00236FEE" w:rsidRDefault="005D3FCD" w:rsidP="005D3FCD">
      <w:pPr>
        <w:autoSpaceDE w:val="0"/>
        <w:autoSpaceDN w:val="0"/>
        <w:adjustRightInd w:val="0"/>
        <w:rPr>
          <w:rFonts w:cs="Times-Roman"/>
          <w:szCs w:val="22"/>
        </w:rPr>
      </w:pPr>
    </w:p>
    <w:p w14:paraId="14EB7601" w14:textId="77777777" w:rsidR="004B6A43" w:rsidRDefault="004B6A43">
      <w:pPr>
        <w:jc w:val="left"/>
        <w:rPr>
          <w:b/>
          <w:sz w:val="24"/>
        </w:rPr>
      </w:pPr>
      <w:bookmarkStart w:id="80" w:name="_Toc374345178"/>
      <w:r>
        <w:br w:type="page"/>
      </w:r>
    </w:p>
    <w:p w14:paraId="281AB78B" w14:textId="77777777" w:rsidR="005D3FCD" w:rsidRPr="00AA0D4E" w:rsidRDefault="005D3FCD" w:rsidP="005D3FCD">
      <w:pPr>
        <w:pStyle w:val="Titre1"/>
        <w:numPr>
          <w:ilvl w:val="0"/>
          <w:numId w:val="1"/>
        </w:numPr>
        <w:tabs>
          <w:tab w:val="clear" w:pos="432"/>
        </w:tabs>
        <w:ind w:left="0" w:firstLine="0"/>
      </w:pPr>
      <w:bookmarkStart w:id="81" w:name="_Toc269982491"/>
      <w:r w:rsidRPr="00AA0D4E">
        <w:lastRenderedPageBreak/>
        <w:t>P</w:t>
      </w:r>
      <w:r>
        <w:t>réparation, coordination</w:t>
      </w:r>
      <w:r w:rsidRPr="00AA0D4E">
        <w:t xml:space="preserve"> </w:t>
      </w:r>
      <w:r>
        <w:t>et exécution</w:t>
      </w:r>
      <w:r w:rsidRPr="00AA0D4E">
        <w:t xml:space="preserve"> </w:t>
      </w:r>
      <w:r>
        <w:t>des travaux</w:t>
      </w:r>
      <w:bookmarkEnd w:id="80"/>
      <w:bookmarkEnd w:id="81"/>
    </w:p>
    <w:p w14:paraId="2400054C" w14:textId="77777777" w:rsidR="005D3FCD" w:rsidRPr="0027647B" w:rsidRDefault="005D3FCD" w:rsidP="005D3FCD">
      <w:pPr>
        <w:pStyle w:val="Titre2"/>
        <w:numPr>
          <w:ilvl w:val="1"/>
          <w:numId w:val="1"/>
        </w:numPr>
        <w:spacing w:after="120"/>
        <w:ind w:left="578" w:hanging="578"/>
      </w:pPr>
      <w:bookmarkStart w:id="82" w:name="_Toc374345179"/>
      <w:bookmarkStart w:id="83" w:name="_Toc269982492"/>
      <w:r w:rsidRPr="0027647B">
        <w:t>Période de préparation - Programme d’exécution des travaux</w:t>
      </w:r>
      <w:bookmarkEnd w:id="82"/>
      <w:bookmarkEnd w:id="83"/>
    </w:p>
    <w:p w14:paraId="2FD7F81F" w14:textId="77777777" w:rsidR="005D3FCD" w:rsidRDefault="005D3FCD" w:rsidP="005D3FCD">
      <w:pPr>
        <w:autoSpaceDE w:val="0"/>
        <w:autoSpaceDN w:val="0"/>
        <w:adjustRightInd w:val="0"/>
        <w:rPr>
          <w:rFonts w:cs="Times-Roman"/>
          <w:color w:val="000000"/>
          <w:szCs w:val="22"/>
        </w:rPr>
      </w:pPr>
      <w:r w:rsidRPr="004F34E6">
        <w:rPr>
          <w:rFonts w:cs="Times-Roman"/>
          <w:color w:val="000000"/>
          <w:szCs w:val="22"/>
        </w:rPr>
        <w:t>Le plan des installations de chantier est à fournir au maître d'œuvre par le titulaire du lot VRD dans les quinze jours suivant la notification de son marché, et devra préciser :</w:t>
      </w:r>
    </w:p>
    <w:p w14:paraId="0B5689FE" w14:textId="77777777" w:rsidR="005D3FCD" w:rsidRPr="00AA0D4E" w:rsidRDefault="005D3FCD" w:rsidP="005D3FCD">
      <w:pPr>
        <w:numPr>
          <w:ilvl w:val="0"/>
          <w:numId w:val="47"/>
        </w:numPr>
        <w:autoSpaceDE w:val="0"/>
        <w:autoSpaceDN w:val="0"/>
        <w:adjustRightInd w:val="0"/>
        <w:ind w:left="0" w:firstLine="284"/>
        <w:rPr>
          <w:rFonts w:cs="Times-Roman"/>
          <w:szCs w:val="22"/>
        </w:rPr>
      </w:pPr>
      <w:r>
        <w:rPr>
          <w:rFonts w:cs="Times-Roman"/>
          <w:szCs w:val="22"/>
        </w:rPr>
        <w:t>l</w:t>
      </w:r>
      <w:r w:rsidRPr="00AA0D4E">
        <w:rPr>
          <w:rFonts w:cs="Times-Roman"/>
          <w:szCs w:val="22"/>
        </w:rPr>
        <w:t>e tracé des clôtures de chantier</w:t>
      </w:r>
    </w:p>
    <w:p w14:paraId="11F888C1" w14:textId="77777777" w:rsidR="005D3FCD" w:rsidRPr="00AA0D4E" w:rsidRDefault="005D3FCD" w:rsidP="005D3FCD">
      <w:pPr>
        <w:numPr>
          <w:ilvl w:val="0"/>
          <w:numId w:val="47"/>
        </w:numPr>
        <w:autoSpaceDE w:val="0"/>
        <w:autoSpaceDN w:val="0"/>
        <w:adjustRightInd w:val="0"/>
        <w:ind w:left="0" w:firstLine="284"/>
        <w:rPr>
          <w:rFonts w:cs="Times-Roman"/>
          <w:szCs w:val="22"/>
        </w:rPr>
      </w:pPr>
      <w:r>
        <w:rPr>
          <w:rFonts w:cs="Times-Roman"/>
          <w:szCs w:val="22"/>
        </w:rPr>
        <w:t>l</w:t>
      </w:r>
      <w:r w:rsidRPr="00AA0D4E">
        <w:rPr>
          <w:rFonts w:cs="Times-Roman"/>
          <w:szCs w:val="22"/>
        </w:rPr>
        <w:t>es baraquements de stockage du matériel, des matériaux et des éléments préfabriqués de</w:t>
      </w:r>
      <w:r>
        <w:rPr>
          <w:rFonts w:cs="Times-Roman"/>
          <w:szCs w:val="22"/>
        </w:rPr>
        <w:t xml:space="preserve"> </w:t>
      </w:r>
      <w:r w:rsidRPr="00AA0D4E">
        <w:rPr>
          <w:rFonts w:cs="Times-Roman"/>
          <w:szCs w:val="22"/>
        </w:rPr>
        <w:t>chaque entreprise</w:t>
      </w:r>
    </w:p>
    <w:p w14:paraId="06A2FF6D" w14:textId="77777777" w:rsidR="005D3FCD" w:rsidRPr="00AA0D4E" w:rsidRDefault="005D3FCD" w:rsidP="005D3FCD">
      <w:pPr>
        <w:numPr>
          <w:ilvl w:val="0"/>
          <w:numId w:val="47"/>
        </w:numPr>
        <w:autoSpaceDE w:val="0"/>
        <w:autoSpaceDN w:val="0"/>
        <w:adjustRightInd w:val="0"/>
        <w:ind w:left="0" w:firstLine="284"/>
        <w:rPr>
          <w:rFonts w:cs="Times-Roman"/>
          <w:szCs w:val="22"/>
        </w:rPr>
      </w:pPr>
      <w:r>
        <w:rPr>
          <w:rFonts w:cs="Times-Roman"/>
          <w:szCs w:val="22"/>
        </w:rPr>
        <w:t>l</w:t>
      </w:r>
      <w:r w:rsidRPr="00AA0D4E">
        <w:rPr>
          <w:rFonts w:cs="Times-Roman"/>
          <w:szCs w:val="22"/>
        </w:rPr>
        <w:t>es branchements provisoires d'eau et d'électricité</w:t>
      </w:r>
    </w:p>
    <w:p w14:paraId="362DABA0"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les installations sanitaires, vestiaires, salle de restauration, destinés au personnel</w:t>
      </w:r>
      <w:r>
        <w:rPr>
          <w:rFonts w:cs="Times-Roman"/>
          <w:szCs w:val="22"/>
        </w:rPr>
        <w:t> : celles-ci seront prévus dans les locaux de la Mairie</w:t>
      </w:r>
    </w:p>
    <w:p w14:paraId="111DE75A"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le bureau de chantier</w:t>
      </w:r>
      <w:r>
        <w:rPr>
          <w:rFonts w:cs="Times-Roman"/>
          <w:szCs w:val="22"/>
        </w:rPr>
        <w:t> : dans les locaux de la Mairie</w:t>
      </w:r>
    </w:p>
    <w:p w14:paraId="43413373"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la voirie provisoire secondaire, tant pour la circulation des véhicules que pour celles des</w:t>
      </w:r>
      <w:r>
        <w:rPr>
          <w:rFonts w:cs="Times-Roman"/>
          <w:szCs w:val="22"/>
        </w:rPr>
        <w:t xml:space="preserve"> </w:t>
      </w:r>
      <w:r w:rsidRPr="00AA0D4E">
        <w:rPr>
          <w:rFonts w:cs="Times-Roman"/>
          <w:szCs w:val="22"/>
        </w:rPr>
        <w:t>piétons, ainsi que les accès, avec i</w:t>
      </w:r>
      <w:r>
        <w:rPr>
          <w:rFonts w:cs="Times-Roman"/>
          <w:szCs w:val="22"/>
        </w:rPr>
        <w:t xml:space="preserve">ndications éventuelles des sens </w:t>
      </w:r>
      <w:r w:rsidRPr="00AA0D4E">
        <w:rPr>
          <w:rFonts w:cs="Times-Roman"/>
          <w:szCs w:val="22"/>
        </w:rPr>
        <w:t>obligatoires</w:t>
      </w:r>
    </w:p>
    <w:p w14:paraId="375F8EC1"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l'emplacement éventuel des postes provisoires de lutte contre l'incendie</w:t>
      </w:r>
    </w:p>
    <w:p w14:paraId="67F462FE"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l'emplacement des points lumineux pour l'éclairage provisoire du chantier</w:t>
      </w:r>
    </w:p>
    <w:p w14:paraId="2586A528"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les zones d'accès interdites</w:t>
      </w:r>
    </w:p>
    <w:p w14:paraId="397AC52D"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etc...</w:t>
      </w:r>
    </w:p>
    <w:p w14:paraId="35EB1A6D" w14:textId="77777777" w:rsidR="005D3FCD" w:rsidRPr="00AA0D4E" w:rsidRDefault="005D3FCD" w:rsidP="005D3FCD">
      <w:pPr>
        <w:autoSpaceDE w:val="0"/>
        <w:autoSpaceDN w:val="0"/>
        <w:adjustRightInd w:val="0"/>
        <w:rPr>
          <w:rFonts w:cs="Times-Roman"/>
          <w:szCs w:val="22"/>
        </w:rPr>
      </w:pPr>
      <w:r w:rsidRPr="00AA0D4E">
        <w:rPr>
          <w:rFonts w:cs="Times-Roman"/>
          <w:szCs w:val="22"/>
        </w:rPr>
        <w:t>La période de préparation pendant laquelle, avant exécution proprement dite des travaux, le maître</w:t>
      </w:r>
      <w:r>
        <w:rPr>
          <w:rFonts w:cs="Times-Roman"/>
          <w:szCs w:val="22"/>
        </w:rPr>
        <w:t xml:space="preserve"> </w:t>
      </w:r>
      <w:r w:rsidRPr="00AA0D4E">
        <w:rPr>
          <w:rFonts w:cs="Times-Roman"/>
          <w:szCs w:val="22"/>
        </w:rPr>
        <w:t>d’ouvrage, le maître d’œuvre, les BET et l’entrepreneur ont à prendre certaines dispositions</w:t>
      </w:r>
      <w:r>
        <w:rPr>
          <w:rFonts w:cs="Times-Roman"/>
          <w:szCs w:val="22"/>
        </w:rPr>
        <w:t xml:space="preserve"> </w:t>
      </w:r>
      <w:r w:rsidRPr="00AA0D4E">
        <w:rPr>
          <w:rFonts w:cs="Times-Roman"/>
          <w:szCs w:val="22"/>
        </w:rPr>
        <w:t>préparatoires et à établir certains documents nécessaires à la réalisation des ouvrages, cette</w:t>
      </w:r>
      <w:r>
        <w:rPr>
          <w:rFonts w:cs="Times-Roman"/>
          <w:szCs w:val="22"/>
        </w:rPr>
        <w:t xml:space="preserve"> </w:t>
      </w:r>
      <w:r w:rsidRPr="00AA0D4E">
        <w:rPr>
          <w:rFonts w:cs="Times-Roman"/>
          <w:szCs w:val="22"/>
        </w:rPr>
        <w:t>période, sauf stipulations différentes du calendrier général d’exécution des travaux, est incluse</w:t>
      </w:r>
      <w:r>
        <w:rPr>
          <w:rFonts w:cs="Times-Roman"/>
          <w:szCs w:val="22"/>
        </w:rPr>
        <w:t xml:space="preserve"> </w:t>
      </w:r>
      <w:r w:rsidRPr="00AA0D4E">
        <w:rPr>
          <w:rFonts w:cs="Times-Roman"/>
          <w:szCs w:val="22"/>
        </w:rPr>
        <w:t>dans le délai d’exécution de chaque lot figurant dans ce calendrier.</w:t>
      </w:r>
    </w:p>
    <w:p w14:paraId="1761A197" w14:textId="77777777" w:rsidR="005D3FCD" w:rsidRDefault="005D3FCD" w:rsidP="005D3FCD">
      <w:pPr>
        <w:autoSpaceDE w:val="0"/>
        <w:autoSpaceDN w:val="0"/>
        <w:adjustRightInd w:val="0"/>
        <w:rPr>
          <w:rFonts w:cs="Times-Roman"/>
          <w:szCs w:val="22"/>
        </w:rPr>
      </w:pPr>
      <w:r w:rsidRPr="00AA0D4E">
        <w:rPr>
          <w:rFonts w:cs="Times-Roman"/>
          <w:szCs w:val="22"/>
        </w:rPr>
        <w:t>Le programme d’exécution des travaux</w:t>
      </w:r>
      <w:r>
        <w:rPr>
          <w:rFonts w:cs="Times-Roman"/>
          <w:szCs w:val="22"/>
        </w:rPr>
        <w:t xml:space="preserve"> et le calendrier d’exécution</w:t>
      </w:r>
      <w:r w:rsidRPr="00AA0D4E">
        <w:rPr>
          <w:rFonts w:cs="Times-Roman"/>
          <w:szCs w:val="22"/>
        </w:rPr>
        <w:t>, tel</w:t>
      </w:r>
      <w:r>
        <w:rPr>
          <w:rFonts w:cs="Times-Roman"/>
          <w:szCs w:val="22"/>
        </w:rPr>
        <w:t>s</w:t>
      </w:r>
      <w:r w:rsidRPr="00AA0D4E">
        <w:rPr>
          <w:rFonts w:cs="Times-Roman"/>
          <w:szCs w:val="22"/>
        </w:rPr>
        <w:t xml:space="preserve"> que </w:t>
      </w:r>
      <w:r w:rsidRPr="00975E9A">
        <w:rPr>
          <w:rFonts w:cs="Times-Roman"/>
          <w:color w:val="000000"/>
          <w:szCs w:val="22"/>
        </w:rPr>
        <w:t>définis au 28.2 du CCAG, et du plan des installations de chantier, sont</w:t>
      </w:r>
      <w:r w:rsidRPr="00AA0D4E">
        <w:rPr>
          <w:rFonts w:cs="Times-Roman"/>
          <w:szCs w:val="22"/>
        </w:rPr>
        <w:t xml:space="preserve"> </w:t>
      </w:r>
      <w:r>
        <w:rPr>
          <w:rFonts w:cs="Times-Roman"/>
          <w:szCs w:val="22"/>
        </w:rPr>
        <w:t>élaborés par le responsable de la mission d’OPC en concertation avec les titulaires des différents lots et soumis à l’approbation du représentant du Pouvoir adjudicateur au plus tard 10 jours avant l’expiration de la période de préparation.</w:t>
      </w:r>
    </w:p>
    <w:p w14:paraId="1780D71A" w14:textId="77777777" w:rsidR="005D3FCD" w:rsidRDefault="005D3FCD" w:rsidP="005D3FCD">
      <w:pPr>
        <w:autoSpaceDE w:val="0"/>
        <w:autoSpaceDN w:val="0"/>
        <w:adjustRightInd w:val="0"/>
        <w:rPr>
          <w:rFonts w:cs="Times-Roman"/>
          <w:szCs w:val="22"/>
        </w:rPr>
      </w:pPr>
    </w:p>
    <w:p w14:paraId="44C8D198" w14:textId="77777777" w:rsidR="005D3FCD" w:rsidRPr="007D7FD9" w:rsidRDefault="005D3FCD" w:rsidP="005D3FCD">
      <w:pPr>
        <w:pStyle w:val="Titre2"/>
        <w:numPr>
          <w:ilvl w:val="1"/>
          <w:numId w:val="1"/>
        </w:numPr>
        <w:spacing w:after="120"/>
        <w:ind w:left="578" w:hanging="578"/>
      </w:pPr>
      <w:bookmarkStart w:id="84" w:name="_Toc374345180"/>
      <w:bookmarkStart w:id="85" w:name="_Toc269982493"/>
      <w:r w:rsidRPr="007D7FD9">
        <w:t>Plans d'exécution - Notes de calculs - Etudes de détails</w:t>
      </w:r>
      <w:bookmarkEnd w:id="84"/>
      <w:bookmarkEnd w:id="85"/>
    </w:p>
    <w:p w14:paraId="671D8331" w14:textId="77777777" w:rsidR="005D3FCD" w:rsidRPr="00AA0D4E" w:rsidRDefault="005D3FCD" w:rsidP="005D3FCD">
      <w:pPr>
        <w:autoSpaceDE w:val="0"/>
        <w:autoSpaceDN w:val="0"/>
        <w:adjustRightInd w:val="0"/>
        <w:rPr>
          <w:rFonts w:cs="Times-Roman"/>
          <w:szCs w:val="22"/>
        </w:rPr>
      </w:pPr>
      <w:r w:rsidRPr="00AA0D4E">
        <w:rPr>
          <w:rFonts w:cs="Times-Roman"/>
          <w:szCs w:val="22"/>
        </w:rPr>
        <w:t xml:space="preserve">Les éléments constitutifs de la mission confiée par le maître d’ouvrage à la </w:t>
      </w:r>
      <w:r>
        <w:rPr>
          <w:rFonts w:cs="Times-Roman"/>
          <w:szCs w:val="22"/>
        </w:rPr>
        <w:t>m</w:t>
      </w:r>
      <w:r w:rsidRPr="00AA0D4E">
        <w:rPr>
          <w:rFonts w:cs="Times-Roman"/>
          <w:szCs w:val="22"/>
        </w:rPr>
        <w:t>aîtrise d’</w:t>
      </w:r>
      <w:r>
        <w:rPr>
          <w:rFonts w:cs="Times-Roman"/>
          <w:szCs w:val="22"/>
        </w:rPr>
        <w:t>œu</w:t>
      </w:r>
      <w:r w:rsidRPr="00AA0D4E">
        <w:rPr>
          <w:rFonts w:cs="Times-Roman"/>
          <w:szCs w:val="22"/>
        </w:rPr>
        <w:t>vre, sont</w:t>
      </w:r>
      <w:r>
        <w:rPr>
          <w:rFonts w:cs="Times-Roman"/>
          <w:szCs w:val="22"/>
        </w:rPr>
        <w:t xml:space="preserve"> </w:t>
      </w:r>
      <w:r w:rsidRPr="00AA0D4E">
        <w:rPr>
          <w:rFonts w:cs="Times-Roman"/>
          <w:szCs w:val="22"/>
        </w:rPr>
        <w:t xml:space="preserve">précisés </w:t>
      </w:r>
      <w:r>
        <w:rPr>
          <w:rFonts w:cs="Times-Roman"/>
          <w:szCs w:val="22"/>
        </w:rPr>
        <w:t xml:space="preserve">à l’article </w:t>
      </w:r>
      <w:r w:rsidRPr="00AA0D4E">
        <w:rPr>
          <w:rFonts w:cs="Times-Roman"/>
          <w:szCs w:val="22"/>
        </w:rPr>
        <w:t>1.3 du présent CCAP.</w:t>
      </w:r>
    </w:p>
    <w:p w14:paraId="723ED9DF" w14:textId="77777777" w:rsidR="005D3FCD" w:rsidRDefault="005D3FCD" w:rsidP="005D3FCD">
      <w:pPr>
        <w:autoSpaceDE w:val="0"/>
        <w:autoSpaceDN w:val="0"/>
        <w:adjustRightInd w:val="0"/>
        <w:rPr>
          <w:rFonts w:cs="Times-Roman"/>
          <w:szCs w:val="22"/>
        </w:rPr>
      </w:pPr>
      <w:r>
        <w:rPr>
          <w:rFonts w:cs="Times-Roman"/>
          <w:szCs w:val="22"/>
        </w:rPr>
        <w:t xml:space="preserve">L’annexe 1 de l’arrêté du 21 décembre 1993 </w:t>
      </w:r>
      <w:r w:rsidRPr="00AA0D4E">
        <w:rPr>
          <w:rFonts w:cs="Times-Roman"/>
          <w:szCs w:val="22"/>
        </w:rPr>
        <w:t xml:space="preserve">précise </w:t>
      </w:r>
      <w:r>
        <w:rPr>
          <w:rFonts w:cs="Times-Roman"/>
          <w:szCs w:val="22"/>
        </w:rPr>
        <w:t>à l’article 5</w:t>
      </w:r>
      <w:r w:rsidRPr="00AA0D4E">
        <w:rPr>
          <w:rFonts w:cs="Times-Roman"/>
          <w:szCs w:val="22"/>
        </w:rPr>
        <w:t xml:space="preserve"> que les études d’exécution confiées à la maîtrise d’œuvre comprennent</w:t>
      </w:r>
      <w:r>
        <w:rPr>
          <w:rFonts w:cs="Times-Roman"/>
          <w:szCs w:val="22"/>
        </w:rPr>
        <w:t xml:space="preserve"> </w:t>
      </w:r>
      <w:r w:rsidRPr="00AA0D4E">
        <w:rPr>
          <w:rFonts w:cs="Times-Roman"/>
          <w:szCs w:val="22"/>
        </w:rPr>
        <w:t>l’établissement de tous les plans d’exécution et spécifications à l’usage du chantier, en cohérence</w:t>
      </w:r>
      <w:r>
        <w:rPr>
          <w:rFonts w:cs="Times-Roman"/>
          <w:szCs w:val="22"/>
        </w:rPr>
        <w:t xml:space="preserve"> </w:t>
      </w:r>
      <w:r w:rsidRPr="00AA0D4E">
        <w:rPr>
          <w:rFonts w:cs="Times-Roman"/>
          <w:szCs w:val="22"/>
        </w:rPr>
        <w:t>avec les plans de synthèse correspondants, et définiss</w:t>
      </w:r>
      <w:r>
        <w:rPr>
          <w:rFonts w:cs="Times-Roman"/>
          <w:szCs w:val="22"/>
        </w:rPr>
        <w:t>e</w:t>
      </w:r>
      <w:r w:rsidRPr="00AA0D4E">
        <w:rPr>
          <w:rFonts w:cs="Times-Roman"/>
          <w:szCs w:val="22"/>
        </w:rPr>
        <w:t>nt les travaux dans tous leurs détails, sans</w:t>
      </w:r>
      <w:r>
        <w:rPr>
          <w:rFonts w:cs="Times-Roman"/>
          <w:szCs w:val="22"/>
        </w:rPr>
        <w:t xml:space="preserve"> </w:t>
      </w:r>
      <w:r w:rsidRPr="00AA0D4E">
        <w:rPr>
          <w:rFonts w:cs="Times-Roman"/>
          <w:szCs w:val="22"/>
        </w:rPr>
        <w:t>nécessiter pour l’entrepreneur d’études complémentaires autres que celles concernant les plans</w:t>
      </w:r>
      <w:r>
        <w:rPr>
          <w:rFonts w:cs="Times-Roman"/>
          <w:szCs w:val="22"/>
        </w:rPr>
        <w:t xml:space="preserve"> </w:t>
      </w:r>
      <w:r w:rsidRPr="00AA0D4E">
        <w:rPr>
          <w:rFonts w:cs="Times-Roman"/>
          <w:szCs w:val="22"/>
        </w:rPr>
        <w:t>d’atelier et de chantier, relatifs aux méthodes de réalisation, aux ouvrages provisoires et aux</w:t>
      </w:r>
      <w:r>
        <w:rPr>
          <w:rFonts w:cs="Times-Roman"/>
          <w:szCs w:val="22"/>
        </w:rPr>
        <w:t xml:space="preserve"> </w:t>
      </w:r>
      <w:r w:rsidRPr="00AA0D4E">
        <w:rPr>
          <w:rFonts w:cs="Times-Roman"/>
          <w:szCs w:val="22"/>
        </w:rPr>
        <w:t>moyens de chantier.</w:t>
      </w:r>
    </w:p>
    <w:p w14:paraId="70392F81" w14:textId="77777777" w:rsidR="005D3FCD" w:rsidRDefault="005D3FCD" w:rsidP="005D3FCD">
      <w:pPr>
        <w:autoSpaceDE w:val="0"/>
        <w:autoSpaceDN w:val="0"/>
        <w:adjustRightInd w:val="0"/>
        <w:rPr>
          <w:rFonts w:cs="Times-Roman"/>
          <w:szCs w:val="22"/>
        </w:rPr>
      </w:pPr>
      <w:r w:rsidRPr="00AA0D4E">
        <w:rPr>
          <w:rFonts w:cs="Times-Roman"/>
          <w:szCs w:val="22"/>
        </w:rPr>
        <w:t>L'étendue de cet élément de mission est fixée ci-dessous.</w:t>
      </w:r>
    </w:p>
    <w:p w14:paraId="5CE04C7E" w14:textId="77777777" w:rsidR="005D3FCD" w:rsidRPr="00AA0D4E" w:rsidRDefault="005D3FCD" w:rsidP="005D3FCD">
      <w:pPr>
        <w:autoSpaceDE w:val="0"/>
        <w:autoSpaceDN w:val="0"/>
        <w:adjustRightInd w:val="0"/>
        <w:rPr>
          <w:rFonts w:cs="Times-Roman"/>
          <w:szCs w:val="22"/>
        </w:rPr>
      </w:pPr>
    </w:p>
    <w:p w14:paraId="23E35584" w14:textId="77777777" w:rsidR="005D3FCD" w:rsidRPr="00AA0D4E" w:rsidRDefault="005D3FCD" w:rsidP="005D3FCD">
      <w:pPr>
        <w:autoSpaceDE w:val="0"/>
        <w:autoSpaceDN w:val="0"/>
        <w:adjustRightInd w:val="0"/>
        <w:rPr>
          <w:rFonts w:cs="Times-Bold"/>
          <w:b/>
          <w:bCs/>
          <w:szCs w:val="22"/>
        </w:rPr>
      </w:pPr>
      <w:r w:rsidRPr="00AA0D4E">
        <w:rPr>
          <w:rFonts w:cs="Times-Bold"/>
          <w:b/>
          <w:bCs/>
          <w:szCs w:val="22"/>
        </w:rPr>
        <w:t>Plans d'exécution et spécifications à l'usage du chantier établis par la</w:t>
      </w:r>
      <w:r>
        <w:rPr>
          <w:rFonts w:cs="Times-Bold"/>
          <w:b/>
          <w:bCs/>
          <w:szCs w:val="22"/>
        </w:rPr>
        <w:t xml:space="preserve"> </w:t>
      </w:r>
      <w:r w:rsidRPr="00AA0D4E">
        <w:rPr>
          <w:rFonts w:cs="Times-Bold"/>
          <w:b/>
          <w:bCs/>
          <w:szCs w:val="22"/>
        </w:rPr>
        <w:t>maîtrise d'œuvre :</w:t>
      </w:r>
    </w:p>
    <w:p w14:paraId="63547754" w14:textId="77777777" w:rsidR="005D3FCD" w:rsidRPr="007F4C7D" w:rsidRDefault="005D3FCD" w:rsidP="005D3FCD">
      <w:pPr>
        <w:autoSpaceDE w:val="0"/>
        <w:autoSpaceDN w:val="0"/>
        <w:adjustRightInd w:val="0"/>
        <w:rPr>
          <w:rFonts w:cs="Times-Roman"/>
          <w:i/>
          <w:szCs w:val="22"/>
        </w:rPr>
      </w:pPr>
      <w:r w:rsidRPr="007F4C7D">
        <w:rPr>
          <w:rFonts w:cs="Times-Roman"/>
          <w:i/>
          <w:szCs w:val="22"/>
        </w:rPr>
        <w:t>Infrastructure, fondations et structure</w:t>
      </w:r>
    </w:p>
    <w:p w14:paraId="3A72AB35"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Plans de fondations et ouvrages d’infrastructure, incluant les terrassements particuliers, les</w:t>
      </w:r>
      <w:r>
        <w:rPr>
          <w:rFonts w:cs="Times-Roman"/>
          <w:szCs w:val="22"/>
        </w:rPr>
        <w:t xml:space="preserve"> </w:t>
      </w:r>
      <w:r w:rsidRPr="00AA0D4E">
        <w:rPr>
          <w:rFonts w:cs="Times-Roman"/>
          <w:szCs w:val="22"/>
        </w:rPr>
        <w:t>tracés de toutes les canalisations enterrées avec tous diamètres, les dimensionnements et</w:t>
      </w:r>
      <w:r>
        <w:rPr>
          <w:rFonts w:cs="Times-Roman"/>
          <w:szCs w:val="22"/>
        </w:rPr>
        <w:t xml:space="preserve"> </w:t>
      </w:r>
      <w:r w:rsidRPr="00AA0D4E">
        <w:rPr>
          <w:rFonts w:cs="Times-Roman"/>
          <w:szCs w:val="22"/>
        </w:rPr>
        <w:t>niveaux au 1/50 des fondations superficielles et profondes</w:t>
      </w:r>
    </w:p>
    <w:p w14:paraId="5C1ED3FD"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Plans de ferraillage au 1/50 avec nature des aciers, sections d’armatures et implantation générale</w:t>
      </w:r>
    </w:p>
    <w:p w14:paraId="25B7728B"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Plans de structure béton armé incluant les plans des différents niveaux au 1/50 avec cotation,</w:t>
      </w:r>
      <w:r>
        <w:rPr>
          <w:rFonts w:cs="Times-Roman"/>
          <w:szCs w:val="22"/>
        </w:rPr>
        <w:t xml:space="preserve"> </w:t>
      </w:r>
      <w:r w:rsidRPr="00AA0D4E">
        <w:rPr>
          <w:rFonts w:cs="Times-Roman"/>
          <w:szCs w:val="22"/>
        </w:rPr>
        <w:t>dimensionnement, implantation des trémies, report des réservations définies par les entreprises</w:t>
      </w:r>
      <w:r>
        <w:rPr>
          <w:rFonts w:cs="Times-Roman"/>
          <w:szCs w:val="22"/>
        </w:rPr>
        <w:t xml:space="preserve"> </w:t>
      </w:r>
      <w:r w:rsidRPr="00AA0D4E">
        <w:rPr>
          <w:rFonts w:cs="Times-Roman"/>
          <w:szCs w:val="22"/>
        </w:rPr>
        <w:t>et visées par la cellule de synthèse</w:t>
      </w:r>
    </w:p>
    <w:p w14:paraId="09B20BFA"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Plans des maçonneries porteuses, nature, positionnement au 1/50</w:t>
      </w:r>
    </w:p>
    <w:p w14:paraId="0E822242" w14:textId="77777777" w:rsidR="005D3FCD"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Plans des ouvrages de structure métallique incluant lignes d’épure, cotation, nature des profilés,</w:t>
      </w:r>
      <w:r>
        <w:rPr>
          <w:rFonts w:cs="Times-Roman"/>
          <w:szCs w:val="22"/>
        </w:rPr>
        <w:t xml:space="preserve"> </w:t>
      </w:r>
      <w:r w:rsidRPr="00AA0D4E">
        <w:rPr>
          <w:rFonts w:cs="Times-Roman"/>
          <w:szCs w:val="22"/>
        </w:rPr>
        <w:t>détails de principe des assemblages, des scellements et appuis.</w:t>
      </w:r>
    </w:p>
    <w:p w14:paraId="3168E670" w14:textId="77777777" w:rsidR="005D3FCD" w:rsidRPr="008F6D84" w:rsidRDefault="005D3FCD" w:rsidP="005D3FCD">
      <w:pPr>
        <w:autoSpaceDE w:val="0"/>
        <w:autoSpaceDN w:val="0"/>
        <w:adjustRightInd w:val="0"/>
        <w:rPr>
          <w:rFonts w:cs="Times-Roman"/>
          <w:i/>
          <w:szCs w:val="22"/>
        </w:rPr>
      </w:pPr>
      <w:r w:rsidRPr="008F6D84">
        <w:rPr>
          <w:rFonts w:cs="Times-Roman"/>
          <w:i/>
          <w:szCs w:val="22"/>
        </w:rPr>
        <w:t>Chauffage, ventilation, climatisation, sanitaire :</w:t>
      </w:r>
    </w:p>
    <w:p w14:paraId="205D33D3" w14:textId="77777777" w:rsidR="005D3FCD" w:rsidRPr="008F6D84" w:rsidRDefault="005D3FCD" w:rsidP="005D3FCD">
      <w:pPr>
        <w:numPr>
          <w:ilvl w:val="0"/>
          <w:numId w:val="47"/>
        </w:numPr>
        <w:autoSpaceDE w:val="0"/>
        <w:autoSpaceDN w:val="0"/>
        <w:adjustRightInd w:val="0"/>
        <w:ind w:left="0" w:firstLine="284"/>
        <w:rPr>
          <w:rFonts w:eastAsia="Calibri" w:cs="Times-Roman"/>
          <w:szCs w:val="22"/>
        </w:rPr>
      </w:pPr>
      <w:r w:rsidRPr="008F6D84">
        <w:rPr>
          <w:rFonts w:cs="Times-Roman"/>
          <w:szCs w:val="22"/>
        </w:rPr>
        <w:t>Plans</w:t>
      </w:r>
      <w:r w:rsidRPr="008F6D84">
        <w:rPr>
          <w:rFonts w:eastAsia="Calibri" w:cs="Times-Roman"/>
          <w:szCs w:val="22"/>
        </w:rPr>
        <w:t xml:space="preserve"> au 1/50 intégrant les tracés des réseaux et gaines (bifilaires) avec indication des diamètres,</w:t>
      </w:r>
      <w:r>
        <w:rPr>
          <w:rFonts w:eastAsia="Calibri" w:cs="Times-Roman"/>
          <w:szCs w:val="22"/>
        </w:rPr>
        <w:t xml:space="preserve"> </w:t>
      </w:r>
      <w:r w:rsidRPr="008F6D84">
        <w:rPr>
          <w:rFonts w:eastAsia="Calibri" w:cs="Times-Roman"/>
          <w:szCs w:val="22"/>
        </w:rPr>
        <w:t>sections et niveaux, l’implantation des terminaux et principaux accessoires</w:t>
      </w:r>
    </w:p>
    <w:p w14:paraId="3299F707" w14:textId="77777777" w:rsidR="005D3FCD" w:rsidRPr="008F6D84" w:rsidRDefault="005D3FCD" w:rsidP="005D3FCD">
      <w:pPr>
        <w:numPr>
          <w:ilvl w:val="0"/>
          <w:numId w:val="47"/>
        </w:numPr>
        <w:autoSpaceDE w:val="0"/>
        <w:autoSpaceDN w:val="0"/>
        <w:adjustRightInd w:val="0"/>
        <w:ind w:left="0" w:firstLine="284"/>
        <w:rPr>
          <w:rFonts w:eastAsia="Calibri" w:cs="Times-Roman"/>
          <w:szCs w:val="22"/>
        </w:rPr>
      </w:pPr>
      <w:r w:rsidRPr="008F6D84">
        <w:rPr>
          <w:rFonts w:eastAsia="Calibri" w:cs="Times-Roman"/>
          <w:szCs w:val="22"/>
        </w:rPr>
        <w:t xml:space="preserve">Les détails </w:t>
      </w:r>
      <w:r w:rsidRPr="008F6D84">
        <w:rPr>
          <w:rFonts w:cs="Times-Roman"/>
          <w:szCs w:val="22"/>
        </w:rPr>
        <w:t>de</w:t>
      </w:r>
      <w:r w:rsidRPr="008F6D84">
        <w:rPr>
          <w:rFonts w:eastAsia="Calibri" w:cs="Times-Roman"/>
          <w:szCs w:val="22"/>
        </w:rPr>
        <w:t xml:space="preserve"> principe d’équipement des locaux techniques et sanitaires</w:t>
      </w:r>
    </w:p>
    <w:p w14:paraId="57A6850F" w14:textId="77777777" w:rsidR="005D3FCD" w:rsidRPr="008F6D84" w:rsidRDefault="005D3FCD" w:rsidP="005D3FCD">
      <w:pPr>
        <w:numPr>
          <w:ilvl w:val="0"/>
          <w:numId w:val="47"/>
        </w:numPr>
        <w:autoSpaceDE w:val="0"/>
        <w:autoSpaceDN w:val="0"/>
        <w:adjustRightInd w:val="0"/>
        <w:ind w:left="0" w:firstLine="284"/>
        <w:rPr>
          <w:rFonts w:eastAsia="Calibri" w:cs="Times-Roman"/>
          <w:szCs w:val="22"/>
        </w:rPr>
      </w:pPr>
      <w:r w:rsidRPr="008F6D84">
        <w:rPr>
          <w:rFonts w:eastAsia="Calibri" w:cs="Times-Roman"/>
          <w:szCs w:val="22"/>
        </w:rPr>
        <w:t>Les coupes et détails nécessaires.</w:t>
      </w:r>
    </w:p>
    <w:p w14:paraId="2A4B6F29" w14:textId="77777777" w:rsidR="005D3FCD" w:rsidRPr="008F6D84" w:rsidRDefault="005D3FCD" w:rsidP="005D3FCD">
      <w:pPr>
        <w:autoSpaceDE w:val="0"/>
        <w:autoSpaceDN w:val="0"/>
        <w:adjustRightInd w:val="0"/>
        <w:rPr>
          <w:rFonts w:cs="Times-Roman"/>
          <w:i/>
          <w:szCs w:val="22"/>
        </w:rPr>
      </w:pPr>
      <w:r w:rsidRPr="008F6D84">
        <w:rPr>
          <w:rFonts w:cs="Times-Roman"/>
          <w:i/>
          <w:szCs w:val="22"/>
        </w:rPr>
        <w:lastRenderedPageBreak/>
        <w:t>Electricité courants forts et faibles</w:t>
      </w:r>
    </w:p>
    <w:p w14:paraId="2AF44226" w14:textId="77777777" w:rsidR="005D3FCD" w:rsidRPr="008F6D84" w:rsidRDefault="005D3FCD" w:rsidP="005D3FCD">
      <w:pPr>
        <w:numPr>
          <w:ilvl w:val="0"/>
          <w:numId w:val="47"/>
        </w:numPr>
        <w:autoSpaceDE w:val="0"/>
        <w:autoSpaceDN w:val="0"/>
        <w:adjustRightInd w:val="0"/>
        <w:ind w:left="0" w:firstLine="284"/>
        <w:rPr>
          <w:rFonts w:eastAsia="Calibri" w:cs="Times-Roman"/>
          <w:szCs w:val="22"/>
        </w:rPr>
      </w:pPr>
      <w:r w:rsidRPr="008F6D84">
        <w:rPr>
          <w:rFonts w:eastAsia="Calibri" w:cs="Times-Roman"/>
          <w:szCs w:val="22"/>
        </w:rPr>
        <w:t>Plans au 1/50 d’implantation des tableaux d’étage et appareillages et des tracés de chemins de câbles</w:t>
      </w:r>
    </w:p>
    <w:p w14:paraId="779A85DE" w14:textId="77777777" w:rsidR="005D3FCD" w:rsidRPr="008F6D84" w:rsidRDefault="005D3FCD" w:rsidP="005D3FCD">
      <w:pPr>
        <w:numPr>
          <w:ilvl w:val="0"/>
          <w:numId w:val="47"/>
        </w:numPr>
        <w:autoSpaceDE w:val="0"/>
        <w:autoSpaceDN w:val="0"/>
        <w:adjustRightInd w:val="0"/>
        <w:ind w:left="0" w:firstLine="284"/>
        <w:rPr>
          <w:rFonts w:eastAsia="Calibri" w:cs="Times-Roman"/>
          <w:szCs w:val="22"/>
        </w:rPr>
      </w:pPr>
      <w:r w:rsidRPr="008F6D84">
        <w:rPr>
          <w:rFonts w:eastAsia="Calibri" w:cs="Times-Roman"/>
          <w:szCs w:val="22"/>
        </w:rPr>
        <w:t>Schémas des tableaux avec définition des différents départs, puissances et protections.</w:t>
      </w:r>
    </w:p>
    <w:p w14:paraId="7E0E7C39" w14:textId="77777777" w:rsidR="005D3FCD" w:rsidRPr="00B85B51" w:rsidRDefault="005D3FCD" w:rsidP="005D3FCD">
      <w:pPr>
        <w:numPr>
          <w:ilvl w:val="0"/>
          <w:numId w:val="47"/>
        </w:numPr>
        <w:autoSpaceDE w:val="0"/>
        <w:autoSpaceDN w:val="0"/>
        <w:adjustRightInd w:val="0"/>
        <w:ind w:left="0" w:firstLine="284"/>
        <w:rPr>
          <w:rFonts w:cs="Times-Roman"/>
          <w:szCs w:val="22"/>
        </w:rPr>
      </w:pPr>
      <w:r w:rsidRPr="008F6D84">
        <w:rPr>
          <w:rFonts w:eastAsia="Calibri" w:cs="Times-Roman"/>
          <w:szCs w:val="22"/>
        </w:rPr>
        <w:t>Plans d’organisation des baies.</w:t>
      </w:r>
    </w:p>
    <w:p w14:paraId="0CC08A2D" w14:textId="77777777" w:rsidR="005D3FCD" w:rsidRPr="00EA1633" w:rsidRDefault="005D3FCD" w:rsidP="005D3FCD">
      <w:pPr>
        <w:autoSpaceDE w:val="0"/>
        <w:autoSpaceDN w:val="0"/>
        <w:adjustRightInd w:val="0"/>
        <w:rPr>
          <w:rFonts w:cs="Times-Roman"/>
          <w:i/>
          <w:szCs w:val="22"/>
        </w:rPr>
      </w:pPr>
      <w:r>
        <w:rPr>
          <w:rFonts w:cs="Times-Roman"/>
          <w:i/>
          <w:szCs w:val="22"/>
        </w:rPr>
        <w:t>Aménagements extérieurs et assainissement :</w:t>
      </w:r>
    </w:p>
    <w:p w14:paraId="51819060"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Plans de VRD avec tracé sur plan masse de tous les réseaux avec diamètres, niveaux, fils d’eau,</w:t>
      </w:r>
      <w:r>
        <w:rPr>
          <w:rFonts w:cs="Times-Roman"/>
          <w:szCs w:val="22"/>
        </w:rPr>
        <w:t xml:space="preserve"> </w:t>
      </w:r>
      <w:r w:rsidRPr="00AA0D4E">
        <w:rPr>
          <w:rFonts w:cs="Times-Roman"/>
          <w:szCs w:val="22"/>
        </w:rPr>
        <w:t>position et dimension de tous regards et raccordements aux réseaux extérieurs</w:t>
      </w:r>
    </w:p>
    <w:p w14:paraId="728C9D45" w14:textId="77777777" w:rsidR="005D3FCD"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Profils en long et coupes en travers des voiries.</w:t>
      </w:r>
    </w:p>
    <w:p w14:paraId="177A5D93" w14:textId="77777777" w:rsidR="005D3FCD" w:rsidRDefault="005D3FCD" w:rsidP="005D3FCD">
      <w:pPr>
        <w:autoSpaceDE w:val="0"/>
        <w:autoSpaceDN w:val="0"/>
        <w:adjustRightInd w:val="0"/>
        <w:rPr>
          <w:rFonts w:cs="Times-Roman"/>
          <w:szCs w:val="22"/>
        </w:rPr>
      </w:pPr>
    </w:p>
    <w:p w14:paraId="4C648D78" w14:textId="77777777" w:rsidR="005D3FCD" w:rsidRPr="00AA0D4E" w:rsidRDefault="005D3FCD" w:rsidP="005D3FCD">
      <w:pPr>
        <w:autoSpaceDE w:val="0"/>
        <w:autoSpaceDN w:val="0"/>
        <w:adjustRightInd w:val="0"/>
        <w:rPr>
          <w:rFonts w:cs="Times-Bold"/>
          <w:b/>
          <w:bCs/>
          <w:szCs w:val="22"/>
        </w:rPr>
      </w:pPr>
      <w:r w:rsidRPr="00AA0D4E">
        <w:rPr>
          <w:rFonts w:cs="Times-Bold"/>
          <w:b/>
          <w:bCs/>
          <w:szCs w:val="22"/>
        </w:rPr>
        <w:t>Plans d'atelier et de chantier établis par les entreprises :</w:t>
      </w:r>
    </w:p>
    <w:p w14:paraId="48940FDB" w14:textId="77777777" w:rsidR="005D3FCD" w:rsidRDefault="005D3FCD" w:rsidP="005D3FCD">
      <w:pPr>
        <w:autoSpaceDE w:val="0"/>
        <w:autoSpaceDN w:val="0"/>
        <w:adjustRightInd w:val="0"/>
        <w:rPr>
          <w:rFonts w:cs="Times-Roman"/>
          <w:szCs w:val="22"/>
        </w:rPr>
      </w:pPr>
      <w:r w:rsidRPr="00AA0D4E">
        <w:rPr>
          <w:rFonts w:cs="Times-Roman"/>
          <w:szCs w:val="22"/>
        </w:rPr>
        <w:t>Les plans d'exécution ne comprennent pas les plans d'atelier et de chantier décrits ci-dessous qui</w:t>
      </w:r>
      <w:r>
        <w:rPr>
          <w:rFonts w:cs="Times-Roman"/>
          <w:szCs w:val="22"/>
        </w:rPr>
        <w:t xml:space="preserve"> </w:t>
      </w:r>
      <w:r w:rsidRPr="00AA0D4E">
        <w:rPr>
          <w:rFonts w:cs="Times-Roman"/>
          <w:szCs w:val="22"/>
        </w:rPr>
        <w:t>sont établis par les entreprises et qui comprennent les éléments suivants :</w:t>
      </w:r>
    </w:p>
    <w:p w14:paraId="73312789" w14:textId="77777777" w:rsidR="005D3FCD" w:rsidRDefault="005D3FCD" w:rsidP="005D3FCD">
      <w:pPr>
        <w:autoSpaceDE w:val="0"/>
        <w:autoSpaceDN w:val="0"/>
        <w:adjustRightInd w:val="0"/>
        <w:rPr>
          <w:rFonts w:cs="Times-Roman"/>
          <w:szCs w:val="22"/>
        </w:rPr>
      </w:pPr>
    </w:p>
    <w:p w14:paraId="3FC6B0F3" w14:textId="77777777" w:rsidR="005D3FCD" w:rsidRPr="00EA1633" w:rsidRDefault="005D3FCD" w:rsidP="005D3FCD">
      <w:pPr>
        <w:autoSpaceDE w:val="0"/>
        <w:autoSpaceDN w:val="0"/>
        <w:adjustRightInd w:val="0"/>
        <w:rPr>
          <w:rFonts w:cs="Times-Roman"/>
          <w:i/>
          <w:szCs w:val="22"/>
        </w:rPr>
      </w:pPr>
      <w:r w:rsidRPr="00EA1633">
        <w:rPr>
          <w:rFonts w:cs="Times-Roman"/>
          <w:i/>
          <w:szCs w:val="22"/>
        </w:rPr>
        <w:t>Infrastructure, fondations et structure :</w:t>
      </w:r>
    </w:p>
    <w:p w14:paraId="447F2F9F"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Ouvrages liés aux installations de chantier</w:t>
      </w:r>
    </w:p>
    <w:p w14:paraId="5E52BC54"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 xml:space="preserve">Relevé contradictoire des implantations réelles et </w:t>
      </w:r>
      <w:r>
        <w:rPr>
          <w:rFonts w:cs="Times-Roman"/>
          <w:szCs w:val="22"/>
        </w:rPr>
        <w:t xml:space="preserve">les </w:t>
      </w:r>
      <w:r w:rsidRPr="00AA0D4E">
        <w:rPr>
          <w:rFonts w:cs="Times-Roman"/>
          <w:szCs w:val="22"/>
        </w:rPr>
        <w:t>plans complémentaires correspondants</w:t>
      </w:r>
    </w:p>
    <w:p w14:paraId="270FCCFE"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Plans d’injection et de rabattement de nappes</w:t>
      </w:r>
    </w:p>
    <w:p w14:paraId="2437E406"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Plans de préfabrication résultant de méthodologie propre à l’entreprise</w:t>
      </w:r>
    </w:p>
    <w:p w14:paraId="0F33730E"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Nomenclatures, façonnage</w:t>
      </w:r>
      <w:r>
        <w:rPr>
          <w:rFonts w:cs="Times-Roman"/>
          <w:szCs w:val="22"/>
        </w:rPr>
        <w:t>s</w:t>
      </w:r>
      <w:r w:rsidRPr="00AA0D4E">
        <w:rPr>
          <w:rFonts w:cs="Times-Roman"/>
          <w:szCs w:val="22"/>
        </w:rPr>
        <w:t>, calepinages de ferraillages</w:t>
      </w:r>
    </w:p>
    <w:p w14:paraId="43D18E64" w14:textId="77777777" w:rsidR="005D3FCD"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Calculs et détails des assemblages, des scellements et des appuis, plans de façonnages, détails</w:t>
      </w:r>
      <w:r>
        <w:rPr>
          <w:rFonts w:cs="Times-Roman"/>
          <w:szCs w:val="22"/>
        </w:rPr>
        <w:t xml:space="preserve"> </w:t>
      </w:r>
      <w:r w:rsidRPr="00AA0D4E">
        <w:rPr>
          <w:rFonts w:cs="Times-Roman"/>
          <w:szCs w:val="22"/>
        </w:rPr>
        <w:t>de découpage et de fabrication, etc. des o</w:t>
      </w:r>
      <w:r>
        <w:rPr>
          <w:rFonts w:cs="Times-Roman"/>
          <w:szCs w:val="22"/>
        </w:rPr>
        <w:t>uvrages de structure métallique</w:t>
      </w:r>
    </w:p>
    <w:p w14:paraId="595075E8" w14:textId="77777777" w:rsidR="005D3FCD" w:rsidRDefault="005D3FCD" w:rsidP="005D3FCD">
      <w:pPr>
        <w:numPr>
          <w:ilvl w:val="0"/>
          <w:numId w:val="47"/>
        </w:numPr>
        <w:autoSpaceDE w:val="0"/>
        <w:autoSpaceDN w:val="0"/>
        <w:adjustRightInd w:val="0"/>
        <w:ind w:left="0" w:firstLine="284"/>
        <w:rPr>
          <w:rFonts w:cs="Times-Roman"/>
          <w:szCs w:val="22"/>
        </w:rPr>
      </w:pPr>
      <w:r w:rsidRPr="00EA1633">
        <w:rPr>
          <w:rFonts w:cs="Times-Roman"/>
          <w:szCs w:val="22"/>
        </w:rPr>
        <w:t>Nomenclatures des pièces.</w:t>
      </w:r>
    </w:p>
    <w:p w14:paraId="7EC82E7A" w14:textId="77777777" w:rsidR="005D3FCD" w:rsidRPr="00B85B51" w:rsidRDefault="005D3FCD" w:rsidP="005D3FCD">
      <w:pPr>
        <w:autoSpaceDE w:val="0"/>
        <w:autoSpaceDN w:val="0"/>
        <w:adjustRightInd w:val="0"/>
        <w:rPr>
          <w:rFonts w:cs="Times-Roman"/>
          <w:i/>
          <w:szCs w:val="22"/>
        </w:rPr>
      </w:pPr>
      <w:r w:rsidRPr="00B85B51">
        <w:rPr>
          <w:rFonts w:cs="Times-Roman"/>
          <w:i/>
          <w:szCs w:val="22"/>
        </w:rPr>
        <w:t>Charpente bois, Couverture, Bardage</w:t>
      </w:r>
    </w:p>
    <w:p w14:paraId="60ABFF6C" w14:textId="77777777" w:rsidR="005D3FCD" w:rsidRPr="00B85B51" w:rsidRDefault="005D3FCD" w:rsidP="005D3FCD">
      <w:pPr>
        <w:numPr>
          <w:ilvl w:val="0"/>
          <w:numId w:val="47"/>
        </w:numPr>
        <w:autoSpaceDE w:val="0"/>
        <w:autoSpaceDN w:val="0"/>
        <w:adjustRightInd w:val="0"/>
        <w:jc w:val="left"/>
        <w:rPr>
          <w:rFonts w:eastAsia="Calibri" w:cs="Times-Roman"/>
          <w:szCs w:val="22"/>
        </w:rPr>
      </w:pPr>
      <w:r w:rsidRPr="00B85B51">
        <w:rPr>
          <w:rFonts w:eastAsia="Calibri" w:cs="Times-Roman"/>
          <w:szCs w:val="22"/>
        </w:rPr>
        <w:t xml:space="preserve"> Les détails des assemblages des différentes pièces</w:t>
      </w:r>
    </w:p>
    <w:p w14:paraId="4172AAE0" w14:textId="77777777" w:rsidR="005D3FCD" w:rsidRPr="00B85B51" w:rsidRDefault="005D3FCD" w:rsidP="005D3FCD">
      <w:pPr>
        <w:numPr>
          <w:ilvl w:val="0"/>
          <w:numId w:val="47"/>
        </w:numPr>
        <w:autoSpaceDE w:val="0"/>
        <w:autoSpaceDN w:val="0"/>
        <w:adjustRightInd w:val="0"/>
        <w:jc w:val="left"/>
        <w:rPr>
          <w:rFonts w:eastAsia="Calibri" w:cs="Times-Roman"/>
          <w:szCs w:val="22"/>
        </w:rPr>
      </w:pPr>
      <w:r>
        <w:rPr>
          <w:rFonts w:eastAsia="Calibri" w:cs="Times-Roman"/>
          <w:szCs w:val="22"/>
        </w:rPr>
        <w:t>-</w:t>
      </w:r>
      <w:r w:rsidRPr="00B85B51">
        <w:rPr>
          <w:rFonts w:eastAsia="Calibri" w:cs="Times-Roman"/>
          <w:szCs w:val="22"/>
        </w:rPr>
        <w:t>Les détails d'exécution des points singuliers</w:t>
      </w:r>
    </w:p>
    <w:p w14:paraId="671228A4" w14:textId="77777777" w:rsidR="005D3FCD" w:rsidRPr="00B85B51" w:rsidRDefault="005D3FCD" w:rsidP="005D3FCD">
      <w:pPr>
        <w:numPr>
          <w:ilvl w:val="0"/>
          <w:numId w:val="47"/>
        </w:numPr>
        <w:autoSpaceDE w:val="0"/>
        <w:autoSpaceDN w:val="0"/>
        <w:adjustRightInd w:val="0"/>
        <w:jc w:val="left"/>
        <w:rPr>
          <w:rFonts w:eastAsia="Calibri" w:cs="Times-Roman"/>
          <w:szCs w:val="22"/>
        </w:rPr>
      </w:pPr>
      <w:r>
        <w:rPr>
          <w:rFonts w:eastAsia="Calibri" w:cs="Times-Roman"/>
          <w:szCs w:val="22"/>
        </w:rPr>
        <w:t>-</w:t>
      </w:r>
      <w:r w:rsidRPr="00B85B51">
        <w:rPr>
          <w:rFonts w:eastAsia="Calibri" w:cs="Times-Roman"/>
          <w:szCs w:val="22"/>
        </w:rPr>
        <w:t>Les plans des réservations</w:t>
      </w:r>
    </w:p>
    <w:p w14:paraId="3EAE108B" w14:textId="77777777" w:rsidR="005D3FCD" w:rsidRPr="00B85B51" w:rsidRDefault="005D3FCD" w:rsidP="005D3FCD">
      <w:pPr>
        <w:autoSpaceDE w:val="0"/>
        <w:autoSpaceDN w:val="0"/>
        <w:adjustRightInd w:val="0"/>
        <w:rPr>
          <w:rFonts w:cs="Times-Roman"/>
          <w:i/>
          <w:szCs w:val="22"/>
        </w:rPr>
      </w:pPr>
      <w:r w:rsidRPr="00B85B51">
        <w:rPr>
          <w:rFonts w:cs="Times-Roman"/>
          <w:i/>
          <w:szCs w:val="22"/>
        </w:rPr>
        <w:t>Chauffage, ventilation, climatisation, sanitaire :</w:t>
      </w:r>
    </w:p>
    <w:p w14:paraId="36BD6CBA" w14:textId="77777777" w:rsidR="005D3FCD" w:rsidRPr="00B85B51" w:rsidRDefault="005D3FCD" w:rsidP="005D3FCD">
      <w:pPr>
        <w:numPr>
          <w:ilvl w:val="0"/>
          <w:numId w:val="47"/>
        </w:numPr>
        <w:autoSpaceDE w:val="0"/>
        <w:autoSpaceDN w:val="0"/>
        <w:adjustRightInd w:val="0"/>
        <w:jc w:val="left"/>
        <w:rPr>
          <w:rFonts w:eastAsia="Calibri" w:cs="Times-Roman"/>
          <w:szCs w:val="22"/>
        </w:rPr>
      </w:pPr>
      <w:r w:rsidRPr="00B85B51">
        <w:rPr>
          <w:rFonts w:eastAsia="Calibri" w:cs="Times-Roman"/>
          <w:szCs w:val="22"/>
        </w:rPr>
        <w:t>Plans de tronçonnage, pièces de transformation, assemblages, détails de raccordement des</w:t>
      </w:r>
      <w:r>
        <w:rPr>
          <w:rFonts w:eastAsia="Calibri" w:cs="Times-Roman"/>
          <w:szCs w:val="22"/>
        </w:rPr>
        <w:t xml:space="preserve"> </w:t>
      </w:r>
      <w:r w:rsidRPr="00B85B51">
        <w:rPr>
          <w:rFonts w:eastAsia="Calibri" w:cs="Times-Roman"/>
          <w:szCs w:val="22"/>
        </w:rPr>
        <w:t>équipements</w:t>
      </w:r>
    </w:p>
    <w:p w14:paraId="1C00F94F" w14:textId="77777777" w:rsidR="005D3FCD" w:rsidRPr="00B85B51" w:rsidRDefault="005D3FCD" w:rsidP="005D3FCD">
      <w:pPr>
        <w:numPr>
          <w:ilvl w:val="0"/>
          <w:numId w:val="47"/>
        </w:numPr>
        <w:autoSpaceDE w:val="0"/>
        <w:autoSpaceDN w:val="0"/>
        <w:adjustRightInd w:val="0"/>
        <w:jc w:val="left"/>
        <w:rPr>
          <w:rFonts w:eastAsia="Calibri" w:cs="Times-Roman"/>
          <w:szCs w:val="22"/>
        </w:rPr>
      </w:pPr>
      <w:r w:rsidRPr="00B85B51">
        <w:rPr>
          <w:rFonts w:eastAsia="Calibri" w:cs="Times-Roman"/>
          <w:szCs w:val="22"/>
        </w:rPr>
        <w:t>Schémas d’armoires électriques spécifiques, de régulation et d’équilibrage.</w:t>
      </w:r>
    </w:p>
    <w:p w14:paraId="6C690817" w14:textId="77777777" w:rsidR="005D3FCD" w:rsidRPr="00B85B51" w:rsidRDefault="005D3FCD" w:rsidP="005D3FCD">
      <w:pPr>
        <w:autoSpaceDE w:val="0"/>
        <w:autoSpaceDN w:val="0"/>
        <w:adjustRightInd w:val="0"/>
        <w:rPr>
          <w:rFonts w:cs="Times-Roman"/>
          <w:i/>
          <w:szCs w:val="22"/>
        </w:rPr>
      </w:pPr>
      <w:r w:rsidRPr="00B85B51">
        <w:rPr>
          <w:rFonts w:cs="Times-Roman"/>
          <w:i/>
          <w:szCs w:val="22"/>
        </w:rPr>
        <w:t>Electricité courants forts et faibles :</w:t>
      </w:r>
    </w:p>
    <w:p w14:paraId="146843A2" w14:textId="77777777" w:rsidR="005D3FCD" w:rsidRPr="00BE5792" w:rsidRDefault="005D3FCD" w:rsidP="005D3FCD">
      <w:pPr>
        <w:numPr>
          <w:ilvl w:val="0"/>
          <w:numId w:val="47"/>
        </w:numPr>
        <w:autoSpaceDE w:val="0"/>
        <w:autoSpaceDN w:val="0"/>
        <w:adjustRightInd w:val="0"/>
        <w:rPr>
          <w:rFonts w:eastAsia="Calibri" w:cs="Times-Roman"/>
          <w:szCs w:val="22"/>
        </w:rPr>
      </w:pPr>
      <w:r w:rsidRPr="00BE5792">
        <w:rPr>
          <w:rFonts w:eastAsia="Calibri" w:cs="Times-Roman"/>
          <w:szCs w:val="22"/>
        </w:rPr>
        <w:t>Carnets de câblage courants forts et faibles avec tenants et aboutissants. Détails de câblage de puissance et d’automatisme des tableaux</w:t>
      </w:r>
    </w:p>
    <w:p w14:paraId="7EF75944" w14:textId="77777777" w:rsidR="005D3FCD" w:rsidRPr="00BE5792" w:rsidRDefault="005D3FCD" w:rsidP="005D3FCD">
      <w:pPr>
        <w:numPr>
          <w:ilvl w:val="0"/>
          <w:numId w:val="47"/>
        </w:numPr>
        <w:autoSpaceDE w:val="0"/>
        <w:autoSpaceDN w:val="0"/>
        <w:adjustRightInd w:val="0"/>
        <w:rPr>
          <w:rFonts w:cs="Times-Roman"/>
          <w:szCs w:val="22"/>
        </w:rPr>
      </w:pPr>
      <w:r w:rsidRPr="00BE5792">
        <w:rPr>
          <w:rFonts w:eastAsia="Calibri" w:cs="Times-Roman"/>
          <w:szCs w:val="22"/>
        </w:rPr>
        <w:t>Tracés des circuits terminaux, avec fourreaux, nature et section des conducteurs.</w:t>
      </w:r>
    </w:p>
    <w:p w14:paraId="7228877A" w14:textId="77777777" w:rsidR="005D3FCD" w:rsidRPr="00A6301B" w:rsidRDefault="005D3FCD" w:rsidP="005D3FCD">
      <w:pPr>
        <w:autoSpaceDE w:val="0"/>
        <w:autoSpaceDN w:val="0"/>
        <w:adjustRightInd w:val="0"/>
        <w:rPr>
          <w:rFonts w:cs="Times-Roman"/>
          <w:i/>
          <w:szCs w:val="22"/>
        </w:rPr>
      </w:pPr>
      <w:r w:rsidRPr="00A6301B">
        <w:rPr>
          <w:rFonts w:cs="Times-Roman"/>
          <w:i/>
          <w:szCs w:val="22"/>
        </w:rPr>
        <w:t>Tous corps d’état :</w:t>
      </w:r>
    </w:p>
    <w:p w14:paraId="17E2443D"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Plans et notes de calcul résultant de variantes et méthodologies propres à l’entreprise.</w:t>
      </w:r>
    </w:p>
    <w:p w14:paraId="5E60A7CF"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Plans de détail d'équipement intérieur des locaux techniques</w:t>
      </w:r>
    </w:p>
    <w:p w14:paraId="3D128D43"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Plans de détail de chantier : supports, accrochages, petites réservations de traversées de</w:t>
      </w:r>
      <w:r>
        <w:rPr>
          <w:rFonts w:cs="Times-Roman"/>
          <w:szCs w:val="22"/>
        </w:rPr>
        <w:t xml:space="preserve"> </w:t>
      </w:r>
      <w:r w:rsidRPr="00AA0D4E">
        <w:rPr>
          <w:rFonts w:cs="Times-Roman"/>
          <w:szCs w:val="22"/>
        </w:rPr>
        <w:t>maçonnerie, fourreaux</w:t>
      </w:r>
    </w:p>
    <w:p w14:paraId="0BC20DBF"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Marques et types des appareils sélectionnés. Justification des performances</w:t>
      </w:r>
    </w:p>
    <w:p w14:paraId="2E961A06"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Dossier des plans conformes à l'exécution</w:t>
      </w:r>
    </w:p>
    <w:p w14:paraId="4F713684" w14:textId="77777777" w:rsidR="005D3FCD"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Caractéristiques des matériels et appareillages.</w:t>
      </w:r>
    </w:p>
    <w:p w14:paraId="454533BB" w14:textId="77777777" w:rsidR="005D3FCD" w:rsidRDefault="005D3FCD" w:rsidP="005D3FCD">
      <w:pPr>
        <w:autoSpaceDE w:val="0"/>
        <w:autoSpaceDN w:val="0"/>
        <w:adjustRightInd w:val="0"/>
        <w:rPr>
          <w:rFonts w:cs="Times-Roman"/>
          <w:szCs w:val="22"/>
        </w:rPr>
      </w:pPr>
      <w:r w:rsidRPr="00AA0D4E">
        <w:rPr>
          <w:rFonts w:cs="Times-Roman"/>
          <w:szCs w:val="22"/>
        </w:rPr>
        <w:t>Sauf indications contraires dans le calendrier détaillé d'exécutio</w:t>
      </w:r>
      <w:r>
        <w:rPr>
          <w:rFonts w:cs="Times-Roman"/>
          <w:szCs w:val="22"/>
        </w:rPr>
        <w:t xml:space="preserve">n établi par le responsable OPC, </w:t>
      </w:r>
      <w:r w:rsidRPr="00AA0D4E">
        <w:rPr>
          <w:rFonts w:cs="Times-Roman"/>
          <w:szCs w:val="22"/>
        </w:rPr>
        <w:t>les études complémentaires sont soumises à l’approbation de la maîtrise d’œuvre au plus tard 30</w:t>
      </w:r>
      <w:r>
        <w:rPr>
          <w:rFonts w:cs="Times-Roman"/>
          <w:szCs w:val="22"/>
        </w:rPr>
        <w:t xml:space="preserve"> </w:t>
      </w:r>
      <w:r w:rsidRPr="00AA0D4E">
        <w:rPr>
          <w:rFonts w:cs="Times-Roman"/>
          <w:szCs w:val="22"/>
        </w:rPr>
        <w:t>jours calendaires avant l’exécution des ouvrages et seront retournées à l’entrepreneur avec leurs</w:t>
      </w:r>
      <w:r>
        <w:rPr>
          <w:rFonts w:cs="Times-Roman"/>
          <w:szCs w:val="22"/>
        </w:rPr>
        <w:t xml:space="preserve"> </w:t>
      </w:r>
      <w:r w:rsidRPr="00AA0D4E">
        <w:rPr>
          <w:rFonts w:cs="Times-Roman"/>
          <w:szCs w:val="22"/>
        </w:rPr>
        <w:t>observations éventuelles au plus tard 8 jours calendaires après leur réception.</w:t>
      </w:r>
      <w:r>
        <w:rPr>
          <w:rFonts w:cs="Times-Roman"/>
          <w:szCs w:val="22"/>
        </w:rPr>
        <w:t xml:space="preserve"> </w:t>
      </w:r>
      <w:r w:rsidRPr="00AA0D4E">
        <w:rPr>
          <w:rFonts w:cs="Times-Roman"/>
          <w:szCs w:val="22"/>
        </w:rPr>
        <w:t>Si les méthodes de réalisation de l’entreprise, devaient entraîner des modifications des plans</w:t>
      </w:r>
      <w:r>
        <w:rPr>
          <w:rFonts w:cs="Times-Roman"/>
          <w:szCs w:val="22"/>
        </w:rPr>
        <w:t xml:space="preserve"> </w:t>
      </w:r>
      <w:r w:rsidRPr="00AA0D4E">
        <w:rPr>
          <w:rFonts w:cs="Times-Roman"/>
          <w:szCs w:val="22"/>
        </w:rPr>
        <w:t>d’exécution établis par la maîtrise d’œuvre, la mise à jour de tous les documents graphiques serait</w:t>
      </w:r>
      <w:r>
        <w:rPr>
          <w:rFonts w:cs="Times-Roman"/>
          <w:szCs w:val="22"/>
        </w:rPr>
        <w:t xml:space="preserve"> </w:t>
      </w:r>
      <w:r w:rsidRPr="00AA0D4E">
        <w:rPr>
          <w:rFonts w:cs="Times-Roman"/>
          <w:szCs w:val="22"/>
        </w:rPr>
        <w:t>aux frais de l’entrepreneur.</w:t>
      </w:r>
      <w:r>
        <w:rPr>
          <w:rFonts w:cs="Times-Roman"/>
          <w:szCs w:val="22"/>
        </w:rPr>
        <w:t xml:space="preserve"> </w:t>
      </w:r>
      <w:r w:rsidRPr="00AA0D4E">
        <w:rPr>
          <w:rFonts w:cs="Times-Roman"/>
          <w:szCs w:val="22"/>
        </w:rPr>
        <w:t>Les frais de reprographie des plans d'exécution établis par la maîtrise d'œuvre et des plans d'études</w:t>
      </w:r>
      <w:r>
        <w:rPr>
          <w:rFonts w:cs="Times-Roman"/>
          <w:szCs w:val="22"/>
        </w:rPr>
        <w:t xml:space="preserve"> </w:t>
      </w:r>
      <w:r w:rsidRPr="00AA0D4E">
        <w:rPr>
          <w:rFonts w:cs="Times-Roman"/>
          <w:szCs w:val="22"/>
        </w:rPr>
        <w:t>complémentaires sont à la charge de l'entrepreneur.</w:t>
      </w:r>
    </w:p>
    <w:p w14:paraId="0ADE553E" w14:textId="77777777" w:rsidR="005D3FCD" w:rsidRPr="00AA0D4E" w:rsidRDefault="005D3FCD" w:rsidP="005D3FCD">
      <w:pPr>
        <w:autoSpaceDE w:val="0"/>
        <w:autoSpaceDN w:val="0"/>
        <w:adjustRightInd w:val="0"/>
        <w:rPr>
          <w:rFonts w:cs="Times-Roman"/>
          <w:szCs w:val="22"/>
        </w:rPr>
      </w:pPr>
    </w:p>
    <w:p w14:paraId="0E78E9DE" w14:textId="77777777" w:rsidR="005D3FCD" w:rsidRPr="00AA0D4E" w:rsidRDefault="005D3FCD" w:rsidP="005D3FCD">
      <w:pPr>
        <w:autoSpaceDE w:val="0"/>
        <w:autoSpaceDN w:val="0"/>
        <w:adjustRightInd w:val="0"/>
        <w:rPr>
          <w:rFonts w:cs="Times-Bold"/>
          <w:b/>
          <w:bCs/>
          <w:szCs w:val="22"/>
        </w:rPr>
      </w:pPr>
      <w:r w:rsidRPr="00AA0D4E">
        <w:rPr>
          <w:rFonts w:cs="Times-Bold"/>
          <w:b/>
          <w:bCs/>
          <w:szCs w:val="22"/>
        </w:rPr>
        <w:t>Etudes de synthèse établies par la maîtrise d'œuvre (dans le cadre de la</w:t>
      </w:r>
      <w:r>
        <w:rPr>
          <w:rFonts w:cs="Times-Bold"/>
          <w:b/>
          <w:bCs/>
          <w:szCs w:val="22"/>
        </w:rPr>
        <w:t xml:space="preserve"> </w:t>
      </w:r>
      <w:r w:rsidRPr="00AA0D4E">
        <w:rPr>
          <w:rFonts w:cs="Times-Bold"/>
          <w:b/>
          <w:bCs/>
          <w:szCs w:val="22"/>
        </w:rPr>
        <w:t>mission EXE) :</w:t>
      </w:r>
    </w:p>
    <w:p w14:paraId="4FB0A1EB" w14:textId="77777777" w:rsidR="005D3FCD" w:rsidRPr="00A6301B" w:rsidRDefault="005D3FCD" w:rsidP="005D3FCD">
      <w:pPr>
        <w:autoSpaceDE w:val="0"/>
        <w:autoSpaceDN w:val="0"/>
        <w:adjustRightInd w:val="0"/>
        <w:rPr>
          <w:rFonts w:cs="Times-Roman"/>
          <w:i/>
          <w:szCs w:val="22"/>
        </w:rPr>
      </w:pPr>
      <w:r w:rsidRPr="00A6301B">
        <w:rPr>
          <w:rFonts w:cs="Times-Roman"/>
          <w:i/>
          <w:szCs w:val="22"/>
        </w:rPr>
        <w:t>Organisation</w:t>
      </w:r>
    </w:p>
    <w:p w14:paraId="46409E05"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L'organisation des moyens et des méthodes</w:t>
      </w:r>
    </w:p>
    <w:p w14:paraId="37FB0401"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La mise en place d'une direction de synthèse techniquement compétente</w:t>
      </w:r>
    </w:p>
    <w:p w14:paraId="33D55A34"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La mise en place de l'équipe de synthèse</w:t>
      </w:r>
    </w:p>
    <w:p w14:paraId="1AF24D71"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La mise en place d'un système informatique</w:t>
      </w:r>
    </w:p>
    <w:p w14:paraId="5C91A5A4" w14:textId="77777777" w:rsidR="005D3FCD" w:rsidRPr="00AA0D4E" w:rsidRDefault="005D3FCD" w:rsidP="005D3FCD">
      <w:pPr>
        <w:numPr>
          <w:ilvl w:val="0"/>
          <w:numId w:val="47"/>
        </w:numPr>
        <w:autoSpaceDE w:val="0"/>
        <w:autoSpaceDN w:val="0"/>
        <w:adjustRightInd w:val="0"/>
        <w:ind w:left="0" w:firstLine="284"/>
        <w:rPr>
          <w:rFonts w:cs="Times-Roman"/>
          <w:szCs w:val="22"/>
        </w:rPr>
      </w:pPr>
      <w:r>
        <w:rPr>
          <w:rFonts w:cs="Times-Roman"/>
          <w:szCs w:val="22"/>
        </w:rPr>
        <w:t>L</w:t>
      </w:r>
      <w:r w:rsidRPr="00AA0D4E">
        <w:rPr>
          <w:rFonts w:cs="Times-Roman"/>
          <w:szCs w:val="22"/>
        </w:rPr>
        <w:t>a spécification de la charte graphique et du règlement de la cellule de synthèse.</w:t>
      </w:r>
    </w:p>
    <w:p w14:paraId="5A8C6A41" w14:textId="77777777" w:rsidR="005D3FCD" w:rsidRPr="00A6301B" w:rsidRDefault="005D3FCD" w:rsidP="005D3FCD">
      <w:pPr>
        <w:autoSpaceDE w:val="0"/>
        <w:autoSpaceDN w:val="0"/>
        <w:adjustRightInd w:val="0"/>
        <w:rPr>
          <w:rFonts w:cs="Times-Roman"/>
          <w:i/>
          <w:szCs w:val="22"/>
        </w:rPr>
      </w:pPr>
      <w:r w:rsidRPr="00A6301B">
        <w:rPr>
          <w:rFonts w:cs="Times-Roman"/>
          <w:i/>
          <w:szCs w:val="22"/>
        </w:rPr>
        <w:lastRenderedPageBreak/>
        <w:t>Animation</w:t>
      </w:r>
    </w:p>
    <w:p w14:paraId="57D52C1C"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La préparation et la direction des réunions de synthèse</w:t>
      </w:r>
    </w:p>
    <w:p w14:paraId="280A089D"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La liste prévisionnelle des points à étudier et des plans nécessaires</w:t>
      </w:r>
    </w:p>
    <w:p w14:paraId="23F92BBB"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Le planning des réunions</w:t>
      </w:r>
    </w:p>
    <w:p w14:paraId="290F5D5B" w14:textId="77777777" w:rsidR="005D3FCD" w:rsidRPr="00AA0D4E" w:rsidRDefault="005D3FCD" w:rsidP="005D3FCD">
      <w:pPr>
        <w:numPr>
          <w:ilvl w:val="0"/>
          <w:numId w:val="47"/>
        </w:numPr>
        <w:autoSpaceDE w:val="0"/>
        <w:autoSpaceDN w:val="0"/>
        <w:adjustRightInd w:val="0"/>
        <w:ind w:left="0" w:firstLine="284"/>
        <w:rPr>
          <w:rFonts w:cs="Times-Roman"/>
          <w:szCs w:val="22"/>
        </w:rPr>
      </w:pPr>
      <w:r>
        <w:rPr>
          <w:rFonts w:cs="Times-Roman"/>
          <w:szCs w:val="22"/>
        </w:rPr>
        <w:t>-</w:t>
      </w:r>
      <w:r w:rsidRPr="00AA0D4E">
        <w:rPr>
          <w:rFonts w:cs="Times-Roman"/>
          <w:szCs w:val="22"/>
        </w:rPr>
        <w:t>a rédaction et la diffusion des comptes rendus.</w:t>
      </w:r>
    </w:p>
    <w:p w14:paraId="4D7D3D48" w14:textId="77777777" w:rsidR="005D3FCD" w:rsidRPr="00A6301B" w:rsidRDefault="005D3FCD" w:rsidP="005D3FCD">
      <w:pPr>
        <w:autoSpaceDE w:val="0"/>
        <w:autoSpaceDN w:val="0"/>
        <w:adjustRightInd w:val="0"/>
        <w:rPr>
          <w:rFonts w:cs="Times-Roman"/>
          <w:i/>
          <w:szCs w:val="22"/>
        </w:rPr>
      </w:pPr>
      <w:r w:rsidRPr="00A6301B">
        <w:rPr>
          <w:rFonts w:cs="Times-Roman"/>
          <w:i/>
          <w:szCs w:val="22"/>
        </w:rPr>
        <w:t>Réalisation</w:t>
      </w:r>
    </w:p>
    <w:p w14:paraId="58A4C919"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Le regroupement des plans de réservation et d'exécution nécessaires</w:t>
      </w:r>
    </w:p>
    <w:p w14:paraId="44C3AB09"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La réalisation des plans de synthèse et coupes et détails nécessaires</w:t>
      </w:r>
    </w:p>
    <w:p w14:paraId="218541C7"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L'analyse des résultats pour les réseaux, les réservations, les terminaux</w:t>
      </w:r>
    </w:p>
    <w:p w14:paraId="10392A0A"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L'information du CSPS</w:t>
      </w:r>
    </w:p>
    <w:p w14:paraId="7C0E84B1"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Le recueil des modifications et corrections avec annotation des plans concernés</w:t>
      </w:r>
    </w:p>
    <w:p w14:paraId="540569F1"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La mise à jour des plans de synthèse et leur diffusion pour correction des PEO</w:t>
      </w:r>
    </w:p>
    <w:p w14:paraId="6EBE3543" w14:textId="77777777" w:rsidR="005D3FCD" w:rsidRPr="00AA0D4E" w:rsidRDefault="005D3FCD" w:rsidP="005D3FCD">
      <w:pPr>
        <w:numPr>
          <w:ilvl w:val="0"/>
          <w:numId w:val="47"/>
        </w:numPr>
        <w:autoSpaceDE w:val="0"/>
        <w:autoSpaceDN w:val="0"/>
        <w:adjustRightInd w:val="0"/>
        <w:ind w:left="0" w:firstLine="284"/>
        <w:rPr>
          <w:rFonts w:cs="Times-Roman"/>
          <w:szCs w:val="22"/>
        </w:rPr>
      </w:pPr>
      <w:r w:rsidRPr="00AA0D4E">
        <w:rPr>
          <w:rFonts w:cs="Times-Roman"/>
          <w:szCs w:val="22"/>
        </w:rPr>
        <w:t>Le cas échéant la compilation des DOE de synthèse.</w:t>
      </w:r>
    </w:p>
    <w:p w14:paraId="120E4F11" w14:textId="77777777" w:rsidR="005D3FCD" w:rsidRPr="006021D5" w:rsidRDefault="005D3FCD" w:rsidP="005D3FCD">
      <w:pPr>
        <w:autoSpaceDE w:val="0"/>
        <w:autoSpaceDN w:val="0"/>
        <w:adjustRightInd w:val="0"/>
        <w:rPr>
          <w:rFonts w:cs="Times-BoldItalic"/>
          <w:b/>
          <w:bCs/>
          <w:i/>
          <w:iCs/>
          <w:color w:val="000000"/>
          <w:szCs w:val="22"/>
        </w:rPr>
      </w:pPr>
      <w:r w:rsidRPr="00AB14CE">
        <w:rPr>
          <w:rFonts w:cs="Times-BoldItalic"/>
          <w:bCs/>
          <w:iCs/>
          <w:color w:val="000000"/>
          <w:szCs w:val="22"/>
        </w:rPr>
        <w:t xml:space="preserve">En cas de litiges sur l’étendue des missions, le document “décomposition des tâches </w:t>
      </w:r>
      <w:r w:rsidRPr="00AB14CE">
        <w:rPr>
          <w:rFonts w:cs="Times-Roman"/>
          <w:color w:val="000000"/>
          <w:szCs w:val="22"/>
        </w:rPr>
        <w:t>de maîtrise d’œuvre“ approuvé par les</w:t>
      </w:r>
      <w:r w:rsidRPr="006021D5">
        <w:rPr>
          <w:rFonts w:cs="Times-Roman"/>
          <w:color w:val="000000"/>
          <w:szCs w:val="22"/>
        </w:rPr>
        <w:t xml:space="preserve"> </w:t>
      </w:r>
      <w:r>
        <w:rPr>
          <w:rFonts w:cs="Times-Roman"/>
          <w:color w:val="000000"/>
          <w:szCs w:val="22"/>
        </w:rPr>
        <w:t>4</w:t>
      </w:r>
      <w:r w:rsidRPr="006021D5">
        <w:rPr>
          <w:rFonts w:cs="Times-Roman"/>
          <w:color w:val="000000"/>
          <w:szCs w:val="22"/>
        </w:rPr>
        <w:t xml:space="preserve"> organisations professionnelles : CICF – SYNTEC</w:t>
      </w:r>
      <w:r w:rsidRPr="006021D5">
        <w:rPr>
          <w:rFonts w:cs="Times-BoldItalic"/>
          <w:b/>
          <w:bCs/>
          <w:i/>
          <w:iCs/>
          <w:color w:val="000000"/>
          <w:szCs w:val="22"/>
        </w:rPr>
        <w:t xml:space="preserve"> </w:t>
      </w:r>
      <w:r w:rsidRPr="006021D5">
        <w:rPr>
          <w:rFonts w:cs="Times-Roman"/>
          <w:color w:val="000000"/>
          <w:szCs w:val="22"/>
        </w:rPr>
        <w:t>INGENIERIE - UNAPOC – UNTEC fera foi.</w:t>
      </w:r>
    </w:p>
    <w:p w14:paraId="49FBFF3D" w14:textId="77777777" w:rsidR="005D3FCD" w:rsidRDefault="005D3FCD" w:rsidP="005D3FCD">
      <w:pPr>
        <w:autoSpaceDE w:val="0"/>
        <w:autoSpaceDN w:val="0"/>
        <w:adjustRightInd w:val="0"/>
        <w:rPr>
          <w:rFonts w:cs="Times-Roman"/>
          <w:szCs w:val="22"/>
        </w:rPr>
      </w:pPr>
    </w:p>
    <w:p w14:paraId="637BAC9C" w14:textId="77777777" w:rsidR="005D3FCD" w:rsidRPr="007D7FD9" w:rsidRDefault="005D3FCD" w:rsidP="005D3FCD">
      <w:pPr>
        <w:pStyle w:val="Titre2"/>
        <w:numPr>
          <w:ilvl w:val="1"/>
          <w:numId w:val="1"/>
        </w:numPr>
        <w:spacing w:after="120"/>
        <w:ind w:left="578" w:hanging="578"/>
      </w:pPr>
      <w:bookmarkStart w:id="86" w:name="_Toc374345181"/>
      <w:bookmarkStart w:id="87" w:name="_Toc269982494"/>
      <w:r w:rsidRPr="007D7FD9">
        <w:t>Mesures d'ordre social - Application de la réglementation du travail</w:t>
      </w:r>
      <w:bookmarkEnd w:id="86"/>
      <w:bookmarkEnd w:id="87"/>
    </w:p>
    <w:p w14:paraId="1A99DAA1" w14:textId="77777777" w:rsidR="005D3FCD" w:rsidRDefault="005D3FCD" w:rsidP="005D3FCD">
      <w:pPr>
        <w:autoSpaceDE w:val="0"/>
        <w:autoSpaceDN w:val="0"/>
        <w:adjustRightInd w:val="0"/>
        <w:rPr>
          <w:rFonts w:cs="Times-Roman"/>
          <w:szCs w:val="22"/>
        </w:rPr>
      </w:pPr>
      <w:r w:rsidRPr="00AA0D4E">
        <w:rPr>
          <w:rFonts w:cs="Times-Roman"/>
          <w:szCs w:val="22"/>
        </w:rPr>
        <w:t>Le titulaire est soumis aux obligations résultant des lois et règlements relatives à la protection de la</w:t>
      </w:r>
      <w:r>
        <w:rPr>
          <w:rFonts w:cs="Times-Roman"/>
          <w:szCs w:val="22"/>
        </w:rPr>
        <w:t xml:space="preserve"> </w:t>
      </w:r>
      <w:r w:rsidRPr="00AA0D4E">
        <w:rPr>
          <w:rFonts w:cs="Times-Roman"/>
          <w:szCs w:val="22"/>
        </w:rPr>
        <w:t>main d'œuvre et aux conditions du travail.</w:t>
      </w:r>
      <w:r>
        <w:rPr>
          <w:rFonts w:cs="Times-Roman"/>
          <w:szCs w:val="22"/>
        </w:rPr>
        <w:t xml:space="preserve"> </w:t>
      </w:r>
      <w:r w:rsidRPr="00AA0D4E">
        <w:rPr>
          <w:rFonts w:cs="Times-Roman"/>
          <w:szCs w:val="22"/>
        </w:rPr>
        <w:t>Dans le cas de prestataires groupés, le respect de ces mêmes obligations par les cotraitants doit être</w:t>
      </w:r>
      <w:r>
        <w:rPr>
          <w:rFonts w:cs="Times-Roman"/>
          <w:szCs w:val="22"/>
        </w:rPr>
        <w:t xml:space="preserve"> </w:t>
      </w:r>
      <w:r w:rsidRPr="00AA0D4E">
        <w:rPr>
          <w:rFonts w:cs="Times-Roman"/>
          <w:szCs w:val="22"/>
        </w:rPr>
        <w:t>assuré à la diligence et sous la responsabilité du mandataire.</w:t>
      </w:r>
    </w:p>
    <w:p w14:paraId="1B6512EE" w14:textId="77777777" w:rsidR="005D3FCD" w:rsidRPr="009F7E77" w:rsidRDefault="005D3FCD" w:rsidP="005D3FCD">
      <w:pPr>
        <w:autoSpaceDE w:val="0"/>
        <w:autoSpaceDN w:val="0"/>
        <w:adjustRightInd w:val="0"/>
        <w:rPr>
          <w:rFonts w:cs="Times-Roman"/>
          <w:szCs w:val="22"/>
        </w:rPr>
      </w:pPr>
    </w:p>
    <w:p w14:paraId="0F93F008" w14:textId="77777777" w:rsidR="005D3FCD" w:rsidRPr="009F7E77" w:rsidRDefault="005D3FCD" w:rsidP="005D3FCD">
      <w:pPr>
        <w:autoSpaceDE w:val="0"/>
        <w:autoSpaceDN w:val="0"/>
        <w:adjustRightInd w:val="0"/>
        <w:rPr>
          <w:rFonts w:eastAsia="Calibri" w:cs="Times-Roman"/>
          <w:szCs w:val="22"/>
        </w:rPr>
      </w:pPr>
      <w:r w:rsidRPr="009F7E77">
        <w:rPr>
          <w:rFonts w:eastAsia="Calibri" w:cs="Times-Roman"/>
          <w:szCs w:val="22"/>
        </w:rPr>
        <w:t>En application de l'article R.341-36 du Code du Travail et avant tout commencement d'exécution,</w:t>
      </w:r>
      <w:r>
        <w:rPr>
          <w:rFonts w:eastAsia="Calibri" w:cs="Times-Roman"/>
          <w:szCs w:val="22"/>
        </w:rPr>
        <w:t xml:space="preserve"> </w:t>
      </w:r>
      <w:r w:rsidRPr="009F7E77">
        <w:rPr>
          <w:rFonts w:eastAsia="Calibri" w:cs="Times-Roman"/>
          <w:szCs w:val="22"/>
        </w:rPr>
        <w:t>le titulaire doit remettre à la personne publique une attestation sur l'honneur indiquant s'il a ou non</w:t>
      </w:r>
      <w:r>
        <w:rPr>
          <w:rFonts w:eastAsia="Calibri" w:cs="Times-Roman"/>
          <w:szCs w:val="22"/>
        </w:rPr>
        <w:t xml:space="preserve"> </w:t>
      </w:r>
      <w:r w:rsidRPr="009F7E77">
        <w:rPr>
          <w:rFonts w:eastAsia="Calibri" w:cs="Times-Roman"/>
          <w:szCs w:val="22"/>
        </w:rPr>
        <w:t>l'intention de faire appel, pour l'exécution du marché, à des salariés de</w:t>
      </w:r>
      <w:r>
        <w:rPr>
          <w:rFonts w:eastAsia="Calibri" w:cs="Times-Roman"/>
          <w:szCs w:val="22"/>
        </w:rPr>
        <w:t xml:space="preserve"> nationalité étrangère et, dans </w:t>
      </w:r>
      <w:r w:rsidRPr="009F7E77">
        <w:rPr>
          <w:rFonts w:eastAsia="Calibri" w:cs="Times-Roman"/>
          <w:szCs w:val="22"/>
        </w:rPr>
        <w:t>l'affirmative, certifiant que ces salariés sont ou seront autorisés à exerc</w:t>
      </w:r>
      <w:r>
        <w:rPr>
          <w:rFonts w:eastAsia="Calibri" w:cs="Times-Roman"/>
          <w:szCs w:val="22"/>
        </w:rPr>
        <w:t xml:space="preserve">er une activité professionnelle </w:t>
      </w:r>
      <w:r w:rsidRPr="009F7E77">
        <w:rPr>
          <w:rFonts w:eastAsia="Calibri" w:cs="Times-Roman"/>
          <w:szCs w:val="22"/>
        </w:rPr>
        <w:t>en France.</w:t>
      </w:r>
    </w:p>
    <w:p w14:paraId="396C25E5" w14:textId="77777777" w:rsidR="005D3FCD" w:rsidRPr="009F7E77" w:rsidRDefault="005D3FCD" w:rsidP="005D3FCD">
      <w:pPr>
        <w:autoSpaceDE w:val="0"/>
        <w:autoSpaceDN w:val="0"/>
        <w:adjustRightInd w:val="0"/>
        <w:rPr>
          <w:rFonts w:eastAsia="Calibri" w:cs="Times-Roman"/>
          <w:szCs w:val="22"/>
        </w:rPr>
      </w:pPr>
      <w:r w:rsidRPr="009F7E77">
        <w:rPr>
          <w:rFonts w:eastAsia="Calibri" w:cs="Times-Roman"/>
          <w:szCs w:val="22"/>
        </w:rPr>
        <w:t>La proportion maximale des ouvriers d'aptitudes physiques restreintes rémunérés au-dessous du taux</w:t>
      </w:r>
      <w:r>
        <w:rPr>
          <w:rFonts w:eastAsia="Calibri" w:cs="Times-Roman"/>
          <w:szCs w:val="22"/>
        </w:rPr>
        <w:t xml:space="preserve"> </w:t>
      </w:r>
      <w:r w:rsidRPr="009F7E77">
        <w:rPr>
          <w:rFonts w:eastAsia="Calibri" w:cs="Times-Roman"/>
          <w:szCs w:val="22"/>
        </w:rPr>
        <w:t>normal des salaires par rapport au nombre total des ouvriers de la</w:t>
      </w:r>
      <w:r>
        <w:rPr>
          <w:rFonts w:eastAsia="Calibri" w:cs="Times-Roman"/>
          <w:szCs w:val="22"/>
        </w:rPr>
        <w:t xml:space="preserve"> même catégorie employés sur le </w:t>
      </w:r>
      <w:r w:rsidRPr="009F7E77">
        <w:rPr>
          <w:rFonts w:eastAsia="Calibri" w:cs="Times-Roman"/>
          <w:szCs w:val="22"/>
        </w:rPr>
        <w:t>chantier ne peut excéder 10 % et le maximum de réduction possible de leur salaire est fixé à 10 %.</w:t>
      </w:r>
    </w:p>
    <w:p w14:paraId="04F68482" w14:textId="77777777" w:rsidR="005D3FCD" w:rsidRDefault="005D3FCD" w:rsidP="005D3FCD">
      <w:pPr>
        <w:autoSpaceDE w:val="0"/>
        <w:autoSpaceDN w:val="0"/>
        <w:adjustRightInd w:val="0"/>
        <w:rPr>
          <w:rFonts w:cs="Times-Roman"/>
          <w:szCs w:val="22"/>
        </w:rPr>
      </w:pPr>
    </w:p>
    <w:p w14:paraId="00461931" w14:textId="77777777" w:rsidR="005D3FCD" w:rsidRPr="00EA1633" w:rsidRDefault="005D3FCD" w:rsidP="005D3FCD">
      <w:pPr>
        <w:autoSpaceDE w:val="0"/>
        <w:autoSpaceDN w:val="0"/>
        <w:adjustRightInd w:val="0"/>
        <w:rPr>
          <w:rFonts w:cs="Times-Roman"/>
          <w:i/>
          <w:szCs w:val="22"/>
        </w:rPr>
      </w:pPr>
      <w:r w:rsidRPr="00EA1633">
        <w:rPr>
          <w:rFonts w:cs="Times-Roman"/>
          <w:i/>
          <w:szCs w:val="22"/>
        </w:rPr>
        <w:t>Dispositions applicables en cas d’intervenants étrangers</w:t>
      </w:r>
    </w:p>
    <w:p w14:paraId="1C41157D" w14:textId="77777777" w:rsidR="005D3FCD" w:rsidRDefault="005D3FCD" w:rsidP="005D3FCD">
      <w:pPr>
        <w:autoSpaceDE w:val="0"/>
        <w:autoSpaceDN w:val="0"/>
        <w:adjustRightInd w:val="0"/>
        <w:rPr>
          <w:rFonts w:cs="Times-Roman"/>
          <w:szCs w:val="22"/>
        </w:rPr>
      </w:pPr>
      <w:r w:rsidRPr="00AA0D4E">
        <w:rPr>
          <w:rFonts w:cs="Times-Roman"/>
          <w:szCs w:val="22"/>
        </w:rPr>
        <w:t>En cas de litige, la loi française est seule applicable. Les tribunaux français sont seuls compétents.</w:t>
      </w:r>
      <w:r>
        <w:rPr>
          <w:rFonts w:cs="Times-Roman"/>
          <w:szCs w:val="22"/>
        </w:rPr>
        <w:t xml:space="preserve"> </w:t>
      </w:r>
      <w:r w:rsidRPr="00AA0D4E">
        <w:rPr>
          <w:rFonts w:cs="Times-Roman"/>
          <w:szCs w:val="22"/>
        </w:rPr>
        <w:t>Les correspondances relatives au marché sont rédigées en français.</w:t>
      </w:r>
      <w:r>
        <w:rPr>
          <w:rFonts w:cs="Times-Roman"/>
          <w:szCs w:val="22"/>
        </w:rPr>
        <w:t xml:space="preserve"> </w:t>
      </w:r>
      <w:r w:rsidRPr="00AA0D4E">
        <w:rPr>
          <w:rFonts w:cs="Times-Roman"/>
          <w:szCs w:val="22"/>
        </w:rPr>
        <w:t>Si le titulaire est établi dans un autre pays de l'Union européenne sans avoir d'établissement en France,</w:t>
      </w:r>
      <w:r>
        <w:rPr>
          <w:rFonts w:cs="Times-Roman"/>
          <w:szCs w:val="22"/>
        </w:rPr>
        <w:t xml:space="preserve"> </w:t>
      </w:r>
      <w:r w:rsidRPr="00AA0D4E">
        <w:rPr>
          <w:rFonts w:cs="Times-Roman"/>
          <w:szCs w:val="22"/>
        </w:rPr>
        <w:t>il facture ses prestations hors TVA et a droit à ce que l'administration lui communique un numéro</w:t>
      </w:r>
      <w:r>
        <w:rPr>
          <w:rFonts w:cs="Times-Roman"/>
          <w:szCs w:val="22"/>
        </w:rPr>
        <w:t xml:space="preserve"> </w:t>
      </w:r>
      <w:r w:rsidRPr="00AA0D4E">
        <w:rPr>
          <w:rFonts w:cs="Times-Roman"/>
          <w:szCs w:val="22"/>
        </w:rPr>
        <w:t>d'identification fiscal.</w:t>
      </w:r>
    </w:p>
    <w:p w14:paraId="07E22818" w14:textId="77777777" w:rsidR="005D3FCD" w:rsidRPr="009F7E77" w:rsidRDefault="005D3FCD" w:rsidP="005D3FCD">
      <w:pPr>
        <w:autoSpaceDE w:val="0"/>
        <w:autoSpaceDN w:val="0"/>
        <w:adjustRightInd w:val="0"/>
        <w:rPr>
          <w:rFonts w:eastAsia="Calibri" w:cs="Times-Roman"/>
          <w:szCs w:val="22"/>
        </w:rPr>
      </w:pPr>
      <w:r w:rsidRPr="009F7E77">
        <w:rPr>
          <w:rFonts w:eastAsia="Calibri" w:cs="Times-Roman"/>
          <w:szCs w:val="22"/>
        </w:rPr>
        <w:t>La monnaie de compte du marché est l'euro. Le prix, libellé en euros, reste inchangé en cas de</w:t>
      </w:r>
      <w:r>
        <w:rPr>
          <w:rFonts w:eastAsia="Calibri" w:cs="Times-Roman"/>
          <w:szCs w:val="22"/>
        </w:rPr>
        <w:t xml:space="preserve"> </w:t>
      </w:r>
      <w:r w:rsidRPr="009F7E77">
        <w:rPr>
          <w:rFonts w:eastAsia="Calibri" w:cs="Times-Roman"/>
          <w:szCs w:val="22"/>
        </w:rPr>
        <w:t>variation de change.</w:t>
      </w:r>
    </w:p>
    <w:p w14:paraId="10537F24" w14:textId="5F0171F7" w:rsidR="005D3FCD" w:rsidRPr="009F7E77" w:rsidRDefault="005D3FCD" w:rsidP="005D3FCD">
      <w:pPr>
        <w:autoSpaceDE w:val="0"/>
        <w:autoSpaceDN w:val="0"/>
        <w:adjustRightInd w:val="0"/>
        <w:rPr>
          <w:rFonts w:eastAsia="Calibri" w:cs="Times-Roman"/>
          <w:szCs w:val="22"/>
        </w:rPr>
      </w:pPr>
      <w:r w:rsidRPr="009F7E77">
        <w:rPr>
          <w:rFonts w:eastAsia="Calibri" w:cs="Times-Roman"/>
          <w:szCs w:val="22"/>
        </w:rPr>
        <w:t>Si le titulaire entend recourir aux services d'un sous-traitant étranger, la demande de sous-traitance</w:t>
      </w:r>
      <w:r>
        <w:rPr>
          <w:rFonts w:eastAsia="Calibri" w:cs="Times-Roman"/>
          <w:szCs w:val="22"/>
        </w:rPr>
        <w:t xml:space="preserve"> </w:t>
      </w:r>
      <w:r w:rsidRPr="009F7E77">
        <w:rPr>
          <w:rFonts w:eastAsia="Calibri" w:cs="Times-Roman"/>
          <w:szCs w:val="22"/>
        </w:rPr>
        <w:t>doit comprendre, outre les pièces prévues à l'article 114 du Code des Marchés Publics (CMP), une</w:t>
      </w:r>
      <w:r>
        <w:rPr>
          <w:rFonts w:eastAsia="Calibri" w:cs="Times-Roman"/>
          <w:szCs w:val="22"/>
        </w:rPr>
        <w:t xml:space="preserve"> </w:t>
      </w:r>
      <w:r w:rsidRPr="009F7E77">
        <w:rPr>
          <w:rFonts w:eastAsia="Calibri" w:cs="Times-Roman"/>
          <w:szCs w:val="22"/>
        </w:rPr>
        <w:t>déclaration du sous-traitant, comportant son identité et son adresse ainsi rédigée :</w:t>
      </w:r>
    </w:p>
    <w:p w14:paraId="6E414FC8" w14:textId="77777777" w:rsidR="005D3FCD" w:rsidRPr="009F7E77" w:rsidRDefault="005D3FCD" w:rsidP="005D3FCD">
      <w:pPr>
        <w:autoSpaceDE w:val="0"/>
        <w:autoSpaceDN w:val="0"/>
        <w:adjustRightInd w:val="0"/>
        <w:rPr>
          <w:rFonts w:eastAsia="Calibri" w:cs="Times-Roman"/>
          <w:szCs w:val="22"/>
        </w:rPr>
      </w:pPr>
      <w:r w:rsidRPr="009F7E77">
        <w:rPr>
          <w:rFonts w:eastAsia="Calibri" w:cs="Times-Roman"/>
          <w:szCs w:val="22"/>
        </w:rPr>
        <w:t>Ceci concerne notamment la loi n° 75-1334 du 31 décembre 1975 modifiée relative à la sous-traitance.</w:t>
      </w:r>
    </w:p>
    <w:p w14:paraId="5A9EA557" w14:textId="77777777" w:rsidR="005D3FCD" w:rsidRPr="009F7E77" w:rsidRDefault="005D3FCD" w:rsidP="005D3FCD">
      <w:pPr>
        <w:autoSpaceDE w:val="0"/>
        <w:autoSpaceDN w:val="0"/>
        <w:adjustRightInd w:val="0"/>
        <w:rPr>
          <w:rFonts w:eastAsia="Calibri" w:cs="Times-Roman"/>
          <w:szCs w:val="22"/>
        </w:rPr>
      </w:pPr>
      <w:r w:rsidRPr="009F7E77">
        <w:rPr>
          <w:rFonts w:eastAsia="Calibri" w:cs="Times-Roman"/>
          <w:szCs w:val="22"/>
        </w:rPr>
        <w:t xml:space="preserve">Mes demandes de paiement seront libellées en euros et soumises aux </w:t>
      </w:r>
      <w:r>
        <w:rPr>
          <w:rFonts w:eastAsia="Calibri" w:cs="Times-Roman"/>
          <w:szCs w:val="22"/>
        </w:rPr>
        <w:t xml:space="preserve">modalités de l'article 3.4. </w:t>
      </w:r>
      <w:proofErr w:type="gramStart"/>
      <w:r>
        <w:rPr>
          <w:rFonts w:eastAsia="Calibri" w:cs="Times-Roman"/>
          <w:szCs w:val="22"/>
        </w:rPr>
        <w:t>du</w:t>
      </w:r>
      <w:proofErr w:type="gramEnd"/>
      <w:r>
        <w:rPr>
          <w:rFonts w:eastAsia="Calibri" w:cs="Times-Roman"/>
          <w:szCs w:val="22"/>
        </w:rPr>
        <w:t xml:space="preserve"> </w:t>
      </w:r>
      <w:r w:rsidRPr="009F7E77">
        <w:rPr>
          <w:rFonts w:eastAsia="Calibri" w:cs="Times-Roman"/>
          <w:szCs w:val="22"/>
        </w:rPr>
        <w:t>présent CCAP.</w:t>
      </w:r>
    </w:p>
    <w:p w14:paraId="1339D3D9" w14:textId="77777777" w:rsidR="005D3FCD" w:rsidRPr="009F7E77" w:rsidRDefault="005D3FCD" w:rsidP="005D3FCD">
      <w:pPr>
        <w:autoSpaceDE w:val="0"/>
        <w:autoSpaceDN w:val="0"/>
        <w:adjustRightInd w:val="0"/>
        <w:rPr>
          <w:rFonts w:eastAsia="Calibri" w:cs="Times-Roman"/>
          <w:szCs w:val="22"/>
        </w:rPr>
      </w:pPr>
      <w:r w:rsidRPr="009F7E77">
        <w:rPr>
          <w:rFonts w:eastAsia="Calibri" w:cs="Times-Roman"/>
          <w:szCs w:val="22"/>
        </w:rPr>
        <w:t>Leur prix restera inchangé en cas de variation de change.</w:t>
      </w:r>
    </w:p>
    <w:p w14:paraId="2C80EC1F" w14:textId="77777777" w:rsidR="005D3FCD" w:rsidRPr="009F7E77" w:rsidRDefault="005D3FCD" w:rsidP="005D3FCD">
      <w:pPr>
        <w:autoSpaceDE w:val="0"/>
        <w:autoSpaceDN w:val="0"/>
        <w:adjustRightInd w:val="0"/>
        <w:rPr>
          <w:rFonts w:cs="Times-Roman"/>
          <w:szCs w:val="22"/>
        </w:rPr>
      </w:pPr>
      <w:r w:rsidRPr="009F7E77">
        <w:rPr>
          <w:rFonts w:eastAsia="Calibri" w:cs="Times-Roman"/>
          <w:szCs w:val="22"/>
        </w:rPr>
        <w:t>Les correspondances relatives au marché sont rédigées en français."</w:t>
      </w:r>
    </w:p>
    <w:p w14:paraId="68EF3541" w14:textId="77777777" w:rsidR="005D3FCD" w:rsidRDefault="005D3FCD" w:rsidP="005D3FCD">
      <w:pPr>
        <w:autoSpaceDE w:val="0"/>
        <w:autoSpaceDN w:val="0"/>
        <w:adjustRightInd w:val="0"/>
        <w:rPr>
          <w:rFonts w:cs="Times-Roman"/>
          <w:szCs w:val="22"/>
        </w:rPr>
      </w:pPr>
    </w:p>
    <w:p w14:paraId="3BDAF035" w14:textId="77777777" w:rsidR="005D3FCD" w:rsidRPr="0027647B" w:rsidRDefault="005D3FCD" w:rsidP="005D3FCD">
      <w:pPr>
        <w:pStyle w:val="Titre2"/>
        <w:numPr>
          <w:ilvl w:val="1"/>
          <w:numId w:val="1"/>
        </w:numPr>
        <w:spacing w:after="120"/>
        <w:ind w:left="578" w:hanging="578"/>
      </w:pPr>
      <w:bookmarkStart w:id="88" w:name="_Toc374345182"/>
      <w:bookmarkStart w:id="89" w:name="_Toc269982495"/>
      <w:r w:rsidRPr="0027647B">
        <w:t>Organisation sécurité et hygiène des chantiers</w:t>
      </w:r>
      <w:bookmarkEnd w:id="88"/>
      <w:bookmarkEnd w:id="89"/>
    </w:p>
    <w:p w14:paraId="593DE2D1" w14:textId="77777777" w:rsidR="005D3FCD" w:rsidRPr="00EA1633" w:rsidRDefault="005D3FCD" w:rsidP="005D3FCD">
      <w:pPr>
        <w:autoSpaceDE w:val="0"/>
        <w:autoSpaceDN w:val="0"/>
        <w:adjustRightInd w:val="0"/>
        <w:rPr>
          <w:rFonts w:cs="Times-Roman"/>
          <w:b/>
          <w:szCs w:val="22"/>
        </w:rPr>
      </w:pPr>
      <w:r w:rsidRPr="00EA1633">
        <w:rPr>
          <w:rFonts w:cs="Times-Roman"/>
          <w:b/>
          <w:szCs w:val="22"/>
        </w:rPr>
        <w:t>8.4.1. Principes généraux</w:t>
      </w:r>
    </w:p>
    <w:p w14:paraId="3633434B" w14:textId="77777777" w:rsidR="005D3FCD" w:rsidRPr="00AA0D4E" w:rsidRDefault="005D3FCD" w:rsidP="005D3FCD">
      <w:pPr>
        <w:autoSpaceDE w:val="0"/>
        <w:autoSpaceDN w:val="0"/>
        <w:adjustRightInd w:val="0"/>
        <w:rPr>
          <w:rFonts w:cs="Times-Roman"/>
          <w:szCs w:val="22"/>
        </w:rPr>
      </w:pPr>
      <w:r w:rsidRPr="00AA0D4E">
        <w:rPr>
          <w:rFonts w:cs="Times-Roman"/>
          <w:szCs w:val="22"/>
        </w:rPr>
        <w:t>La nature et l’étendue des obligations qui incombent au titulaire en application des dispositions</w:t>
      </w:r>
      <w:r>
        <w:rPr>
          <w:rFonts w:cs="Times-Roman"/>
          <w:szCs w:val="22"/>
        </w:rPr>
        <w:t xml:space="preserve"> </w:t>
      </w:r>
      <w:r w:rsidRPr="00AA0D4E">
        <w:rPr>
          <w:rFonts w:cs="Times-Roman"/>
          <w:szCs w:val="22"/>
        </w:rPr>
        <w:t>du code du travail ne sont pas modifiées par l’intervention du coordinateur en matière de sécurité et</w:t>
      </w:r>
      <w:r>
        <w:rPr>
          <w:rFonts w:cs="Times-Roman"/>
          <w:szCs w:val="22"/>
        </w:rPr>
        <w:t xml:space="preserve"> </w:t>
      </w:r>
      <w:r w:rsidRPr="00AA0D4E">
        <w:rPr>
          <w:rFonts w:cs="Times-Roman"/>
          <w:szCs w:val="22"/>
        </w:rPr>
        <w:t>de protection de la santé des travailleurs, désigné dans le présent marché sous le nom de</w:t>
      </w:r>
      <w:r>
        <w:rPr>
          <w:rFonts w:cs="Times-Roman"/>
          <w:szCs w:val="22"/>
        </w:rPr>
        <w:t xml:space="preserve"> coordonnateur SP</w:t>
      </w:r>
      <w:r w:rsidRPr="00AA0D4E">
        <w:rPr>
          <w:rFonts w:cs="Times-Roman"/>
          <w:szCs w:val="22"/>
        </w:rPr>
        <w:t>S.</w:t>
      </w:r>
    </w:p>
    <w:p w14:paraId="67A96624" w14:textId="77777777" w:rsidR="005D3FCD" w:rsidRDefault="005D3FCD" w:rsidP="005D3FCD">
      <w:pPr>
        <w:autoSpaceDE w:val="0"/>
        <w:autoSpaceDN w:val="0"/>
        <w:adjustRightInd w:val="0"/>
        <w:rPr>
          <w:rFonts w:cs="Times-Roman"/>
          <w:szCs w:val="22"/>
        </w:rPr>
      </w:pPr>
      <w:r w:rsidRPr="00AA0D4E">
        <w:rPr>
          <w:rFonts w:cs="Times-Roman"/>
          <w:szCs w:val="22"/>
        </w:rPr>
        <w:t>L'entrepreneur qui, pour son intervention, a déplacé un dispositif de sécurité collectif, a l'obligation et</w:t>
      </w:r>
      <w:r>
        <w:rPr>
          <w:rFonts w:cs="Times-Roman"/>
          <w:szCs w:val="22"/>
        </w:rPr>
        <w:t xml:space="preserve"> </w:t>
      </w:r>
      <w:r w:rsidRPr="00AA0D4E">
        <w:rPr>
          <w:rFonts w:cs="Times-Roman"/>
          <w:szCs w:val="22"/>
        </w:rPr>
        <w:t>la charge de le remettre en place immédiatement.</w:t>
      </w:r>
      <w:r>
        <w:rPr>
          <w:rFonts w:cs="Times-Roman"/>
          <w:szCs w:val="22"/>
        </w:rPr>
        <w:t xml:space="preserve"> </w:t>
      </w:r>
      <w:r w:rsidRPr="00AA0D4E">
        <w:rPr>
          <w:rFonts w:cs="Times-Roman"/>
          <w:szCs w:val="22"/>
        </w:rPr>
        <w:t>Les dispositifs de sécurité mis en place par un entrepreneur pour son intervention personnelle</w:t>
      </w:r>
      <w:r>
        <w:rPr>
          <w:rFonts w:cs="Times-Roman"/>
          <w:szCs w:val="22"/>
        </w:rPr>
        <w:t xml:space="preserve"> </w:t>
      </w:r>
      <w:r w:rsidRPr="00AA0D4E">
        <w:rPr>
          <w:rFonts w:cs="Times-Roman"/>
          <w:szCs w:val="22"/>
        </w:rPr>
        <w:t>(échafaudage de façade, filet de protection...) ne peuvent être déplacés ou modifiés que par celui-ci.</w:t>
      </w:r>
      <w:r>
        <w:rPr>
          <w:rFonts w:cs="Times-Roman"/>
          <w:szCs w:val="22"/>
        </w:rPr>
        <w:t xml:space="preserve"> </w:t>
      </w:r>
      <w:r w:rsidRPr="00AA0D4E">
        <w:rPr>
          <w:rFonts w:cs="Times-Roman"/>
          <w:szCs w:val="22"/>
        </w:rPr>
        <w:t>Ces installations restent sur le chantier tant qu'elles sont nécessaires à un corps d'état quelconque</w:t>
      </w:r>
      <w:r>
        <w:rPr>
          <w:rFonts w:cs="Times-Roman"/>
          <w:szCs w:val="22"/>
        </w:rPr>
        <w:t xml:space="preserve"> </w:t>
      </w:r>
      <w:r w:rsidRPr="00AA0D4E">
        <w:rPr>
          <w:rFonts w:cs="Times-Roman"/>
          <w:szCs w:val="22"/>
        </w:rPr>
        <w:t>dans la limite des calendriers contractuels.</w:t>
      </w:r>
    </w:p>
    <w:p w14:paraId="68C0615F" w14:textId="77777777" w:rsidR="005D3FCD" w:rsidRPr="00AA0D4E" w:rsidRDefault="005D3FCD" w:rsidP="005D3FCD">
      <w:pPr>
        <w:autoSpaceDE w:val="0"/>
        <w:autoSpaceDN w:val="0"/>
        <w:adjustRightInd w:val="0"/>
        <w:rPr>
          <w:rFonts w:cs="Times-Roman"/>
          <w:szCs w:val="22"/>
        </w:rPr>
      </w:pPr>
    </w:p>
    <w:p w14:paraId="376461BD" w14:textId="77777777" w:rsidR="005D3FCD" w:rsidRPr="00EA1633" w:rsidRDefault="005D3FCD" w:rsidP="005D3FCD">
      <w:pPr>
        <w:autoSpaceDE w:val="0"/>
        <w:autoSpaceDN w:val="0"/>
        <w:adjustRightInd w:val="0"/>
        <w:rPr>
          <w:rFonts w:cs="Times-Roman"/>
          <w:b/>
          <w:szCs w:val="22"/>
        </w:rPr>
      </w:pPr>
      <w:r w:rsidRPr="00EA1633">
        <w:rPr>
          <w:rFonts w:cs="Times-Roman"/>
          <w:b/>
          <w:szCs w:val="22"/>
        </w:rPr>
        <w:t>8.4.2. Autorité du coordonnateur SPS</w:t>
      </w:r>
    </w:p>
    <w:p w14:paraId="21065C8A" w14:textId="77777777" w:rsidR="005D3FCD" w:rsidRPr="00AA0D4E" w:rsidRDefault="005D3FCD" w:rsidP="005D3FCD">
      <w:pPr>
        <w:autoSpaceDE w:val="0"/>
        <w:autoSpaceDN w:val="0"/>
        <w:adjustRightInd w:val="0"/>
        <w:rPr>
          <w:rFonts w:cs="Times-Roman"/>
          <w:szCs w:val="22"/>
        </w:rPr>
      </w:pPr>
      <w:r>
        <w:rPr>
          <w:rFonts w:cs="Times-Roman"/>
          <w:szCs w:val="22"/>
        </w:rPr>
        <w:t>Le coordonnateur SPS</w:t>
      </w:r>
      <w:r w:rsidRPr="00AA0D4E">
        <w:rPr>
          <w:rFonts w:cs="Times-Roman"/>
          <w:szCs w:val="22"/>
        </w:rPr>
        <w:t xml:space="preserve"> doit informer le maître de l'ouvrage et le maître d’œuvre sans délai, et par</w:t>
      </w:r>
      <w:r>
        <w:rPr>
          <w:rFonts w:cs="Times-Roman"/>
          <w:szCs w:val="22"/>
        </w:rPr>
        <w:t xml:space="preserve"> </w:t>
      </w:r>
      <w:r w:rsidRPr="00AA0D4E">
        <w:rPr>
          <w:rFonts w:cs="Times-Roman"/>
          <w:szCs w:val="22"/>
        </w:rPr>
        <w:t>tout moyen, de toute violation par les intervenants, y compris les entreprises, des mesures de</w:t>
      </w:r>
      <w:r>
        <w:rPr>
          <w:rFonts w:cs="Times-Roman"/>
          <w:szCs w:val="22"/>
        </w:rPr>
        <w:t xml:space="preserve"> </w:t>
      </w:r>
      <w:r w:rsidRPr="00AA0D4E">
        <w:rPr>
          <w:rFonts w:cs="Times-Roman"/>
          <w:szCs w:val="22"/>
        </w:rPr>
        <w:t>coordination qu'il a définies, ainsi que des procédures de travail et des obligations réglementaires en</w:t>
      </w:r>
      <w:r>
        <w:rPr>
          <w:rFonts w:cs="Times-Roman"/>
          <w:szCs w:val="22"/>
        </w:rPr>
        <w:t xml:space="preserve"> </w:t>
      </w:r>
      <w:r w:rsidRPr="00AA0D4E">
        <w:rPr>
          <w:rFonts w:cs="Times-Roman"/>
          <w:szCs w:val="22"/>
        </w:rPr>
        <w:t>matière de sécurité et de protection de la santé des travailleurs sur les chantiers.</w:t>
      </w:r>
    </w:p>
    <w:p w14:paraId="0C18DB8C" w14:textId="77777777" w:rsidR="005D3FCD" w:rsidRDefault="005D3FCD" w:rsidP="005D3FCD">
      <w:pPr>
        <w:autoSpaceDE w:val="0"/>
        <w:autoSpaceDN w:val="0"/>
        <w:adjustRightInd w:val="0"/>
        <w:rPr>
          <w:rFonts w:cs="Times-Roman"/>
          <w:szCs w:val="22"/>
        </w:rPr>
      </w:pPr>
      <w:r w:rsidRPr="00AA0D4E">
        <w:rPr>
          <w:rFonts w:cs="Times-Roman"/>
          <w:szCs w:val="22"/>
        </w:rPr>
        <w:t>En cas de danger(s) grave(s) et imminent(s) menaçant la sécurité ou la santé d'un intervenant ou d'un</w:t>
      </w:r>
      <w:r>
        <w:rPr>
          <w:rFonts w:cs="Times-Roman"/>
          <w:szCs w:val="22"/>
        </w:rPr>
        <w:t xml:space="preserve"> </w:t>
      </w:r>
      <w:r w:rsidRPr="00AA0D4E">
        <w:rPr>
          <w:rFonts w:cs="Times-Roman"/>
          <w:szCs w:val="22"/>
        </w:rPr>
        <w:t>tiers (tels que chute de hauteur, ensevelisse</w:t>
      </w:r>
      <w:r>
        <w:rPr>
          <w:rFonts w:cs="Times-Roman"/>
          <w:szCs w:val="22"/>
        </w:rPr>
        <w:t>ment, etc.), le coordonnateur SPS</w:t>
      </w:r>
      <w:r w:rsidRPr="00AA0D4E">
        <w:rPr>
          <w:rFonts w:cs="Times-Roman"/>
          <w:szCs w:val="22"/>
        </w:rPr>
        <w:t xml:space="preserve"> doit prendre les</w:t>
      </w:r>
      <w:r>
        <w:rPr>
          <w:rFonts w:cs="Times-Roman"/>
          <w:szCs w:val="22"/>
        </w:rPr>
        <w:t xml:space="preserve"> </w:t>
      </w:r>
      <w:r w:rsidRPr="00AA0D4E">
        <w:rPr>
          <w:rFonts w:cs="Times-Roman"/>
          <w:szCs w:val="22"/>
        </w:rPr>
        <w:t>mesures nécessaires pour supprimer le danger. Il peut, à ce titre, arrêter tout ou partie du chantier.</w:t>
      </w:r>
      <w:r>
        <w:rPr>
          <w:rFonts w:cs="Times-Roman"/>
          <w:szCs w:val="22"/>
        </w:rPr>
        <w:t xml:space="preserve"> </w:t>
      </w:r>
      <w:r w:rsidRPr="00AA0D4E">
        <w:rPr>
          <w:rFonts w:cs="Times-Roman"/>
          <w:szCs w:val="22"/>
        </w:rPr>
        <w:t>La notification de ces arrêts et des mesures préconisées est consignée au Registre Journal de la</w:t>
      </w:r>
      <w:r>
        <w:rPr>
          <w:rFonts w:cs="Times-Roman"/>
          <w:szCs w:val="22"/>
        </w:rPr>
        <w:t xml:space="preserve"> </w:t>
      </w:r>
      <w:r w:rsidRPr="00AA0D4E">
        <w:rPr>
          <w:rFonts w:cs="Times-Roman"/>
          <w:szCs w:val="22"/>
        </w:rPr>
        <w:t>Coordination. Les reprises, décidées par le maître de l’ouvrage, après avis du coordonnateur S.P.S.,</w:t>
      </w:r>
      <w:r>
        <w:rPr>
          <w:rFonts w:cs="Times-Roman"/>
          <w:szCs w:val="22"/>
        </w:rPr>
        <w:t xml:space="preserve"> </w:t>
      </w:r>
      <w:r w:rsidRPr="00AA0D4E">
        <w:rPr>
          <w:rFonts w:cs="Times-Roman"/>
          <w:szCs w:val="22"/>
        </w:rPr>
        <w:t>sont également consignées dans le registre journal.</w:t>
      </w:r>
    </w:p>
    <w:p w14:paraId="30AB534A" w14:textId="77777777" w:rsidR="005D3FCD" w:rsidRDefault="005D3FCD" w:rsidP="005D3FCD">
      <w:pPr>
        <w:autoSpaceDE w:val="0"/>
        <w:autoSpaceDN w:val="0"/>
        <w:adjustRightInd w:val="0"/>
        <w:rPr>
          <w:rFonts w:cs="Times-Roman"/>
          <w:szCs w:val="22"/>
        </w:rPr>
      </w:pPr>
    </w:p>
    <w:p w14:paraId="37A71806" w14:textId="77777777" w:rsidR="005D3FCD" w:rsidRPr="00EA1633" w:rsidRDefault="005D3FCD" w:rsidP="005D3FCD">
      <w:pPr>
        <w:autoSpaceDE w:val="0"/>
        <w:autoSpaceDN w:val="0"/>
        <w:adjustRightInd w:val="0"/>
        <w:rPr>
          <w:rFonts w:cs="Times-Roman"/>
          <w:b/>
          <w:szCs w:val="22"/>
        </w:rPr>
      </w:pPr>
      <w:r w:rsidRPr="00EA1633">
        <w:rPr>
          <w:rFonts w:cs="Times-Roman"/>
          <w:b/>
          <w:szCs w:val="22"/>
        </w:rPr>
        <w:t>8.</w:t>
      </w:r>
      <w:r>
        <w:rPr>
          <w:rFonts w:cs="Times-Roman"/>
          <w:b/>
          <w:szCs w:val="22"/>
        </w:rPr>
        <w:t>4</w:t>
      </w:r>
      <w:r w:rsidRPr="00EA1633">
        <w:rPr>
          <w:rFonts w:cs="Times-Roman"/>
          <w:b/>
          <w:szCs w:val="22"/>
        </w:rPr>
        <w:t>.3. Moyens donnés au coordonnateur SPS</w:t>
      </w:r>
    </w:p>
    <w:p w14:paraId="2051655D" w14:textId="77777777" w:rsidR="005D3FCD" w:rsidRPr="00A6301B" w:rsidRDefault="005D3FCD" w:rsidP="005D3FCD">
      <w:pPr>
        <w:autoSpaceDE w:val="0"/>
        <w:autoSpaceDN w:val="0"/>
        <w:adjustRightInd w:val="0"/>
        <w:rPr>
          <w:rFonts w:cs="Times-Roman"/>
          <w:i/>
          <w:szCs w:val="22"/>
        </w:rPr>
      </w:pPr>
      <w:r w:rsidRPr="00A6301B">
        <w:rPr>
          <w:rFonts w:cs="Times-Roman"/>
          <w:i/>
          <w:szCs w:val="22"/>
        </w:rPr>
        <w:t>Libre accès</w:t>
      </w:r>
    </w:p>
    <w:p w14:paraId="6DAA69B0" w14:textId="77777777" w:rsidR="005D3FCD" w:rsidRDefault="005D3FCD" w:rsidP="005D3FCD">
      <w:pPr>
        <w:autoSpaceDE w:val="0"/>
        <w:autoSpaceDN w:val="0"/>
        <w:adjustRightInd w:val="0"/>
        <w:rPr>
          <w:rFonts w:cs="Times-Roman"/>
          <w:szCs w:val="22"/>
        </w:rPr>
      </w:pPr>
      <w:r w:rsidRPr="00AA0D4E">
        <w:rPr>
          <w:rFonts w:cs="Times-Roman"/>
          <w:szCs w:val="22"/>
        </w:rPr>
        <w:t>Le coordonnateur</w:t>
      </w:r>
      <w:r>
        <w:rPr>
          <w:rFonts w:cs="Times-Roman"/>
          <w:szCs w:val="22"/>
        </w:rPr>
        <w:t xml:space="preserve"> SPS</w:t>
      </w:r>
      <w:r w:rsidRPr="00AA0D4E">
        <w:rPr>
          <w:rFonts w:cs="Times-Roman"/>
          <w:szCs w:val="22"/>
        </w:rPr>
        <w:t xml:space="preserve"> a libre accès au chantier.</w:t>
      </w:r>
    </w:p>
    <w:p w14:paraId="3DA57B06" w14:textId="77777777" w:rsidR="005D3FCD" w:rsidRDefault="005D3FCD" w:rsidP="005D3FCD">
      <w:pPr>
        <w:autoSpaceDE w:val="0"/>
        <w:autoSpaceDN w:val="0"/>
        <w:adjustRightInd w:val="0"/>
        <w:rPr>
          <w:rFonts w:cs="Times-Roman"/>
          <w:szCs w:val="22"/>
        </w:rPr>
      </w:pPr>
    </w:p>
    <w:p w14:paraId="106D7936" w14:textId="77777777" w:rsidR="005D3FCD" w:rsidRPr="00A6301B" w:rsidRDefault="005D3FCD" w:rsidP="005D3FCD">
      <w:pPr>
        <w:autoSpaceDE w:val="0"/>
        <w:autoSpaceDN w:val="0"/>
        <w:adjustRightInd w:val="0"/>
        <w:rPr>
          <w:rFonts w:cs="Times-Roman"/>
          <w:i/>
          <w:szCs w:val="22"/>
        </w:rPr>
      </w:pPr>
      <w:r w:rsidRPr="00A6301B">
        <w:rPr>
          <w:rFonts w:cs="Times-Roman"/>
          <w:i/>
          <w:szCs w:val="22"/>
        </w:rPr>
        <w:t>Obligations du titulaire</w:t>
      </w:r>
    </w:p>
    <w:p w14:paraId="52CFD2E6" w14:textId="77777777" w:rsidR="005D3FCD" w:rsidRDefault="005D3FCD" w:rsidP="005D3FCD">
      <w:pPr>
        <w:autoSpaceDE w:val="0"/>
        <w:autoSpaceDN w:val="0"/>
        <w:adjustRightInd w:val="0"/>
        <w:rPr>
          <w:rFonts w:cs="Times-Roman"/>
          <w:szCs w:val="22"/>
        </w:rPr>
      </w:pPr>
      <w:r w:rsidRPr="00AA0D4E">
        <w:rPr>
          <w:rFonts w:cs="Times-Roman"/>
          <w:szCs w:val="22"/>
        </w:rPr>
        <w:t>Le titulaire communique</w:t>
      </w:r>
      <w:r>
        <w:rPr>
          <w:rFonts w:cs="Times-Roman"/>
          <w:szCs w:val="22"/>
        </w:rPr>
        <w:t xml:space="preserve"> directement au coordonnateur SPS</w:t>
      </w:r>
      <w:r w:rsidRPr="00AA0D4E">
        <w:rPr>
          <w:rFonts w:cs="Times-Roman"/>
          <w:szCs w:val="22"/>
        </w:rPr>
        <w:t xml:space="preserve"> :</w:t>
      </w:r>
    </w:p>
    <w:p w14:paraId="09DAA9EF" w14:textId="77777777" w:rsidR="005D3FCD" w:rsidRDefault="005D3FCD" w:rsidP="005D3FCD">
      <w:pPr>
        <w:numPr>
          <w:ilvl w:val="0"/>
          <w:numId w:val="46"/>
        </w:numPr>
        <w:autoSpaceDE w:val="0"/>
        <w:autoSpaceDN w:val="0"/>
        <w:adjustRightInd w:val="0"/>
        <w:rPr>
          <w:rFonts w:cs="Times-Roman"/>
          <w:szCs w:val="22"/>
        </w:rPr>
      </w:pPr>
      <w:r>
        <w:rPr>
          <w:rFonts w:cs="Times-Roman"/>
          <w:szCs w:val="22"/>
        </w:rPr>
        <w:t>le PPSPS</w:t>
      </w:r>
    </w:p>
    <w:p w14:paraId="24B5EA47" w14:textId="77777777" w:rsidR="005D3FCD" w:rsidRDefault="005D3FCD" w:rsidP="005D3FCD">
      <w:pPr>
        <w:numPr>
          <w:ilvl w:val="0"/>
          <w:numId w:val="46"/>
        </w:numPr>
        <w:autoSpaceDE w:val="0"/>
        <w:autoSpaceDN w:val="0"/>
        <w:adjustRightInd w:val="0"/>
        <w:rPr>
          <w:rFonts w:cs="Times-Roman"/>
          <w:szCs w:val="22"/>
        </w:rPr>
      </w:pPr>
      <w:r w:rsidRPr="00A87B15">
        <w:rPr>
          <w:rFonts w:cs="Times-Roman"/>
          <w:szCs w:val="22"/>
        </w:rPr>
        <w:t>tous les documents relatifs à la sécurité et à la protection de la santé des travailleurs ;</w:t>
      </w:r>
    </w:p>
    <w:p w14:paraId="71E95EF6" w14:textId="77777777" w:rsidR="005D3FCD" w:rsidRDefault="005D3FCD" w:rsidP="005D3FCD">
      <w:pPr>
        <w:numPr>
          <w:ilvl w:val="0"/>
          <w:numId w:val="46"/>
        </w:numPr>
        <w:autoSpaceDE w:val="0"/>
        <w:autoSpaceDN w:val="0"/>
        <w:adjustRightInd w:val="0"/>
        <w:rPr>
          <w:rFonts w:cs="Times-Roman"/>
          <w:szCs w:val="22"/>
        </w:rPr>
      </w:pPr>
      <w:r w:rsidRPr="00A87B15">
        <w:rPr>
          <w:rFonts w:cs="Times-Roman"/>
          <w:szCs w:val="22"/>
        </w:rPr>
        <w:t>la liste tenue à jour des personnes qu’il autorise à accéder au chantier ;</w:t>
      </w:r>
    </w:p>
    <w:p w14:paraId="20ECF3E9" w14:textId="77777777" w:rsidR="005D3FCD" w:rsidRDefault="005D3FCD" w:rsidP="005D3FCD">
      <w:pPr>
        <w:numPr>
          <w:ilvl w:val="0"/>
          <w:numId w:val="46"/>
        </w:numPr>
        <w:autoSpaceDE w:val="0"/>
        <w:autoSpaceDN w:val="0"/>
        <w:adjustRightInd w:val="0"/>
        <w:rPr>
          <w:rFonts w:cs="Times-Roman"/>
          <w:szCs w:val="22"/>
        </w:rPr>
      </w:pPr>
      <w:r w:rsidRPr="00A87B15">
        <w:rPr>
          <w:rFonts w:cs="Times-Roman"/>
          <w:szCs w:val="22"/>
        </w:rPr>
        <w:t>dans les 5 jours qui suivent le début de la période de préparation, les effectifs prévisionnels affectés au chantier</w:t>
      </w:r>
    </w:p>
    <w:p w14:paraId="3D5604E4" w14:textId="77777777" w:rsidR="005D3FCD" w:rsidRDefault="005D3FCD" w:rsidP="005D3FCD">
      <w:pPr>
        <w:numPr>
          <w:ilvl w:val="0"/>
          <w:numId w:val="46"/>
        </w:numPr>
        <w:autoSpaceDE w:val="0"/>
        <w:autoSpaceDN w:val="0"/>
        <w:adjustRightInd w:val="0"/>
        <w:rPr>
          <w:rFonts w:cs="Times-Roman"/>
          <w:szCs w:val="22"/>
        </w:rPr>
      </w:pPr>
      <w:r w:rsidRPr="00A87B15">
        <w:rPr>
          <w:rFonts w:cs="Times-Roman"/>
          <w:szCs w:val="22"/>
        </w:rPr>
        <w:t>dans les 5 jours qui suivent la notification de la décision de constitution du collège, les noms des représentants</w:t>
      </w:r>
      <w:r>
        <w:rPr>
          <w:rFonts w:cs="Times-Roman"/>
          <w:szCs w:val="22"/>
        </w:rPr>
        <w:t xml:space="preserve"> au sein du CISSCT, si le chantier le nécessite</w:t>
      </w:r>
    </w:p>
    <w:p w14:paraId="2806711A" w14:textId="77777777" w:rsidR="005D3FCD" w:rsidRDefault="005D3FCD" w:rsidP="005D3FCD">
      <w:pPr>
        <w:numPr>
          <w:ilvl w:val="0"/>
          <w:numId w:val="46"/>
        </w:numPr>
        <w:autoSpaceDE w:val="0"/>
        <w:autoSpaceDN w:val="0"/>
        <w:adjustRightInd w:val="0"/>
        <w:rPr>
          <w:rFonts w:cs="Times-Roman"/>
          <w:szCs w:val="22"/>
        </w:rPr>
      </w:pPr>
      <w:r w:rsidRPr="00A87B15">
        <w:rPr>
          <w:rFonts w:cs="Times-Roman"/>
          <w:szCs w:val="22"/>
        </w:rPr>
        <w:t>les noms et coordonnées de l’ensemble des sous –traitants, quelque soit leur rang. Il tient à sa disposition leurs contrats</w:t>
      </w:r>
    </w:p>
    <w:p w14:paraId="1A2DB6DC" w14:textId="77777777" w:rsidR="005D3FCD" w:rsidRDefault="005D3FCD" w:rsidP="005D3FCD">
      <w:pPr>
        <w:numPr>
          <w:ilvl w:val="0"/>
          <w:numId w:val="46"/>
        </w:numPr>
        <w:autoSpaceDE w:val="0"/>
        <w:autoSpaceDN w:val="0"/>
        <w:adjustRightInd w:val="0"/>
        <w:rPr>
          <w:rFonts w:cs="Times-Roman"/>
          <w:szCs w:val="22"/>
        </w:rPr>
      </w:pPr>
      <w:r w:rsidRPr="00A87B15">
        <w:rPr>
          <w:rFonts w:cs="Times-Roman"/>
          <w:szCs w:val="22"/>
        </w:rPr>
        <w:t>tous les documents relatifs à la sécurité et à la protection de la santé des travailleurs demandés par le coordonnateur</w:t>
      </w:r>
    </w:p>
    <w:p w14:paraId="66CCC32D" w14:textId="77777777" w:rsidR="005D3FCD" w:rsidRPr="00A87B15" w:rsidRDefault="005D3FCD" w:rsidP="005D3FCD">
      <w:pPr>
        <w:numPr>
          <w:ilvl w:val="0"/>
          <w:numId w:val="46"/>
        </w:numPr>
        <w:autoSpaceDE w:val="0"/>
        <w:autoSpaceDN w:val="0"/>
        <w:adjustRightInd w:val="0"/>
        <w:rPr>
          <w:rFonts w:cs="Times-Roman"/>
          <w:szCs w:val="22"/>
        </w:rPr>
      </w:pPr>
      <w:r w:rsidRPr="00A87B15">
        <w:rPr>
          <w:rFonts w:cs="Times-Roman"/>
          <w:szCs w:val="22"/>
        </w:rPr>
        <w:t>la copie des déclarations d’accidents du travail.</w:t>
      </w:r>
    </w:p>
    <w:p w14:paraId="58688A76" w14:textId="77777777" w:rsidR="005D3FCD" w:rsidRPr="00AA0D4E" w:rsidRDefault="005D3FCD" w:rsidP="005D3FCD">
      <w:pPr>
        <w:autoSpaceDE w:val="0"/>
        <w:autoSpaceDN w:val="0"/>
        <w:adjustRightInd w:val="0"/>
        <w:rPr>
          <w:rFonts w:cs="Times-Roman"/>
          <w:szCs w:val="22"/>
        </w:rPr>
      </w:pPr>
      <w:r w:rsidRPr="00AA0D4E">
        <w:rPr>
          <w:rFonts w:cs="Times-Roman"/>
          <w:szCs w:val="22"/>
        </w:rPr>
        <w:t>Le titulaire s’engage à respecter les modalités pratiques de coopération entre le coordonnateur</w:t>
      </w:r>
      <w:r>
        <w:rPr>
          <w:rFonts w:cs="Times-Roman"/>
          <w:szCs w:val="22"/>
        </w:rPr>
        <w:t xml:space="preserve"> SPS</w:t>
      </w:r>
      <w:r w:rsidRPr="00AA0D4E">
        <w:rPr>
          <w:rFonts w:cs="Times-Roman"/>
          <w:szCs w:val="22"/>
        </w:rPr>
        <w:t xml:space="preserve"> et les intervenants, définies par le maître de l'ouvrage.</w:t>
      </w:r>
      <w:r>
        <w:rPr>
          <w:rFonts w:cs="Times-Roman"/>
          <w:szCs w:val="22"/>
        </w:rPr>
        <w:t xml:space="preserve"> </w:t>
      </w:r>
      <w:r w:rsidRPr="00AA0D4E">
        <w:rPr>
          <w:rFonts w:cs="Times-Roman"/>
          <w:szCs w:val="22"/>
        </w:rPr>
        <w:t>Le titul</w:t>
      </w:r>
      <w:r>
        <w:rPr>
          <w:rFonts w:cs="Times-Roman"/>
          <w:szCs w:val="22"/>
        </w:rPr>
        <w:t>aire informe le coordonnateur SP</w:t>
      </w:r>
      <w:r w:rsidRPr="00AA0D4E">
        <w:rPr>
          <w:rFonts w:cs="Times-Roman"/>
          <w:szCs w:val="22"/>
        </w:rPr>
        <w:t>S :</w:t>
      </w:r>
    </w:p>
    <w:p w14:paraId="3D94A709" w14:textId="7645C129" w:rsidR="005D3FCD" w:rsidRDefault="005D3FCD" w:rsidP="005D3FCD">
      <w:pPr>
        <w:numPr>
          <w:ilvl w:val="0"/>
          <w:numId w:val="46"/>
        </w:numPr>
        <w:autoSpaceDE w:val="0"/>
        <w:autoSpaceDN w:val="0"/>
        <w:adjustRightInd w:val="0"/>
        <w:rPr>
          <w:rFonts w:cs="Times-Roman"/>
          <w:szCs w:val="22"/>
        </w:rPr>
      </w:pPr>
      <w:r w:rsidRPr="00A87B15">
        <w:rPr>
          <w:rFonts w:cs="Times-Roman"/>
          <w:szCs w:val="22"/>
        </w:rPr>
        <w:t>de toutes les r</w:t>
      </w:r>
      <w:r>
        <w:rPr>
          <w:rFonts w:cs="Times-Roman"/>
          <w:szCs w:val="22"/>
        </w:rPr>
        <w:t>éunions qu’il organise lorsqu’</w:t>
      </w:r>
      <w:r w:rsidRPr="00A87B15">
        <w:rPr>
          <w:rFonts w:cs="Times-Roman"/>
          <w:szCs w:val="22"/>
        </w:rPr>
        <w:t>elles font intervenir plusieurs</w:t>
      </w:r>
      <w:r w:rsidR="00AE201D">
        <w:rPr>
          <w:rFonts w:cs="Times-Roman"/>
          <w:szCs w:val="22"/>
        </w:rPr>
        <w:t xml:space="preserve"> entreprises et lui indique son</w:t>
      </w:r>
      <w:r w:rsidRPr="00A87B15">
        <w:rPr>
          <w:rFonts w:cs="Times-Roman"/>
          <w:szCs w:val="22"/>
        </w:rPr>
        <w:t xml:space="preserve"> objet</w:t>
      </w:r>
    </w:p>
    <w:p w14:paraId="0AD8D9C4" w14:textId="77777777" w:rsidR="005D3FCD" w:rsidRPr="00A87B15" w:rsidRDefault="005D3FCD" w:rsidP="005D3FCD">
      <w:pPr>
        <w:numPr>
          <w:ilvl w:val="0"/>
          <w:numId w:val="46"/>
        </w:numPr>
        <w:autoSpaceDE w:val="0"/>
        <w:autoSpaceDN w:val="0"/>
        <w:adjustRightInd w:val="0"/>
        <w:rPr>
          <w:rFonts w:cs="Times-Roman"/>
          <w:szCs w:val="22"/>
        </w:rPr>
      </w:pPr>
      <w:r w:rsidRPr="00A87B15">
        <w:rPr>
          <w:rFonts w:cs="Times-Roman"/>
          <w:szCs w:val="22"/>
        </w:rPr>
        <w:t xml:space="preserve"> de ses interventions au titre de la garantie de parfait achèvement</w:t>
      </w:r>
    </w:p>
    <w:p w14:paraId="3C26F158" w14:textId="77777777" w:rsidR="005D3FCD" w:rsidRDefault="005D3FCD" w:rsidP="005D3FCD">
      <w:pPr>
        <w:autoSpaceDE w:val="0"/>
        <w:autoSpaceDN w:val="0"/>
        <w:adjustRightInd w:val="0"/>
        <w:rPr>
          <w:rFonts w:cs="Times-Roman"/>
          <w:szCs w:val="22"/>
        </w:rPr>
      </w:pPr>
      <w:r w:rsidRPr="00AA0D4E">
        <w:rPr>
          <w:rFonts w:cs="Times-Roman"/>
          <w:szCs w:val="22"/>
        </w:rPr>
        <w:t>Le titulaire donne suite, pendant toute la durée de l’exécution de ses prestations, aux avis, observations</w:t>
      </w:r>
      <w:r>
        <w:rPr>
          <w:rFonts w:cs="Times-Roman"/>
          <w:szCs w:val="22"/>
        </w:rPr>
        <w:t xml:space="preserve"> </w:t>
      </w:r>
      <w:r w:rsidRPr="00AA0D4E">
        <w:rPr>
          <w:rFonts w:cs="Times-Roman"/>
          <w:szCs w:val="22"/>
        </w:rPr>
        <w:t>ou mesures préconisées en matière de sécurité et de protection de la santé des travailleurs par le</w:t>
      </w:r>
      <w:r>
        <w:rPr>
          <w:rFonts w:cs="Times-Roman"/>
          <w:szCs w:val="22"/>
        </w:rPr>
        <w:t xml:space="preserve"> coordonnateur SP</w:t>
      </w:r>
      <w:r w:rsidRPr="00AA0D4E">
        <w:rPr>
          <w:rFonts w:cs="Times-Roman"/>
          <w:szCs w:val="22"/>
        </w:rPr>
        <w:t>S. Tout différent entre le titulaire et le coordonnateur est soumis au maître d’ouvrage.</w:t>
      </w:r>
      <w:r>
        <w:rPr>
          <w:rFonts w:cs="Times-Roman"/>
          <w:szCs w:val="22"/>
        </w:rPr>
        <w:t xml:space="preserve"> </w:t>
      </w:r>
      <w:r w:rsidRPr="00AA0D4E">
        <w:rPr>
          <w:rFonts w:cs="Times-Roman"/>
          <w:szCs w:val="22"/>
        </w:rPr>
        <w:t>A la demande du coordonnateur SPS, le titulaire vise toutes les observations consignées dans le</w:t>
      </w:r>
      <w:r>
        <w:rPr>
          <w:rFonts w:cs="Times-Roman"/>
          <w:szCs w:val="22"/>
        </w:rPr>
        <w:t xml:space="preserve"> registre</w:t>
      </w:r>
      <w:r w:rsidRPr="00AA0D4E">
        <w:rPr>
          <w:rFonts w:cs="Times-Roman"/>
          <w:szCs w:val="22"/>
        </w:rPr>
        <w:t xml:space="preserve"> journal.</w:t>
      </w:r>
    </w:p>
    <w:p w14:paraId="3D059F33" w14:textId="77777777" w:rsidR="005D3FCD" w:rsidRPr="00AA0D4E" w:rsidRDefault="005D3FCD" w:rsidP="005D3FCD">
      <w:pPr>
        <w:autoSpaceDE w:val="0"/>
        <w:autoSpaceDN w:val="0"/>
        <w:adjustRightInd w:val="0"/>
        <w:rPr>
          <w:rFonts w:cs="Times-Roman"/>
          <w:szCs w:val="22"/>
        </w:rPr>
      </w:pPr>
    </w:p>
    <w:p w14:paraId="1BB94664" w14:textId="77777777" w:rsidR="005D3FCD" w:rsidRPr="00A6301B" w:rsidRDefault="005D3FCD" w:rsidP="005D3FCD">
      <w:pPr>
        <w:autoSpaceDE w:val="0"/>
        <w:autoSpaceDN w:val="0"/>
        <w:adjustRightInd w:val="0"/>
        <w:rPr>
          <w:rFonts w:cs="Times-Roman"/>
          <w:i/>
          <w:szCs w:val="22"/>
        </w:rPr>
      </w:pPr>
      <w:r w:rsidRPr="00A6301B">
        <w:rPr>
          <w:rFonts w:cs="Times-Roman"/>
          <w:i/>
          <w:szCs w:val="22"/>
        </w:rPr>
        <w:t>Obligations du titulaire vis à vis de ses sous-traitants</w:t>
      </w:r>
    </w:p>
    <w:p w14:paraId="2DCE1C28" w14:textId="77777777" w:rsidR="005D3FCD" w:rsidRDefault="005D3FCD" w:rsidP="005D3FCD">
      <w:pPr>
        <w:autoSpaceDE w:val="0"/>
        <w:autoSpaceDN w:val="0"/>
        <w:adjustRightInd w:val="0"/>
        <w:rPr>
          <w:rFonts w:cs="Times-Roman"/>
          <w:szCs w:val="22"/>
        </w:rPr>
      </w:pPr>
      <w:r w:rsidRPr="00AA0D4E">
        <w:rPr>
          <w:rFonts w:cs="Times-Roman"/>
          <w:szCs w:val="22"/>
        </w:rPr>
        <w:t>Le titulaire s’engage à introduire dans les contrats de sous-traitance les clauses nécessaires au</w:t>
      </w:r>
      <w:r>
        <w:rPr>
          <w:rFonts w:cs="Times-Roman"/>
          <w:szCs w:val="22"/>
        </w:rPr>
        <w:t xml:space="preserve"> </w:t>
      </w:r>
      <w:r w:rsidRPr="00AA0D4E">
        <w:rPr>
          <w:rFonts w:cs="Times-Roman"/>
          <w:szCs w:val="22"/>
        </w:rPr>
        <w:t>respect des dispositions de la loi n° 93-1418 du 31 décembre 1993.</w:t>
      </w:r>
    </w:p>
    <w:p w14:paraId="571AFC5A" w14:textId="77777777" w:rsidR="005D3FCD" w:rsidRDefault="005D3FCD" w:rsidP="005D3FCD">
      <w:pPr>
        <w:autoSpaceDE w:val="0"/>
        <w:autoSpaceDN w:val="0"/>
        <w:adjustRightInd w:val="0"/>
        <w:rPr>
          <w:rFonts w:cs="Times-Roman"/>
          <w:szCs w:val="22"/>
        </w:rPr>
      </w:pPr>
      <w:r>
        <w:rPr>
          <w:rFonts w:cs="Times-Roman"/>
          <w:szCs w:val="22"/>
        </w:rPr>
        <w:br w:type="page"/>
      </w:r>
    </w:p>
    <w:p w14:paraId="414FF006" w14:textId="77777777" w:rsidR="005D3FCD" w:rsidRDefault="005D3FCD" w:rsidP="005D3FCD">
      <w:pPr>
        <w:pStyle w:val="Titre2"/>
        <w:numPr>
          <w:ilvl w:val="1"/>
          <w:numId w:val="1"/>
        </w:numPr>
      </w:pPr>
      <w:bookmarkStart w:id="90" w:name="_Toc374345183"/>
      <w:bookmarkStart w:id="91" w:name="_Toc269982496"/>
      <w:r>
        <w:lastRenderedPageBreak/>
        <w:t>Travaux modificatifs</w:t>
      </w:r>
      <w:bookmarkEnd w:id="90"/>
      <w:bookmarkEnd w:id="91"/>
    </w:p>
    <w:p w14:paraId="32B7DC2A" w14:textId="77777777" w:rsidR="005D3FCD" w:rsidRPr="00D0782B" w:rsidRDefault="005D3FCD" w:rsidP="005D3FCD">
      <w:pPr>
        <w:autoSpaceDE w:val="0"/>
        <w:autoSpaceDN w:val="0"/>
        <w:adjustRightInd w:val="0"/>
        <w:rPr>
          <w:rFonts w:eastAsia="Calibri" w:cs="Times-Roman"/>
          <w:szCs w:val="22"/>
        </w:rPr>
      </w:pPr>
      <w:r w:rsidRPr="00D0782B">
        <w:rPr>
          <w:rFonts w:eastAsia="Calibri" w:cs="Times-Roman"/>
          <w:szCs w:val="22"/>
        </w:rPr>
        <w:t>En cours de chantier, des modifications peuvent être demandées par le Maître d'Ouvrage, le Maître</w:t>
      </w:r>
      <w:r>
        <w:rPr>
          <w:rFonts w:eastAsia="Calibri" w:cs="Times-Roman"/>
          <w:szCs w:val="22"/>
        </w:rPr>
        <w:t xml:space="preserve"> </w:t>
      </w:r>
      <w:r w:rsidRPr="00D0782B">
        <w:rPr>
          <w:rFonts w:eastAsia="Calibri" w:cs="Times-Roman"/>
          <w:szCs w:val="22"/>
        </w:rPr>
        <w:t>d'œuvre ou l'entrepreneur ou le contrôleur technique. Ces modification</w:t>
      </w:r>
      <w:r>
        <w:rPr>
          <w:rFonts w:eastAsia="Calibri" w:cs="Times-Roman"/>
          <w:szCs w:val="22"/>
        </w:rPr>
        <w:t xml:space="preserve">s feront l'objet d'une fiche de </w:t>
      </w:r>
      <w:r w:rsidRPr="00D0782B">
        <w:rPr>
          <w:rFonts w:eastAsia="Calibri" w:cs="Times-Roman"/>
          <w:szCs w:val="22"/>
        </w:rPr>
        <w:t>travaux modificatifs.</w:t>
      </w:r>
    </w:p>
    <w:p w14:paraId="528603C2" w14:textId="77777777" w:rsidR="005D3FCD" w:rsidRPr="00D0782B" w:rsidRDefault="005D3FCD" w:rsidP="005D3FCD">
      <w:pPr>
        <w:autoSpaceDE w:val="0"/>
        <w:autoSpaceDN w:val="0"/>
        <w:adjustRightInd w:val="0"/>
        <w:rPr>
          <w:rFonts w:eastAsia="Calibri" w:cs="Times-Roman"/>
          <w:szCs w:val="22"/>
        </w:rPr>
      </w:pPr>
      <w:r w:rsidRPr="00D0782B">
        <w:rPr>
          <w:rFonts w:eastAsia="Calibri" w:cs="Times-Roman"/>
          <w:szCs w:val="22"/>
        </w:rPr>
        <w:t>Ces fiches de travaux modificatifs seront établies par le maître d'œuvre lors de réunions de chantier.</w:t>
      </w:r>
      <w:r>
        <w:rPr>
          <w:rFonts w:eastAsia="Calibri" w:cs="Times-Roman"/>
          <w:szCs w:val="22"/>
        </w:rPr>
        <w:t xml:space="preserve"> </w:t>
      </w:r>
      <w:r w:rsidRPr="00D0782B">
        <w:rPr>
          <w:rFonts w:eastAsia="Calibri" w:cs="Times-Roman"/>
          <w:szCs w:val="22"/>
        </w:rPr>
        <w:t xml:space="preserve">Dès leur établissement, ces fiches seront diffusées à l'entrepreneur, </w:t>
      </w:r>
      <w:r>
        <w:rPr>
          <w:rFonts w:eastAsia="Calibri" w:cs="Times-Roman"/>
          <w:szCs w:val="22"/>
        </w:rPr>
        <w:t xml:space="preserve">au maître d'œuvre et au maître </w:t>
      </w:r>
      <w:r w:rsidRPr="00D0782B">
        <w:rPr>
          <w:rFonts w:eastAsia="Calibri" w:cs="Times-Roman"/>
          <w:szCs w:val="22"/>
        </w:rPr>
        <w:t>d'ouvrage. Dans le délai prescrit, l'entrepreneur retournera la fiche co</w:t>
      </w:r>
      <w:r>
        <w:rPr>
          <w:rFonts w:eastAsia="Calibri" w:cs="Times-Roman"/>
          <w:szCs w:val="22"/>
        </w:rPr>
        <w:t xml:space="preserve">mplétée par ses soins au maître </w:t>
      </w:r>
      <w:r w:rsidRPr="00D0782B">
        <w:rPr>
          <w:rFonts w:eastAsia="Calibri" w:cs="Times-Roman"/>
          <w:szCs w:val="22"/>
        </w:rPr>
        <w:t>d'œuvre qui la transmettra avec son avis au maître d'ouvrage. La décis</w:t>
      </w:r>
      <w:r>
        <w:rPr>
          <w:rFonts w:eastAsia="Calibri" w:cs="Times-Roman"/>
          <w:szCs w:val="22"/>
        </w:rPr>
        <w:t xml:space="preserve">ion du représentant légal de la </w:t>
      </w:r>
      <w:r w:rsidRPr="00D0782B">
        <w:rPr>
          <w:rFonts w:eastAsia="Calibri" w:cs="Times-Roman"/>
          <w:szCs w:val="22"/>
        </w:rPr>
        <w:t>collectivité sera notifiée à l'entrepreneur, cette notification vaud</w:t>
      </w:r>
      <w:r>
        <w:rPr>
          <w:rFonts w:eastAsia="Calibri" w:cs="Times-Roman"/>
          <w:szCs w:val="22"/>
        </w:rPr>
        <w:t xml:space="preserve">ra ordre d'exécuter les travaux </w:t>
      </w:r>
      <w:r w:rsidRPr="00D0782B">
        <w:rPr>
          <w:rFonts w:eastAsia="Calibri" w:cs="Times-Roman"/>
          <w:szCs w:val="22"/>
        </w:rPr>
        <w:t>modificatifs. Les travaux modificatifs acceptés par la personne responsable du marché se</w:t>
      </w:r>
      <w:r>
        <w:rPr>
          <w:rFonts w:eastAsia="Calibri" w:cs="Times-Roman"/>
          <w:szCs w:val="22"/>
        </w:rPr>
        <w:t xml:space="preserve">ront </w:t>
      </w:r>
      <w:r w:rsidRPr="00D0782B">
        <w:rPr>
          <w:rFonts w:eastAsia="Calibri" w:cs="Times-Roman"/>
          <w:szCs w:val="22"/>
        </w:rPr>
        <w:t>incorporés dans un avenant au marché.</w:t>
      </w:r>
    </w:p>
    <w:p w14:paraId="7A4B14C5" w14:textId="77777777" w:rsidR="005D3FCD" w:rsidRPr="00D0782B" w:rsidRDefault="005D3FCD" w:rsidP="005D3FCD">
      <w:pPr>
        <w:autoSpaceDE w:val="0"/>
        <w:autoSpaceDN w:val="0"/>
        <w:adjustRightInd w:val="0"/>
        <w:rPr>
          <w:rFonts w:eastAsia="Calibri" w:cs="Times-Roman"/>
          <w:szCs w:val="22"/>
        </w:rPr>
      </w:pPr>
      <w:r w:rsidRPr="00D0782B">
        <w:rPr>
          <w:rFonts w:eastAsia="Calibri" w:cs="Times-Roman"/>
          <w:szCs w:val="22"/>
        </w:rPr>
        <w:t>En cas d'urgence à exécuter les travaux modificatifs ne permettant pas de</w:t>
      </w:r>
      <w:r>
        <w:rPr>
          <w:rFonts w:eastAsia="Calibri" w:cs="Times-Roman"/>
          <w:szCs w:val="22"/>
        </w:rPr>
        <w:t xml:space="preserve"> respecter la procédure définie </w:t>
      </w:r>
      <w:r w:rsidRPr="00D0782B">
        <w:rPr>
          <w:rFonts w:eastAsia="Calibri" w:cs="Times-Roman"/>
          <w:szCs w:val="22"/>
        </w:rPr>
        <w:t>ci-dessus, le maître d'œuvre pourra prescrire l'exécution de ces travaux</w:t>
      </w:r>
      <w:r>
        <w:rPr>
          <w:rFonts w:eastAsia="Calibri" w:cs="Times-Roman"/>
          <w:szCs w:val="22"/>
        </w:rPr>
        <w:t xml:space="preserve"> par ordre de service. La fiche </w:t>
      </w:r>
      <w:r w:rsidRPr="00D0782B">
        <w:rPr>
          <w:rFonts w:eastAsia="Calibri" w:cs="Times-Roman"/>
          <w:szCs w:val="22"/>
        </w:rPr>
        <w:t>de travaux modificatifs sera ensuite établie suivant la procédure</w:t>
      </w:r>
      <w:r>
        <w:rPr>
          <w:rFonts w:eastAsia="Calibri" w:cs="Times-Roman"/>
          <w:szCs w:val="22"/>
        </w:rPr>
        <w:t xml:space="preserve"> ci-dessus et servira de base à </w:t>
      </w:r>
      <w:r w:rsidRPr="00D0782B">
        <w:rPr>
          <w:rFonts w:eastAsia="Calibri" w:cs="Times-Roman"/>
          <w:szCs w:val="22"/>
        </w:rPr>
        <w:t>l'application de l'article 14 du CCAG</w:t>
      </w:r>
      <w:r>
        <w:rPr>
          <w:rFonts w:eastAsia="Calibri" w:cs="Times-Roman"/>
          <w:szCs w:val="22"/>
        </w:rPr>
        <w:t>.</w:t>
      </w:r>
    </w:p>
    <w:p w14:paraId="2D68CDF7" w14:textId="77777777" w:rsidR="005D3FCD" w:rsidRPr="00D0782B" w:rsidRDefault="005D3FCD" w:rsidP="005D3FCD">
      <w:pPr>
        <w:autoSpaceDE w:val="0"/>
        <w:autoSpaceDN w:val="0"/>
        <w:adjustRightInd w:val="0"/>
        <w:rPr>
          <w:rFonts w:eastAsia="Calibri" w:cs="Times-Roman"/>
          <w:szCs w:val="22"/>
        </w:rPr>
      </w:pPr>
      <w:r w:rsidRPr="00D0782B">
        <w:rPr>
          <w:rFonts w:eastAsia="Calibri" w:cs="Times-Roman"/>
          <w:szCs w:val="22"/>
        </w:rPr>
        <w:t>Tous travaux supplémentaires ou modifications qui n'auront pas fait</w:t>
      </w:r>
      <w:r>
        <w:rPr>
          <w:rFonts w:eastAsia="Calibri" w:cs="Times-Roman"/>
          <w:szCs w:val="22"/>
        </w:rPr>
        <w:t xml:space="preserve"> l'objet d'une fiche de travaux </w:t>
      </w:r>
      <w:r w:rsidRPr="00D0782B">
        <w:rPr>
          <w:rFonts w:eastAsia="Calibri" w:cs="Times-Roman"/>
          <w:szCs w:val="22"/>
        </w:rPr>
        <w:t>dûment acceptée par le Maître d'Ouvrage ne pourront donner lieu à rémunération supplémentaire.</w:t>
      </w:r>
    </w:p>
    <w:p w14:paraId="28B25513" w14:textId="77777777" w:rsidR="005D3FCD" w:rsidRDefault="005D3FCD" w:rsidP="005D3FCD">
      <w:pPr>
        <w:autoSpaceDE w:val="0"/>
        <w:autoSpaceDN w:val="0"/>
        <w:adjustRightInd w:val="0"/>
        <w:rPr>
          <w:rFonts w:cs="Times-Roman"/>
          <w:szCs w:val="22"/>
        </w:rPr>
      </w:pPr>
    </w:p>
    <w:p w14:paraId="5C76734C" w14:textId="77777777" w:rsidR="005D3FCD" w:rsidRDefault="005D3FCD" w:rsidP="005D3FCD">
      <w:pPr>
        <w:pStyle w:val="Titre2"/>
        <w:numPr>
          <w:ilvl w:val="1"/>
          <w:numId w:val="1"/>
        </w:numPr>
      </w:pPr>
      <w:bookmarkStart w:id="92" w:name="_Toc374345184"/>
      <w:bookmarkStart w:id="93" w:name="_Toc269982497"/>
      <w:r>
        <w:t>Modification du projet</w:t>
      </w:r>
      <w:bookmarkEnd w:id="92"/>
      <w:bookmarkEnd w:id="93"/>
    </w:p>
    <w:p w14:paraId="473209B1" w14:textId="77777777" w:rsidR="005D3FCD" w:rsidRPr="00921614" w:rsidRDefault="005D3FCD" w:rsidP="005D3FCD">
      <w:pPr>
        <w:autoSpaceDE w:val="0"/>
        <w:autoSpaceDN w:val="0"/>
        <w:adjustRightInd w:val="0"/>
        <w:rPr>
          <w:rFonts w:eastAsia="Calibri" w:cs="Times-Roman"/>
          <w:szCs w:val="22"/>
        </w:rPr>
      </w:pPr>
      <w:r w:rsidRPr="00921614">
        <w:rPr>
          <w:rFonts w:eastAsia="Calibri" w:cs="Times-Roman"/>
          <w:szCs w:val="22"/>
        </w:rPr>
        <w:t>Si, avant tout commencement de réalisation de la prestation, l’entrepreneur propose des modifications</w:t>
      </w:r>
      <w:r>
        <w:rPr>
          <w:rFonts w:eastAsia="Calibri" w:cs="Times-Roman"/>
          <w:szCs w:val="22"/>
        </w:rPr>
        <w:t xml:space="preserve"> </w:t>
      </w:r>
      <w:r w:rsidRPr="00921614">
        <w:rPr>
          <w:rFonts w:eastAsia="Calibri" w:cs="Times-Roman"/>
          <w:szCs w:val="22"/>
        </w:rPr>
        <w:t>ayant pour objet de remettre en cause les principes de conception tels que définis dans les marchés de</w:t>
      </w:r>
      <w:r>
        <w:rPr>
          <w:rFonts w:eastAsia="Calibri" w:cs="Times-Roman"/>
          <w:szCs w:val="22"/>
        </w:rPr>
        <w:t xml:space="preserve"> </w:t>
      </w:r>
      <w:r w:rsidRPr="00921614">
        <w:rPr>
          <w:rFonts w:eastAsia="Calibri" w:cs="Times-Roman"/>
          <w:szCs w:val="22"/>
        </w:rPr>
        <w:t>travaux :</w:t>
      </w:r>
    </w:p>
    <w:p w14:paraId="65AAB865" w14:textId="77777777" w:rsidR="005D3FCD" w:rsidRPr="00BC36D3" w:rsidRDefault="005D3FCD" w:rsidP="005D3FCD">
      <w:pPr>
        <w:numPr>
          <w:ilvl w:val="0"/>
          <w:numId w:val="46"/>
        </w:numPr>
        <w:autoSpaceDE w:val="0"/>
        <w:autoSpaceDN w:val="0"/>
        <w:adjustRightInd w:val="0"/>
        <w:rPr>
          <w:rFonts w:cs="Times-Roman"/>
          <w:szCs w:val="22"/>
        </w:rPr>
      </w:pPr>
      <w:r w:rsidRPr="00921614">
        <w:rPr>
          <w:rFonts w:eastAsia="Calibri" w:cs="Times-Roman"/>
          <w:szCs w:val="22"/>
        </w:rPr>
        <w:t xml:space="preserve">ces </w:t>
      </w:r>
      <w:r w:rsidRPr="00BC36D3">
        <w:rPr>
          <w:rFonts w:cs="Times-Roman"/>
          <w:szCs w:val="22"/>
        </w:rPr>
        <w:t>modifications doivent être proposées au maître d'œuvre avant le commencement des études d’exécution ou des plans d’atelier et de chantier,</w:t>
      </w:r>
    </w:p>
    <w:p w14:paraId="6170E683" w14:textId="77777777" w:rsidR="005D3FCD" w:rsidRPr="00921614" w:rsidRDefault="005D3FCD" w:rsidP="005D3FCD">
      <w:pPr>
        <w:numPr>
          <w:ilvl w:val="0"/>
          <w:numId w:val="46"/>
        </w:numPr>
        <w:autoSpaceDE w:val="0"/>
        <w:autoSpaceDN w:val="0"/>
        <w:adjustRightInd w:val="0"/>
        <w:rPr>
          <w:rFonts w:eastAsia="Calibri" w:cs="Times-Roman"/>
          <w:szCs w:val="22"/>
        </w:rPr>
      </w:pPr>
      <w:r w:rsidRPr="00BC36D3">
        <w:rPr>
          <w:rFonts w:cs="Times-Roman"/>
          <w:szCs w:val="22"/>
        </w:rPr>
        <w:t>ces modifications</w:t>
      </w:r>
      <w:r w:rsidRPr="00921614">
        <w:rPr>
          <w:rFonts w:eastAsia="Calibri" w:cs="Times-Roman"/>
          <w:szCs w:val="22"/>
        </w:rPr>
        <w:t xml:space="preserve"> doivent faire l’objet d’une décision formelle de la maîtris</w:t>
      </w:r>
      <w:r>
        <w:rPr>
          <w:rFonts w:eastAsia="Calibri" w:cs="Times-Roman"/>
          <w:szCs w:val="22"/>
        </w:rPr>
        <w:t xml:space="preserve">e d'œuvre et du </w:t>
      </w:r>
      <w:r w:rsidRPr="00921614">
        <w:rPr>
          <w:rFonts w:eastAsia="Calibri" w:cs="Times-Roman"/>
          <w:szCs w:val="22"/>
        </w:rPr>
        <w:t>maître d'ouvrage.</w:t>
      </w:r>
    </w:p>
    <w:p w14:paraId="4348180A" w14:textId="77777777" w:rsidR="005D3FCD" w:rsidRPr="00921614" w:rsidRDefault="005D3FCD" w:rsidP="005D3FCD">
      <w:pPr>
        <w:autoSpaceDE w:val="0"/>
        <w:autoSpaceDN w:val="0"/>
        <w:adjustRightInd w:val="0"/>
        <w:rPr>
          <w:rFonts w:eastAsia="Calibri" w:cs="Times-Roman"/>
          <w:szCs w:val="22"/>
        </w:rPr>
      </w:pPr>
      <w:r w:rsidRPr="00921614">
        <w:rPr>
          <w:rFonts w:eastAsia="Calibri" w:cs="Times-Roman"/>
          <w:szCs w:val="22"/>
        </w:rPr>
        <w:t>En cas de non-respect de ces dispositions le maître d’œuvre pourra soi</w:t>
      </w:r>
      <w:r>
        <w:rPr>
          <w:rFonts w:eastAsia="Calibri" w:cs="Times-Roman"/>
          <w:szCs w:val="22"/>
        </w:rPr>
        <w:t xml:space="preserve">t ordonner le respect du marché </w:t>
      </w:r>
      <w:r w:rsidRPr="00921614">
        <w:rPr>
          <w:rFonts w:eastAsia="Calibri" w:cs="Times-Roman"/>
          <w:szCs w:val="22"/>
        </w:rPr>
        <w:t>soit appliquer une moins-value sur le marché pour non conformité ou un</w:t>
      </w:r>
      <w:r>
        <w:rPr>
          <w:rFonts w:eastAsia="Calibri" w:cs="Times-Roman"/>
          <w:szCs w:val="22"/>
        </w:rPr>
        <w:t xml:space="preserve">e réfaction dont l'entrepreneur </w:t>
      </w:r>
      <w:r w:rsidRPr="00921614">
        <w:rPr>
          <w:rFonts w:eastAsia="Calibri" w:cs="Times-Roman"/>
          <w:szCs w:val="22"/>
        </w:rPr>
        <w:t>ne pourra contester la valeur.</w:t>
      </w:r>
    </w:p>
    <w:p w14:paraId="3FCF196A" w14:textId="77777777" w:rsidR="005D3FCD" w:rsidRPr="00C621AF" w:rsidRDefault="005D3FCD" w:rsidP="005D3FCD">
      <w:pPr>
        <w:autoSpaceDE w:val="0"/>
        <w:autoSpaceDN w:val="0"/>
        <w:adjustRightInd w:val="0"/>
        <w:rPr>
          <w:rFonts w:eastAsia="Calibri" w:cs="Times-Roman"/>
          <w:szCs w:val="22"/>
        </w:rPr>
      </w:pPr>
      <w:r w:rsidRPr="00921614">
        <w:rPr>
          <w:rFonts w:eastAsia="Calibri" w:cs="Times-Roman"/>
          <w:szCs w:val="22"/>
        </w:rPr>
        <w:t>Il est également précisé que si les modifications proposées par l'entrepreneur devaient influer sur la</w:t>
      </w:r>
      <w:r>
        <w:rPr>
          <w:rFonts w:eastAsia="Calibri" w:cs="Times-Roman"/>
          <w:szCs w:val="22"/>
        </w:rPr>
        <w:t xml:space="preserve"> </w:t>
      </w:r>
      <w:r w:rsidRPr="00921614">
        <w:rPr>
          <w:rFonts w:eastAsia="Calibri" w:cs="Times-Roman"/>
          <w:szCs w:val="22"/>
        </w:rPr>
        <w:t xml:space="preserve">consistance des plans de la maîtrise d'œuvre, les frais de reprise </w:t>
      </w:r>
      <w:r>
        <w:rPr>
          <w:rFonts w:eastAsia="Calibri" w:cs="Times-Roman"/>
          <w:szCs w:val="22"/>
        </w:rPr>
        <w:t xml:space="preserve">des plans serait à la charge de </w:t>
      </w:r>
      <w:r w:rsidRPr="00921614">
        <w:rPr>
          <w:rFonts w:eastAsia="Calibri" w:cs="Times-Roman"/>
          <w:szCs w:val="22"/>
        </w:rPr>
        <w:t>l'entrepreneur proposant les modifications</w:t>
      </w:r>
      <w:r>
        <w:rPr>
          <w:rFonts w:eastAsia="Calibri" w:cs="Times-Roman"/>
          <w:szCs w:val="22"/>
        </w:rPr>
        <w:t>.</w:t>
      </w:r>
    </w:p>
    <w:p w14:paraId="070ED2ED" w14:textId="77777777" w:rsidR="005D3FCD" w:rsidRDefault="005D3FCD" w:rsidP="005D3FCD">
      <w:pPr>
        <w:autoSpaceDE w:val="0"/>
        <w:autoSpaceDN w:val="0"/>
        <w:adjustRightInd w:val="0"/>
        <w:rPr>
          <w:rFonts w:cs="Times-Roman"/>
          <w:szCs w:val="22"/>
        </w:rPr>
      </w:pPr>
    </w:p>
    <w:p w14:paraId="5EBE7249" w14:textId="77777777" w:rsidR="005D3FCD" w:rsidRDefault="005D3FCD" w:rsidP="005D3FCD">
      <w:pPr>
        <w:autoSpaceDE w:val="0"/>
        <w:autoSpaceDN w:val="0"/>
        <w:adjustRightInd w:val="0"/>
        <w:rPr>
          <w:rFonts w:cs="Times-Roman"/>
          <w:szCs w:val="22"/>
        </w:rPr>
      </w:pPr>
      <w:r>
        <w:rPr>
          <w:rFonts w:cs="Times-Roman"/>
          <w:szCs w:val="22"/>
        </w:rPr>
        <w:br w:type="page"/>
      </w:r>
    </w:p>
    <w:p w14:paraId="4B335075" w14:textId="77777777" w:rsidR="005D3FCD" w:rsidRPr="00AA0D4E" w:rsidRDefault="005D3FCD" w:rsidP="005D3FCD">
      <w:pPr>
        <w:pStyle w:val="Titre1"/>
        <w:numPr>
          <w:ilvl w:val="0"/>
          <w:numId w:val="1"/>
        </w:numPr>
        <w:tabs>
          <w:tab w:val="clear" w:pos="432"/>
        </w:tabs>
        <w:ind w:left="0" w:firstLine="0"/>
      </w:pPr>
      <w:bookmarkStart w:id="94" w:name="_Toc374345185"/>
      <w:bookmarkStart w:id="95" w:name="_Toc269982498"/>
      <w:r w:rsidRPr="00AA0D4E">
        <w:lastRenderedPageBreak/>
        <w:t>C</w:t>
      </w:r>
      <w:r>
        <w:t>ontrôles et réception des travaux</w:t>
      </w:r>
      <w:bookmarkEnd w:id="94"/>
      <w:bookmarkEnd w:id="95"/>
    </w:p>
    <w:p w14:paraId="0AA26E9A" w14:textId="77777777" w:rsidR="005D3FCD" w:rsidRPr="0027647B" w:rsidRDefault="005D3FCD" w:rsidP="005D3FCD">
      <w:pPr>
        <w:pStyle w:val="Titre2"/>
        <w:numPr>
          <w:ilvl w:val="1"/>
          <w:numId w:val="1"/>
        </w:numPr>
        <w:spacing w:after="120"/>
        <w:ind w:left="578" w:hanging="578"/>
      </w:pPr>
      <w:bookmarkStart w:id="96" w:name="_Toc374345186"/>
      <w:bookmarkStart w:id="97" w:name="_Toc269982499"/>
      <w:r w:rsidRPr="0027647B">
        <w:t>Essais et contrôles des ouvrages en cours des travaux</w:t>
      </w:r>
      <w:bookmarkEnd w:id="96"/>
      <w:bookmarkEnd w:id="97"/>
    </w:p>
    <w:p w14:paraId="1479B21C" w14:textId="77777777" w:rsidR="005D3FCD" w:rsidRPr="00CD37F8" w:rsidRDefault="005D3FCD" w:rsidP="005D3FCD">
      <w:pPr>
        <w:pStyle w:val="Corpsdetexte3"/>
        <w:rPr>
          <w:color w:val="000000"/>
          <w:szCs w:val="22"/>
        </w:rPr>
      </w:pPr>
      <w:r w:rsidRPr="00CD37F8">
        <w:rPr>
          <w:color w:val="000000"/>
          <w:szCs w:val="22"/>
        </w:rPr>
        <w:t>Conformément à la loi du 4 janvier 1978, l'entreprise prendra les dispositions d'autocontr</w:t>
      </w:r>
      <w:r>
        <w:rPr>
          <w:color w:val="000000"/>
          <w:szCs w:val="22"/>
        </w:rPr>
        <w:t>ôle. A</w:t>
      </w:r>
      <w:r w:rsidRPr="00CD37F8">
        <w:rPr>
          <w:color w:val="000000"/>
          <w:szCs w:val="22"/>
        </w:rPr>
        <w:t>vant démarrage des travaux, l'entreprise désignera nommément, au sein de son personnel, un responsable de la qualité, dont la mission consistera à s'assurer du contrôle des matériaux et de leur mise en œuvre en vue d'obtenir les performances exigées aux pièces écrites de son marché. Pour ce faire, il mettra en œuvre tous les moyens nécessaires et consignera les différentes interventions qui lui incombent sous une for</w:t>
      </w:r>
      <w:r>
        <w:rPr>
          <w:color w:val="000000"/>
          <w:szCs w:val="22"/>
        </w:rPr>
        <w:t>me qu'il proposera au Maître d'o</w:t>
      </w:r>
      <w:r w:rsidRPr="00CD37F8">
        <w:rPr>
          <w:color w:val="000000"/>
          <w:szCs w:val="22"/>
        </w:rPr>
        <w:t>uvrage.</w:t>
      </w:r>
    </w:p>
    <w:p w14:paraId="1BB29D70" w14:textId="77777777" w:rsidR="005D3FCD" w:rsidRPr="00CD37F8" w:rsidRDefault="005D3FCD" w:rsidP="005D3FCD">
      <w:pPr>
        <w:tabs>
          <w:tab w:val="left" w:pos="-993"/>
        </w:tabs>
        <w:rPr>
          <w:color w:val="000000"/>
          <w:szCs w:val="22"/>
        </w:rPr>
      </w:pPr>
      <w:r w:rsidRPr="00CD37F8">
        <w:rPr>
          <w:color w:val="000000"/>
          <w:szCs w:val="22"/>
        </w:rPr>
        <w:t>Il tiendr</w:t>
      </w:r>
      <w:r>
        <w:rPr>
          <w:color w:val="000000"/>
          <w:szCs w:val="22"/>
        </w:rPr>
        <w:t>a à la disposition du Maître d'o</w:t>
      </w:r>
      <w:r w:rsidRPr="00CD37F8">
        <w:rPr>
          <w:color w:val="000000"/>
          <w:szCs w:val="22"/>
        </w:rPr>
        <w:t>uvrage et des concepteurs tous les documents leur permettant de s'as</w:t>
      </w:r>
      <w:r>
        <w:rPr>
          <w:color w:val="000000"/>
          <w:szCs w:val="22"/>
        </w:rPr>
        <w:t>surer que les vérifications aux</w:t>
      </w:r>
      <w:r w:rsidRPr="00CD37F8">
        <w:rPr>
          <w:color w:val="000000"/>
          <w:szCs w:val="22"/>
        </w:rPr>
        <w:t>quelles sont tenus les constructeurs sont effectuées de façon satisfaisante.</w:t>
      </w:r>
    </w:p>
    <w:p w14:paraId="2E4E8D2F" w14:textId="77777777" w:rsidR="005D3FCD" w:rsidRPr="00CD37F8" w:rsidRDefault="005D3FCD" w:rsidP="005D3FCD">
      <w:pPr>
        <w:tabs>
          <w:tab w:val="left" w:pos="-993"/>
        </w:tabs>
        <w:rPr>
          <w:color w:val="000000"/>
          <w:szCs w:val="22"/>
        </w:rPr>
      </w:pPr>
      <w:r w:rsidRPr="00CD37F8">
        <w:rPr>
          <w:color w:val="000000"/>
          <w:szCs w:val="22"/>
        </w:rPr>
        <w:t>Ces vérifications internes auxquelles sont assujetties les entreprises devront être réalisées à différents niveaux :</w:t>
      </w:r>
    </w:p>
    <w:p w14:paraId="168B0018" w14:textId="77777777" w:rsidR="005D3FCD" w:rsidRPr="00DD1AF9" w:rsidRDefault="005D3FCD" w:rsidP="005D3FCD">
      <w:pPr>
        <w:numPr>
          <w:ilvl w:val="0"/>
          <w:numId w:val="47"/>
        </w:numPr>
        <w:autoSpaceDE w:val="0"/>
        <w:autoSpaceDN w:val="0"/>
        <w:adjustRightInd w:val="0"/>
        <w:ind w:left="0" w:firstLine="284"/>
        <w:rPr>
          <w:rFonts w:cs="Times-Roman"/>
          <w:szCs w:val="22"/>
        </w:rPr>
      </w:pPr>
      <w:r w:rsidRPr="00DD1AF9">
        <w:rPr>
          <w:rFonts w:cs="Times-Roman"/>
          <w:szCs w:val="22"/>
        </w:rPr>
        <w:t>au niveau des fournitures, quel que soit leur degré de finition, l'entrepreneur s'assurera que les produits commandés et livrés sont conformes aux normes et aux spécifications complémentaires éventuelles du marché.</w:t>
      </w:r>
    </w:p>
    <w:p w14:paraId="6D8F5F26" w14:textId="77777777" w:rsidR="005D3FCD" w:rsidRPr="00DD1AF9" w:rsidRDefault="005D3FCD" w:rsidP="005D3FCD">
      <w:pPr>
        <w:numPr>
          <w:ilvl w:val="0"/>
          <w:numId w:val="47"/>
        </w:numPr>
        <w:autoSpaceDE w:val="0"/>
        <w:autoSpaceDN w:val="0"/>
        <w:adjustRightInd w:val="0"/>
        <w:ind w:left="0" w:firstLine="284"/>
        <w:rPr>
          <w:rFonts w:cs="Times-Roman"/>
          <w:szCs w:val="22"/>
        </w:rPr>
      </w:pPr>
      <w:r w:rsidRPr="00DD1AF9">
        <w:rPr>
          <w:rFonts w:cs="Times-Roman"/>
          <w:szCs w:val="22"/>
        </w:rPr>
        <w:t>au niveau du stockage, l'entrepreneur s'assurera que celles de ses fournitures qui sont sensibles aux agressions des agents atmosphériques ou aux déformations mécaniques sont convenablement protégées.</w:t>
      </w:r>
    </w:p>
    <w:p w14:paraId="30422B1E" w14:textId="77777777" w:rsidR="005D3FCD" w:rsidRPr="00DD1AF9" w:rsidRDefault="005D3FCD" w:rsidP="005D3FCD">
      <w:pPr>
        <w:numPr>
          <w:ilvl w:val="0"/>
          <w:numId w:val="47"/>
        </w:numPr>
        <w:autoSpaceDE w:val="0"/>
        <w:autoSpaceDN w:val="0"/>
        <w:adjustRightInd w:val="0"/>
        <w:ind w:left="0" w:firstLine="284"/>
        <w:rPr>
          <w:rFonts w:cs="Times-Roman"/>
          <w:szCs w:val="22"/>
        </w:rPr>
      </w:pPr>
      <w:r w:rsidRPr="00DD1AF9">
        <w:rPr>
          <w:rFonts w:cs="Times-Roman"/>
          <w:szCs w:val="22"/>
        </w:rPr>
        <w:t>au niveau de l'interface entre l'existant et les travaux à réaliser, l'entrepreneur vérifiera que les travaux tels qu'ils sont prévus, tant au niveau de la conception que de la réalisation, permettent une bonne réalisation de ses prestations.</w:t>
      </w:r>
    </w:p>
    <w:p w14:paraId="757CF08B" w14:textId="77777777" w:rsidR="005D3FCD" w:rsidRPr="00DD1AF9" w:rsidRDefault="005D3FCD" w:rsidP="005D3FCD">
      <w:pPr>
        <w:numPr>
          <w:ilvl w:val="0"/>
          <w:numId w:val="47"/>
        </w:numPr>
        <w:autoSpaceDE w:val="0"/>
        <w:autoSpaceDN w:val="0"/>
        <w:adjustRightInd w:val="0"/>
        <w:ind w:left="0" w:firstLine="284"/>
        <w:rPr>
          <w:rFonts w:cs="Times-Roman"/>
          <w:szCs w:val="22"/>
        </w:rPr>
      </w:pPr>
      <w:r w:rsidRPr="00DD1AF9">
        <w:rPr>
          <w:rFonts w:cs="Times-Roman"/>
          <w:szCs w:val="22"/>
        </w:rPr>
        <w:t>au niveau de la fabrication et la mise en œuvre, le responsable des vérifications internes de l'entreprise vérifiera que la réalisation est faite conformément au D.T.U ou règles de l'art.</w:t>
      </w:r>
    </w:p>
    <w:p w14:paraId="5524EBBF" w14:textId="77777777" w:rsidR="005D3FCD" w:rsidRPr="00DD1AF9" w:rsidRDefault="005D3FCD" w:rsidP="005D3FCD">
      <w:pPr>
        <w:numPr>
          <w:ilvl w:val="0"/>
          <w:numId w:val="47"/>
        </w:numPr>
        <w:autoSpaceDE w:val="0"/>
        <w:autoSpaceDN w:val="0"/>
        <w:adjustRightInd w:val="0"/>
        <w:ind w:left="0" w:firstLine="284"/>
        <w:rPr>
          <w:rFonts w:cs="Times-Roman"/>
          <w:szCs w:val="22"/>
        </w:rPr>
      </w:pPr>
      <w:r w:rsidRPr="00DD1AF9">
        <w:rPr>
          <w:rFonts w:cs="Times-Roman"/>
          <w:szCs w:val="22"/>
        </w:rPr>
        <w:t>au niveau des essais, l'entrepreneur réalisera les vérifications ou essais imposés par le D.T.U. et les règles professionnelles et les essais particuliers supplémentaires exigés par les pièces écrites.</w:t>
      </w:r>
    </w:p>
    <w:p w14:paraId="0474E3EB" w14:textId="77777777" w:rsidR="005D3FCD" w:rsidRPr="00302622" w:rsidRDefault="005D3FCD" w:rsidP="005D3FCD">
      <w:r w:rsidRPr="00302622">
        <w:t>En cas d'absence des essais réglementaires ou de résultats insuffisants, les surprimes demandées par son assureur au Maître d'Ouvrage seraient répercutées sur l'entrepreneur.</w:t>
      </w:r>
    </w:p>
    <w:p w14:paraId="13586692" w14:textId="77777777" w:rsidR="005D3FCD" w:rsidRPr="00CD37F8" w:rsidRDefault="005D3FCD" w:rsidP="005D3FCD">
      <w:pPr>
        <w:rPr>
          <w:rFonts w:cs="Times-Roman"/>
          <w:szCs w:val="22"/>
        </w:rPr>
      </w:pPr>
      <w:r w:rsidRPr="00302622">
        <w:rPr>
          <w:rFonts w:cs="Times-Roman"/>
          <w:szCs w:val="22"/>
        </w:rPr>
        <w:t>Leurs règlements</w:t>
      </w:r>
      <w:r w:rsidRPr="00CD37F8">
        <w:rPr>
          <w:rFonts w:cs="Times-Roman"/>
          <w:szCs w:val="22"/>
        </w:rPr>
        <w:t xml:space="preserve"> seront effectués dans les mêmes conditions qu'au 6.3.</w:t>
      </w:r>
    </w:p>
    <w:p w14:paraId="4163AB5B" w14:textId="77777777" w:rsidR="005D3FCD" w:rsidRDefault="005D3FCD" w:rsidP="005D3FCD">
      <w:pPr>
        <w:autoSpaceDE w:val="0"/>
        <w:autoSpaceDN w:val="0"/>
        <w:adjustRightInd w:val="0"/>
        <w:rPr>
          <w:rFonts w:cs="Times-Roman"/>
          <w:szCs w:val="22"/>
        </w:rPr>
      </w:pPr>
    </w:p>
    <w:p w14:paraId="27B1A45E" w14:textId="77777777" w:rsidR="005D3FCD" w:rsidRPr="0027647B" w:rsidRDefault="005D3FCD" w:rsidP="005D3FCD">
      <w:pPr>
        <w:pStyle w:val="Titre2"/>
        <w:numPr>
          <w:ilvl w:val="1"/>
          <w:numId w:val="1"/>
        </w:numPr>
        <w:spacing w:after="120"/>
        <w:ind w:left="578" w:hanging="578"/>
      </w:pPr>
      <w:bookmarkStart w:id="98" w:name="_Toc374345187"/>
      <w:bookmarkStart w:id="99" w:name="_Toc269982500"/>
      <w:r w:rsidRPr="0027647B">
        <w:t>Opérations préalables à la réception</w:t>
      </w:r>
      <w:bookmarkEnd w:id="98"/>
      <w:bookmarkEnd w:id="99"/>
    </w:p>
    <w:p w14:paraId="64FB699C" w14:textId="77777777" w:rsidR="005D3FCD" w:rsidRPr="00331952" w:rsidRDefault="005D3FCD" w:rsidP="005D3FCD">
      <w:pPr>
        <w:autoSpaceDE w:val="0"/>
        <w:autoSpaceDN w:val="0"/>
        <w:adjustRightInd w:val="0"/>
        <w:rPr>
          <w:rFonts w:cs="Times-Roman"/>
          <w:szCs w:val="22"/>
        </w:rPr>
      </w:pPr>
      <w:r w:rsidRPr="00331952">
        <w:rPr>
          <w:rFonts w:cs="Times-Roman"/>
          <w:szCs w:val="22"/>
        </w:rPr>
        <w:t xml:space="preserve">Par dérogation à l’article 41.1. </w:t>
      </w:r>
      <w:proofErr w:type="gramStart"/>
      <w:r w:rsidRPr="00331952">
        <w:rPr>
          <w:rFonts w:cs="Times-Roman"/>
          <w:szCs w:val="22"/>
        </w:rPr>
        <w:t>du</w:t>
      </w:r>
      <w:proofErr w:type="gramEnd"/>
      <w:r w:rsidRPr="00331952">
        <w:rPr>
          <w:rFonts w:cs="Times-Roman"/>
          <w:szCs w:val="22"/>
        </w:rPr>
        <w:t xml:space="preserve"> CCAG, le maître d’œuvre avise à la fois le pouvoir adjudicateur et les entreprises de la date d'achèvement des travaux tous corps d'état. Les opérations préalables à la réception comportent :</w:t>
      </w:r>
    </w:p>
    <w:p w14:paraId="1C0F801B" w14:textId="77777777" w:rsidR="005D3FCD" w:rsidRDefault="005D3FCD" w:rsidP="005D3FCD">
      <w:pPr>
        <w:numPr>
          <w:ilvl w:val="0"/>
          <w:numId w:val="46"/>
        </w:numPr>
        <w:autoSpaceDE w:val="0"/>
        <w:autoSpaceDN w:val="0"/>
        <w:adjustRightInd w:val="0"/>
        <w:rPr>
          <w:rFonts w:cs="Times-Roman"/>
          <w:szCs w:val="22"/>
        </w:rPr>
      </w:pPr>
      <w:r w:rsidRPr="00A6301B">
        <w:rPr>
          <w:rFonts w:cs="Times-Roman"/>
          <w:szCs w:val="22"/>
        </w:rPr>
        <w:t>la reconnaissance des ouvrages exécutés</w:t>
      </w:r>
    </w:p>
    <w:p w14:paraId="19B25E02" w14:textId="77777777" w:rsidR="005D3FCD" w:rsidRDefault="005D3FCD" w:rsidP="005D3FCD">
      <w:pPr>
        <w:numPr>
          <w:ilvl w:val="0"/>
          <w:numId w:val="46"/>
        </w:numPr>
        <w:autoSpaceDE w:val="0"/>
        <w:autoSpaceDN w:val="0"/>
        <w:adjustRightInd w:val="0"/>
        <w:rPr>
          <w:rFonts w:cs="Times-Roman"/>
          <w:szCs w:val="22"/>
        </w:rPr>
      </w:pPr>
      <w:r w:rsidRPr="00A6301B">
        <w:rPr>
          <w:rFonts w:cs="Times-Roman"/>
          <w:szCs w:val="22"/>
        </w:rPr>
        <w:t xml:space="preserve">l'analyse des résultats des épreuves prévues </w:t>
      </w:r>
      <w:r>
        <w:rPr>
          <w:rFonts w:cs="Times-Roman"/>
          <w:szCs w:val="22"/>
        </w:rPr>
        <w:t>par le devis descriptif et au CCTP</w:t>
      </w:r>
    </w:p>
    <w:p w14:paraId="6ACD302A" w14:textId="77777777" w:rsidR="005D3FCD" w:rsidRDefault="005D3FCD" w:rsidP="005D3FCD">
      <w:pPr>
        <w:numPr>
          <w:ilvl w:val="0"/>
          <w:numId w:val="46"/>
        </w:numPr>
        <w:autoSpaceDE w:val="0"/>
        <w:autoSpaceDN w:val="0"/>
        <w:adjustRightInd w:val="0"/>
        <w:rPr>
          <w:rFonts w:cs="Times-Roman"/>
          <w:szCs w:val="22"/>
        </w:rPr>
      </w:pPr>
      <w:r w:rsidRPr="00A6301B">
        <w:rPr>
          <w:rFonts w:cs="Times-Roman"/>
          <w:szCs w:val="22"/>
        </w:rPr>
        <w:t>la constatation éventuelle de l'inexécution des prestations prévues au marché</w:t>
      </w:r>
    </w:p>
    <w:p w14:paraId="5CBDB95C" w14:textId="77777777" w:rsidR="005D3FCD" w:rsidRDefault="005D3FCD" w:rsidP="005D3FCD">
      <w:pPr>
        <w:numPr>
          <w:ilvl w:val="0"/>
          <w:numId w:val="46"/>
        </w:numPr>
        <w:autoSpaceDE w:val="0"/>
        <w:autoSpaceDN w:val="0"/>
        <w:adjustRightInd w:val="0"/>
        <w:rPr>
          <w:rFonts w:cs="Times-Roman"/>
          <w:szCs w:val="22"/>
        </w:rPr>
      </w:pPr>
      <w:r>
        <w:rPr>
          <w:rFonts w:cs="Times-Roman"/>
          <w:szCs w:val="22"/>
        </w:rPr>
        <w:t>la vérification de la conformité des conditions de pose des équipements aux spécifications des fournisseurs conditionnant leur garantie</w:t>
      </w:r>
    </w:p>
    <w:p w14:paraId="757CF33B" w14:textId="77777777" w:rsidR="005D3FCD" w:rsidRDefault="005D3FCD" w:rsidP="005D3FCD">
      <w:pPr>
        <w:numPr>
          <w:ilvl w:val="0"/>
          <w:numId w:val="46"/>
        </w:numPr>
        <w:autoSpaceDE w:val="0"/>
        <w:autoSpaceDN w:val="0"/>
        <w:adjustRightInd w:val="0"/>
        <w:rPr>
          <w:rFonts w:cs="Times-Roman"/>
          <w:szCs w:val="22"/>
        </w:rPr>
      </w:pPr>
      <w:r w:rsidRPr="00A6301B">
        <w:rPr>
          <w:rFonts w:cs="Times-Roman"/>
          <w:szCs w:val="22"/>
        </w:rPr>
        <w:t>la constatation éventuelle d'imperfections ou de malfaçons</w:t>
      </w:r>
    </w:p>
    <w:p w14:paraId="558C2574" w14:textId="77777777" w:rsidR="005D3FCD" w:rsidRDefault="005D3FCD" w:rsidP="005D3FCD">
      <w:pPr>
        <w:numPr>
          <w:ilvl w:val="0"/>
          <w:numId w:val="46"/>
        </w:numPr>
        <w:autoSpaceDE w:val="0"/>
        <w:autoSpaceDN w:val="0"/>
        <w:adjustRightInd w:val="0"/>
        <w:rPr>
          <w:rFonts w:cs="Times-Roman"/>
          <w:szCs w:val="22"/>
        </w:rPr>
      </w:pPr>
      <w:r w:rsidRPr="00A6301B">
        <w:rPr>
          <w:rFonts w:cs="Times-Roman"/>
          <w:szCs w:val="22"/>
        </w:rPr>
        <w:t>la constatation du repliement des installations de chantier et de la remise en état des terrains et des lieux</w:t>
      </w:r>
    </w:p>
    <w:p w14:paraId="7C85B944" w14:textId="77777777" w:rsidR="005D3FCD" w:rsidRPr="00A6301B" w:rsidRDefault="005D3FCD" w:rsidP="005D3FCD">
      <w:pPr>
        <w:numPr>
          <w:ilvl w:val="0"/>
          <w:numId w:val="46"/>
        </w:numPr>
        <w:autoSpaceDE w:val="0"/>
        <w:autoSpaceDN w:val="0"/>
        <w:adjustRightInd w:val="0"/>
        <w:rPr>
          <w:rFonts w:cs="Times-Roman"/>
          <w:szCs w:val="22"/>
        </w:rPr>
      </w:pPr>
      <w:r w:rsidRPr="00A6301B">
        <w:rPr>
          <w:rFonts w:cs="Times-Roman"/>
          <w:szCs w:val="22"/>
        </w:rPr>
        <w:t>les constatations relatives à l'achèvement des travaux</w:t>
      </w:r>
      <w:r>
        <w:rPr>
          <w:rFonts w:cs="Times-Roman"/>
          <w:szCs w:val="22"/>
        </w:rPr>
        <w:t>.</w:t>
      </w:r>
    </w:p>
    <w:p w14:paraId="312155A6" w14:textId="77777777" w:rsidR="005D3FCD" w:rsidRDefault="005D3FCD" w:rsidP="005D3FCD">
      <w:r w:rsidRPr="00AA0D4E">
        <w:t>Certains essais de fonctionnement ne pouvant avoir lieu que lorsque les conditions atmosphériques</w:t>
      </w:r>
      <w:r>
        <w:t xml:space="preserve"> </w:t>
      </w:r>
      <w:r w:rsidRPr="00AA0D4E">
        <w:t>le permettent, la réception est prononcée sous réserve de l'exécution concluante de ces épreuves.</w:t>
      </w:r>
      <w:r>
        <w:t xml:space="preserve"> </w:t>
      </w:r>
      <w:r w:rsidRPr="00AA0D4E">
        <w:t>Ces opérations feront l’objet d’un procès-verbal dressé sur le champ par le maître d’œuvre signé</w:t>
      </w:r>
      <w:r>
        <w:t xml:space="preserve"> </w:t>
      </w:r>
      <w:r w:rsidRPr="00AA0D4E">
        <w:t>par lui et par l’entrepreneur, et dans un délai de cinq jours ouvrés suivant la date du procès-verbal le</w:t>
      </w:r>
      <w:r>
        <w:t xml:space="preserve"> </w:t>
      </w:r>
      <w:r w:rsidRPr="00AA0D4E">
        <w:t>maître d’œuvre</w:t>
      </w:r>
      <w:r>
        <w:t xml:space="preserve"> fera connaître à l’e</w:t>
      </w:r>
      <w:r w:rsidRPr="00AA0D4E">
        <w:t>ntrepre</w:t>
      </w:r>
      <w:r>
        <w:t xml:space="preserve">neur s’il a ou non proposé au représentant du Pouvoir Adjudicateur </w:t>
      </w:r>
      <w:r w:rsidRPr="00AA0D4E">
        <w:t>de prononcer la réception.</w:t>
      </w:r>
    </w:p>
    <w:p w14:paraId="66DF832A" w14:textId="77777777" w:rsidR="005D3FCD" w:rsidRDefault="005D3FCD" w:rsidP="005D3FCD">
      <w:pPr>
        <w:autoSpaceDE w:val="0"/>
        <w:autoSpaceDN w:val="0"/>
        <w:adjustRightInd w:val="0"/>
        <w:rPr>
          <w:rFonts w:cs="Times-Roman"/>
          <w:szCs w:val="22"/>
        </w:rPr>
      </w:pPr>
    </w:p>
    <w:p w14:paraId="27B7D580" w14:textId="77777777" w:rsidR="005D3FCD" w:rsidRPr="0027647B" w:rsidRDefault="005D3FCD" w:rsidP="005D3FCD">
      <w:pPr>
        <w:pStyle w:val="Titre2"/>
        <w:numPr>
          <w:ilvl w:val="1"/>
          <w:numId w:val="1"/>
        </w:numPr>
        <w:spacing w:after="120"/>
        <w:ind w:left="578" w:hanging="578"/>
      </w:pPr>
      <w:bookmarkStart w:id="100" w:name="_Toc374345188"/>
      <w:bookmarkStart w:id="101" w:name="_Toc269982501"/>
      <w:r w:rsidRPr="0027647B">
        <w:t>Réception</w:t>
      </w:r>
      <w:bookmarkEnd w:id="100"/>
      <w:bookmarkEnd w:id="101"/>
    </w:p>
    <w:p w14:paraId="528650E9" w14:textId="77777777" w:rsidR="005D3FCD" w:rsidRPr="00AA0D4E" w:rsidRDefault="005D3FCD" w:rsidP="005D3FCD">
      <w:pPr>
        <w:autoSpaceDE w:val="0"/>
        <w:autoSpaceDN w:val="0"/>
        <w:adjustRightInd w:val="0"/>
        <w:rPr>
          <w:rFonts w:cs="Times-Roman"/>
          <w:szCs w:val="22"/>
        </w:rPr>
      </w:pPr>
      <w:r>
        <w:t xml:space="preserve">La réception sera prononcée conformément à la loi du 4 janvier 1978. </w:t>
      </w:r>
      <w:r w:rsidRPr="00AA0D4E">
        <w:rPr>
          <w:rFonts w:cs="Times-Roman"/>
          <w:szCs w:val="22"/>
        </w:rPr>
        <w:t>Au vu du procès-verbal des opérations préalables à la réception et des propositions du maître</w:t>
      </w:r>
      <w:r>
        <w:rPr>
          <w:rFonts w:cs="Times-Roman"/>
          <w:szCs w:val="22"/>
        </w:rPr>
        <w:t xml:space="preserve"> </w:t>
      </w:r>
      <w:r w:rsidRPr="00AA0D4E">
        <w:rPr>
          <w:rFonts w:cs="Times-Roman"/>
          <w:szCs w:val="22"/>
        </w:rPr>
        <w:t xml:space="preserve">d’œuvre, </w:t>
      </w:r>
      <w:r>
        <w:rPr>
          <w:rFonts w:cs="Times-Roman"/>
          <w:szCs w:val="22"/>
        </w:rPr>
        <w:t>le maître d’ouvrage</w:t>
      </w:r>
      <w:r w:rsidRPr="00AA0D4E">
        <w:rPr>
          <w:rFonts w:cs="Times-Roman"/>
          <w:szCs w:val="22"/>
        </w:rPr>
        <w:t xml:space="preserve"> décide si la réception </w:t>
      </w:r>
      <w:r w:rsidRPr="00AA0D4E">
        <w:rPr>
          <w:rFonts w:cs="Times-Roman"/>
          <w:szCs w:val="22"/>
        </w:rPr>
        <w:lastRenderedPageBreak/>
        <w:t>est ou non prononcée ou si elle</w:t>
      </w:r>
      <w:r>
        <w:rPr>
          <w:rFonts w:cs="Times-Roman"/>
          <w:szCs w:val="22"/>
        </w:rPr>
        <w:t xml:space="preserve"> </w:t>
      </w:r>
      <w:r w:rsidRPr="00AA0D4E">
        <w:rPr>
          <w:rFonts w:cs="Times-Roman"/>
          <w:szCs w:val="22"/>
        </w:rPr>
        <w:t>est prononcée avec réserves. Si elle prononce la réception, elle fixe la date qu’elle retient pour</w:t>
      </w:r>
      <w:r>
        <w:rPr>
          <w:rFonts w:cs="Times-Roman"/>
          <w:szCs w:val="22"/>
        </w:rPr>
        <w:t xml:space="preserve"> </w:t>
      </w:r>
      <w:r w:rsidRPr="00AA0D4E">
        <w:rPr>
          <w:rFonts w:cs="Times-Roman"/>
          <w:szCs w:val="22"/>
        </w:rPr>
        <w:t>l’achèvement des travaux.</w:t>
      </w:r>
    </w:p>
    <w:p w14:paraId="05DAEA71" w14:textId="77777777" w:rsidR="005D3FCD" w:rsidRPr="00AA0D4E" w:rsidRDefault="005D3FCD" w:rsidP="005D3FCD">
      <w:pPr>
        <w:autoSpaceDE w:val="0"/>
        <w:autoSpaceDN w:val="0"/>
        <w:adjustRightInd w:val="0"/>
        <w:rPr>
          <w:rFonts w:cs="Times-Roman"/>
          <w:szCs w:val="22"/>
        </w:rPr>
      </w:pPr>
      <w:r w:rsidRPr="00331952">
        <w:rPr>
          <w:rFonts w:cs="Times-Roman"/>
          <w:szCs w:val="22"/>
        </w:rPr>
        <w:t xml:space="preserve">Par dérogation à l'article 41.3. </w:t>
      </w:r>
      <w:proofErr w:type="gramStart"/>
      <w:r w:rsidRPr="00331952">
        <w:rPr>
          <w:rFonts w:cs="Times-Roman"/>
          <w:szCs w:val="22"/>
        </w:rPr>
        <w:t>du</w:t>
      </w:r>
      <w:proofErr w:type="gramEnd"/>
      <w:r w:rsidRPr="00331952">
        <w:rPr>
          <w:rFonts w:cs="Times-Roman"/>
          <w:szCs w:val="22"/>
        </w:rPr>
        <w:t xml:space="preserve"> CCAG, la décision ainsi prise est</w:t>
      </w:r>
      <w:r w:rsidRPr="00AA0D4E">
        <w:rPr>
          <w:rFonts w:cs="Times-Roman"/>
          <w:szCs w:val="22"/>
        </w:rPr>
        <w:t xml:space="preserve"> notifiée à l’entrepreneur</w:t>
      </w:r>
      <w:r>
        <w:rPr>
          <w:rFonts w:cs="Times-Roman"/>
          <w:szCs w:val="22"/>
        </w:rPr>
        <w:t xml:space="preserve"> </w:t>
      </w:r>
      <w:r w:rsidRPr="00AA0D4E">
        <w:rPr>
          <w:rFonts w:cs="Times-Roman"/>
          <w:szCs w:val="22"/>
        </w:rPr>
        <w:t xml:space="preserve">dans les </w:t>
      </w:r>
      <w:r w:rsidRPr="00935D1D">
        <w:rPr>
          <w:rFonts w:cs="Times-Roman"/>
          <w:b/>
          <w:szCs w:val="22"/>
        </w:rPr>
        <w:t>quinze jours calendaires</w:t>
      </w:r>
      <w:r w:rsidRPr="00AA0D4E">
        <w:rPr>
          <w:rFonts w:cs="Times-Roman"/>
          <w:szCs w:val="22"/>
        </w:rPr>
        <w:t xml:space="preserve"> suivant</w:t>
      </w:r>
      <w:r>
        <w:rPr>
          <w:rFonts w:cs="Times-Roman"/>
          <w:szCs w:val="22"/>
        </w:rPr>
        <w:t xml:space="preserve"> la date du procès-verbal des OPR</w:t>
      </w:r>
      <w:r w:rsidRPr="00AA0D4E">
        <w:rPr>
          <w:rFonts w:cs="Times-Roman"/>
          <w:szCs w:val="22"/>
        </w:rPr>
        <w:t>.</w:t>
      </w:r>
      <w:r>
        <w:rPr>
          <w:rFonts w:cs="Times-Roman"/>
          <w:szCs w:val="22"/>
        </w:rPr>
        <w:t xml:space="preserve"> </w:t>
      </w:r>
      <w:r w:rsidRPr="00AA0D4E">
        <w:rPr>
          <w:rFonts w:cs="Times-Roman"/>
          <w:szCs w:val="22"/>
        </w:rPr>
        <w:t xml:space="preserve">A défaut de décision </w:t>
      </w:r>
      <w:r>
        <w:rPr>
          <w:rFonts w:cs="Times-Roman"/>
          <w:szCs w:val="22"/>
        </w:rPr>
        <w:t>du maître d’ouvrage</w:t>
      </w:r>
      <w:r w:rsidRPr="00AA0D4E">
        <w:rPr>
          <w:rFonts w:cs="Times-Roman"/>
          <w:szCs w:val="22"/>
        </w:rPr>
        <w:t xml:space="preserve"> notifiée dans le délai précisé</w:t>
      </w:r>
      <w:r>
        <w:rPr>
          <w:rFonts w:cs="Times-Roman"/>
          <w:szCs w:val="22"/>
        </w:rPr>
        <w:t xml:space="preserve"> </w:t>
      </w:r>
      <w:r w:rsidRPr="00AA0D4E">
        <w:rPr>
          <w:rFonts w:cs="Times-Roman"/>
          <w:szCs w:val="22"/>
        </w:rPr>
        <w:t>ci-dessus, les propositions du maître d’œuvre sont considérées comme acceptées.</w:t>
      </w:r>
    </w:p>
    <w:p w14:paraId="3A60A4D4" w14:textId="77777777" w:rsidR="005D3FCD" w:rsidRDefault="005D3FCD" w:rsidP="005D3FCD">
      <w:pPr>
        <w:autoSpaceDE w:val="0"/>
        <w:autoSpaceDN w:val="0"/>
        <w:adjustRightInd w:val="0"/>
        <w:rPr>
          <w:rFonts w:cs="Times-Roman"/>
          <w:szCs w:val="22"/>
        </w:rPr>
      </w:pPr>
      <w:r w:rsidRPr="00AA0D4E">
        <w:rPr>
          <w:rFonts w:cs="Times-Roman"/>
          <w:szCs w:val="22"/>
        </w:rPr>
        <w:t>La réception, si elle est prononcée ou réputée comme telle, prend effet à la date fixée par le</w:t>
      </w:r>
      <w:r>
        <w:rPr>
          <w:rFonts w:cs="Times-Roman"/>
          <w:szCs w:val="22"/>
        </w:rPr>
        <w:t xml:space="preserve"> </w:t>
      </w:r>
      <w:r w:rsidRPr="00AA0D4E">
        <w:rPr>
          <w:rFonts w:cs="Times-Roman"/>
          <w:szCs w:val="22"/>
        </w:rPr>
        <w:t>maître de l'ouvrage.</w:t>
      </w:r>
      <w:r>
        <w:rPr>
          <w:rFonts w:cs="Times-Roman"/>
          <w:szCs w:val="22"/>
        </w:rPr>
        <w:t xml:space="preserve"> </w:t>
      </w:r>
      <w:r w:rsidRPr="00AA0D4E">
        <w:rPr>
          <w:rFonts w:cs="Times-Roman"/>
          <w:szCs w:val="22"/>
        </w:rPr>
        <w:t>Lorsque la réception est assortie de réserves, l’entrepreneur doit remédier aux imperfections et</w:t>
      </w:r>
      <w:r>
        <w:rPr>
          <w:rFonts w:cs="Times-Roman"/>
          <w:szCs w:val="22"/>
        </w:rPr>
        <w:t xml:space="preserve"> </w:t>
      </w:r>
      <w:r w:rsidRPr="00AA0D4E">
        <w:rPr>
          <w:rFonts w:cs="Times-Roman"/>
          <w:szCs w:val="22"/>
        </w:rPr>
        <w:t>malfaçons correspondantes dans un délai de un mois suivant la date de la réception, sauf indications</w:t>
      </w:r>
      <w:r>
        <w:rPr>
          <w:rFonts w:cs="Times-Roman"/>
          <w:szCs w:val="22"/>
        </w:rPr>
        <w:t xml:space="preserve"> </w:t>
      </w:r>
      <w:r w:rsidRPr="00AA0D4E">
        <w:rPr>
          <w:rFonts w:cs="Times-Roman"/>
          <w:szCs w:val="22"/>
        </w:rPr>
        <w:t>contraires fixée</w:t>
      </w:r>
      <w:r>
        <w:rPr>
          <w:rFonts w:cs="Times-Roman"/>
          <w:szCs w:val="22"/>
        </w:rPr>
        <w:t>s dans le procès verbal des OPR</w:t>
      </w:r>
      <w:r w:rsidRPr="00AA0D4E">
        <w:rPr>
          <w:rFonts w:cs="Times-Roman"/>
          <w:szCs w:val="22"/>
        </w:rPr>
        <w:t>.</w:t>
      </w:r>
      <w:r>
        <w:rPr>
          <w:rFonts w:cs="Times-Roman"/>
          <w:szCs w:val="22"/>
        </w:rPr>
        <w:t xml:space="preserve"> </w:t>
      </w:r>
      <w:r w:rsidRPr="00AA0D4E">
        <w:rPr>
          <w:rFonts w:cs="Times-Roman"/>
          <w:szCs w:val="22"/>
        </w:rPr>
        <w:t xml:space="preserve">Au cas où ces travaux ne seraient pas faits dans le délai prescrit, </w:t>
      </w:r>
      <w:r>
        <w:rPr>
          <w:rFonts w:cs="Times-Roman"/>
          <w:szCs w:val="22"/>
        </w:rPr>
        <w:t>le maître d’ouvrage</w:t>
      </w:r>
      <w:r w:rsidRPr="00AA0D4E">
        <w:rPr>
          <w:rFonts w:cs="Times-Roman"/>
          <w:szCs w:val="22"/>
        </w:rPr>
        <w:t xml:space="preserve"> peut les faire exécuter aux frais et risques de l’entrepreneur.</w:t>
      </w:r>
    </w:p>
    <w:p w14:paraId="28A02033" w14:textId="77777777" w:rsidR="005D3FCD" w:rsidRDefault="005D3FCD" w:rsidP="005D3FCD">
      <w:pPr>
        <w:autoSpaceDE w:val="0"/>
        <w:autoSpaceDN w:val="0"/>
        <w:adjustRightInd w:val="0"/>
        <w:rPr>
          <w:rFonts w:cs="Times-Roman"/>
          <w:szCs w:val="22"/>
        </w:rPr>
      </w:pPr>
    </w:p>
    <w:p w14:paraId="22000D6F" w14:textId="77777777" w:rsidR="005D3FCD" w:rsidRPr="0027647B" w:rsidRDefault="005D3FCD" w:rsidP="005D3FCD">
      <w:pPr>
        <w:pStyle w:val="Titre2"/>
        <w:numPr>
          <w:ilvl w:val="1"/>
          <w:numId w:val="1"/>
        </w:numPr>
        <w:spacing w:after="120"/>
        <w:ind w:left="578" w:hanging="578"/>
      </w:pPr>
      <w:bookmarkStart w:id="102" w:name="_Toc374345189"/>
      <w:bookmarkStart w:id="103" w:name="_Toc269982502"/>
      <w:r w:rsidRPr="0027647B">
        <w:t>Mise à disposition de certains ouvrages ou parties d'ouvrage</w:t>
      </w:r>
      <w:bookmarkEnd w:id="102"/>
      <w:bookmarkEnd w:id="103"/>
    </w:p>
    <w:p w14:paraId="77102B0B" w14:textId="77777777" w:rsidR="005D3FCD" w:rsidRDefault="005D3FCD" w:rsidP="005D3FCD">
      <w:pPr>
        <w:autoSpaceDE w:val="0"/>
        <w:autoSpaceDN w:val="0"/>
        <w:adjustRightInd w:val="0"/>
        <w:rPr>
          <w:rFonts w:cs="Times-Roman"/>
          <w:szCs w:val="22"/>
        </w:rPr>
      </w:pPr>
      <w:r w:rsidRPr="00AA0D4E">
        <w:rPr>
          <w:rFonts w:cs="Times-Roman"/>
          <w:szCs w:val="22"/>
        </w:rPr>
        <w:t>Sans objet.</w:t>
      </w:r>
    </w:p>
    <w:p w14:paraId="42504F64" w14:textId="77777777" w:rsidR="005D3FCD" w:rsidRDefault="005D3FCD" w:rsidP="005D3FCD">
      <w:pPr>
        <w:autoSpaceDE w:val="0"/>
        <w:autoSpaceDN w:val="0"/>
        <w:adjustRightInd w:val="0"/>
        <w:rPr>
          <w:rFonts w:cs="Times-Roman"/>
          <w:szCs w:val="22"/>
        </w:rPr>
      </w:pPr>
    </w:p>
    <w:p w14:paraId="1E0275B0" w14:textId="77777777" w:rsidR="005D3FCD" w:rsidRPr="0027647B" w:rsidRDefault="005D3FCD" w:rsidP="005D3FCD">
      <w:pPr>
        <w:pStyle w:val="Titre2"/>
        <w:numPr>
          <w:ilvl w:val="1"/>
          <w:numId w:val="1"/>
        </w:numPr>
        <w:spacing w:after="120"/>
        <w:ind w:left="578" w:hanging="578"/>
      </w:pPr>
      <w:bookmarkStart w:id="104" w:name="_Toc374345190"/>
      <w:bookmarkStart w:id="105" w:name="_Toc269982503"/>
      <w:r w:rsidRPr="0027647B">
        <w:t>Création et transmission de plans numériques des ouvrages exécutés (DOE)</w:t>
      </w:r>
      <w:bookmarkEnd w:id="104"/>
      <w:bookmarkEnd w:id="105"/>
    </w:p>
    <w:p w14:paraId="5F69A9EB" w14:textId="77777777" w:rsidR="005D3FCD" w:rsidRDefault="005D3FCD" w:rsidP="005D3FCD">
      <w:pPr>
        <w:autoSpaceDE w:val="0"/>
        <w:autoSpaceDN w:val="0"/>
        <w:adjustRightInd w:val="0"/>
        <w:rPr>
          <w:rFonts w:cs="Times-Roman"/>
          <w:szCs w:val="22"/>
        </w:rPr>
      </w:pPr>
      <w:r w:rsidRPr="00AA0D4E">
        <w:rPr>
          <w:rFonts w:cs="Times-Roman"/>
          <w:szCs w:val="22"/>
        </w:rPr>
        <w:t>Les documents graphiques numériques à char</w:t>
      </w:r>
      <w:r>
        <w:rPr>
          <w:rFonts w:cs="Times-Roman"/>
          <w:szCs w:val="22"/>
        </w:rPr>
        <w:t>ge de l'entrepreneur en phase DOE</w:t>
      </w:r>
      <w:r w:rsidRPr="00AA0D4E">
        <w:rPr>
          <w:rFonts w:cs="Times-Roman"/>
          <w:szCs w:val="22"/>
        </w:rPr>
        <w:t>, seront le résultat</w:t>
      </w:r>
      <w:r>
        <w:rPr>
          <w:rFonts w:cs="Times-Roman"/>
          <w:szCs w:val="22"/>
        </w:rPr>
        <w:t xml:space="preserve"> </w:t>
      </w:r>
      <w:r w:rsidRPr="00AA0D4E">
        <w:rPr>
          <w:rFonts w:cs="Times-Roman"/>
          <w:szCs w:val="22"/>
        </w:rPr>
        <w:t>d'une saisie informatique des données sur un logiciel de Dessin Assisté par Ordinateur.</w:t>
      </w:r>
      <w:r>
        <w:rPr>
          <w:rFonts w:cs="Times-Roman"/>
          <w:szCs w:val="22"/>
        </w:rPr>
        <w:t xml:space="preserve"> </w:t>
      </w:r>
      <w:r w:rsidRPr="00AA0D4E">
        <w:rPr>
          <w:rFonts w:cs="Times-Roman"/>
          <w:szCs w:val="22"/>
        </w:rPr>
        <w:t xml:space="preserve">Tout document numérique résultant d'une </w:t>
      </w:r>
      <w:r w:rsidRPr="00E72335">
        <w:rPr>
          <w:rFonts w:cs="Times-Roman"/>
          <w:i/>
          <w:szCs w:val="22"/>
        </w:rPr>
        <w:t>scannérisation</w:t>
      </w:r>
      <w:r w:rsidRPr="00AA0D4E">
        <w:rPr>
          <w:rFonts w:cs="Times-Roman"/>
          <w:szCs w:val="22"/>
        </w:rPr>
        <w:t xml:space="preserve"> sera refusé.</w:t>
      </w:r>
      <w:r>
        <w:rPr>
          <w:rFonts w:cs="Times-Roman"/>
          <w:szCs w:val="22"/>
        </w:rPr>
        <w:t xml:space="preserve"> </w:t>
      </w:r>
      <w:r w:rsidRPr="00AA0D4E">
        <w:rPr>
          <w:rFonts w:cs="Times-Roman"/>
          <w:szCs w:val="22"/>
        </w:rPr>
        <w:t xml:space="preserve">Les prestations comprendront la mise à jour de tous les plans architecturaux et techniques </w:t>
      </w:r>
      <w:r>
        <w:rPr>
          <w:rFonts w:cs="Times-Roman"/>
          <w:szCs w:val="22"/>
        </w:rPr>
        <w:t xml:space="preserve">d’exécution </w:t>
      </w:r>
      <w:r w:rsidRPr="00AA0D4E">
        <w:rPr>
          <w:rFonts w:cs="Times-Roman"/>
          <w:szCs w:val="22"/>
        </w:rPr>
        <w:t>des</w:t>
      </w:r>
      <w:r>
        <w:rPr>
          <w:rFonts w:cs="Times-Roman"/>
          <w:szCs w:val="22"/>
        </w:rPr>
        <w:t xml:space="preserve"> </w:t>
      </w:r>
      <w:r w:rsidRPr="00AA0D4E">
        <w:rPr>
          <w:rFonts w:cs="Times-Roman"/>
          <w:szCs w:val="22"/>
        </w:rPr>
        <w:t>bâtiments existants, créés ou transformés.</w:t>
      </w:r>
    </w:p>
    <w:p w14:paraId="73A8730F" w14:textId="77777777" w:rsidR="005D3FCD" w:rsidRDefault="005D3FCD" w:rsidP="005D3FCD">
      <w:pPr>
        <w:autoSpaceDE w:val="0"/>
        <w:autoSpaceDN w:val="0"/>
        <w:adjustRightInd w:val="0"/>
        <w:rPr>
          <w:rFonts w:cs="Times-Roman"/>
          <w:szCs w:val="22"/>
        </w:rPr>
      </w:pPr>
    </w:p>
    <w:p w14:paraId="20530CB9" w14:textId="77777777" w:rsidR="005D3FCD" w:rsidRPr="00F75AA8" w:rsidRDefault="005D3FCD" w:rsidP="005D3FCD">
      <w:pPr>
        <w:autoSpaceDE w:val="0"/>
        <w:autoSpaceDN w:val="0"/>
        <w:adjustRightInd w:val="0"/>
        <w:rPr>
          <w:rFonts w:cs="Times-Roman"/>
          <w:i/>
          <w:szCs w:val="22"/>
        </w:rPr>
      </w:pPr>
      <w:r w:rsidRPr="00F75AA8">
        <w:rPr>
          <w:rFonts w:cs="Times-Roman"/>
          <w:i/>
          <w:szCs w:val="22"/>
        </w:rPr>
        <w:t>Convention de représentation - Caractéristiques des données :</w:t>
      </w:r>
    </w:p>
    <w:p w14:paraId="2D1BDBDE" w14:textId="77777777" w:rsidR="005D3FCD" w:rsidRDefault="005D3FCD" w:rsidP="005D3FCD">
      <w:pPr>
        <w:autoSpaceDE w:val="0"/>
        <w:autoSpaceDN w:val="0"/>
        <w:adjustRightInd w:val="0"/>
        <w:rPr>
          <w:rFonts w:cs="Times-Roman"/>
          <w:szCs w:val="22"/>
        </w:rPr>
      </w:pPr>
      <w:r w:rsidRPr="00AA0D4E">
        <w:rPr>
          <w:rFonts w:cs="Times-Roman"/>
          <w:szCs w:val="22"/>
        </w:rPr>
        <w:t>Il est demandé à l'entrepreneur une représentation graphique correspondant aux règles de l'art</w:t>
      </w:r>
      <w:r>
        <w:rPr>
          <w:rFonts w:cs="Times-Roman"/>
          <w:szCs w:val="22"/>
        </w:rPr>
        <w:t xml:space="preserve"> </w:t>
      </w:r>
      <w:r w:rsidRPr="00AA0D4E">
        <w:rPr>
          <w:rFonts w:cs="Times-Roman"/>
          <w:szCs w:val="22"/>
        </w:rPr>
        <w:t>et aux conventions de dessin du bâtiment.</w:t>
      </w:r>
      <w:r>
        <w:rPr>
          <w:rFonts w:cs="Times-Roman"/>
          <w:szCs w:val="22"/>
        </w:rPr>
        <w:t xml:space="preserve"> </w:t>
      </w:r>
      <w:r w:rsidRPr="00AA0D4E">
        <w:rPr>
          <w:rFonts w:cs="Times-Roman"/>
          <w:szCs w:val="22"/>
        </w:rPr>
        <w:t xml:space="preserve">Les éléments graphiques et annotations minimales </w:t>
      </w:r>
      <w:r>
        <w:rPr>
          <w:rFonts w:cs="Times-Roman"/>
          <w:szCs w:val="22"/>
        </w:rPr>
        <w:t>à faire figurer sur les plans DOE</w:t>
      </w:r>
      <w:r w:rsidRPr="00AA0D4E">
        <w:rPr>
          <w:rFonts w:cs="Times-Roman"/>
          <w:szCs w:val="22"/>
        </w:rPr>
        <w:t xml:space="preserve"> sont</w:t>
      </w:r>
      <w:r>
        <w:rPr>
          <w:rFonts w:cs="Times-Roman"/>
          <w:szCs w:val="22"/>
        </w:rPr>
        <w:t xml:space="preserve"> </w:t>
      </w:r>
      <w:r w:rsidRPr="00AA0D4E">
        <w:rPr>
          <w:rFonts w:cs="Times-Roman"/>
          <w:szCs w:val="22"/>
        </w:rPr>
        <w:t xml:space="preserve">celles figurant sur les plans EXE établis par l'architecte et les </w:t>
      </w:r>
      <w:r>
        <w:rPr>
          <w:rFonts w:cs="Times-Roman"/>
          <w:szCs w:val="22"/>
        </w:rPr>
        <w:t>bureaux d’études techniques (BET)</w:t>
      </w:r>
      <w:r w:rsidRPr="00AA0D4E">
        <w:rPr>
          <w:rFonts w:cs="Times-Roman"/>
          <w:szCs w:val="22"/>
        </w:rPr>
        <w:t>.</w:t>
      </w:r>
      <w:r>
        <w:rPr>
          <w:rFonts w:cs="Times-Roman"/>
          <w:szCs w:val="22"/>
        </w:rPr>
        <w:t xml:space="preserve"> </w:t>
      </w:r>
      <w:r w:rsidRPr="00AA0D4E">
        <w:rPr>
          <w:rFonts w:cs="Times-Roman"/>
          <w:szCs w:val="22"/>
        </w:rPr>
        <w:t>La saisie sera effectuée dans le système de coordonnées utilisé par l'architecte et les BET</w:t>
      </w:r>
      <w:r>
        <w:rPr>
          <w:rFonts w:cs="Times-Roman"/>
          <w:szCs w:val="22"/>
        </w:rPr>
        <w:t xml:space="preserve"> </w:t>
      </w:r>
      <w:r w:rsidRPr="00AA0D4E">
        <w:rPr>
          <w:rFonts w:cs="Times-Roman"/>
          <w:szCs w:val="22"/>
        </w:rPr>
        <w:t>pour les plans EXE et selon les mêmes données (du type vectoriel).</w:t>
      </w:r>
    </w:p>
    <w:p w14:paraId="20CE9224" w14:textId="77777777" w:rsidR="005D3FCD" w:rsidRPr="00AA0D4E" w:rsidRDefault="005D3FCD" w:rsidP="005D3FCD">
      <w:pPr>
        <w:autoSpaceDE w:val="0"/>
        <w:autoSpaceDN w:val="0"/>
        <w:adjustRightInd w:val="0"/>
        <w:rPr>
          <w:rFonts w:cs="Times-Roman"/>
          <w:szCs w:val="22"/>
        </w:rPr>
      </w:pPr>
    </w:p>
    <w:p w14:paraId="2FC9354A" w14:textId="77777777" w:rsidR="005D3FCD" w:rsidRPr="00F75AA8" w:rsidRDefault="005D3FCD" w:rsidP="005D3FCD">
      <w:pPr>
        <w:autoSpaceDE w:val="0"/>
        <w:autoSpaceDN w:val="0"/>
        <w:adjustRightInd w:val="0"/>
        <w:rPr>
          <w:rFonts w:cs="Times-Roman"/>
          <w:i/>
          <w:szCs w:val="22"/>
        </w:rPr>
      </w:pPr>
      <w:r w:rsidRPr="00F75AA8">
        <w:rPr>
          <w:rFonts w:cs="Times-Roman"/>
          <w:i/>
          <w:szCs w:val="22"/>
        </w:rPr>
        <w:t>Documents numériques à fournir :</w:t>
      </w:r>
    </w:p>
    <w:p w14:paraId="550E12ED" w14:textId="77777777" w:rsidR="005D3FCD" w:rsidRPr="00AA0D4E" w:rsidRDefault="005D3FCD" w:rsidP="005D3FCD">
      <w:pPr>
        <w:autoSpaceDE w:val="0"/>
        <w:autoSpaceDN w:val="0"/>
        <w:adjustRightInd w:val="0"/>
        <w:rPr>
          <w:rFonts w:cs="Times-Roman"/>
          <w:szCs w:val="22"/>
        </w:rPr>
      </w:pPr>
      <w:r>
        <w:rPr>
          <w:rFonts w:cs="Times-Roman"/>
          <w:szCs w:val="22"/>
        </w:rPr>
        <w:t>Lors de la remise des DOE</w:t>
      </w:r>
      <w:r w:rsidRPr="00AA0D4E">
        <w:rPr>
          <w:rFonts w:cs="Times-Roman"/>
          <w:szCs w:val="22"/>
        </w:rPr>
        <w:t xml:space="preserve"> l'entrepreneur fournira à l'architecte un fichier vectoriel de l'ensemble</w:t>
      </w:r>
      <w:r>
        <w:rPr>
          <w:rFonts w:cs="Times-Roman"/>
          <w:szCs w:val="22"/>
        </w:rPr>
        <w:t xml:space="preserve"> </w:t>
      </w:r>
      <w:r w:rsidRPr="00AA0D4E">
        <w:rPr>
          <w:rFonts w:cs="Times-Roman"/>
          <w:szCs w:val="22"/>
        </w:rPr>
        <w:t>des documents graphiques établis par ses soins (délais et pénalités selon article 4.5 ci-dessus).</w:t>
      </w:r>
    </w:p>
    <w:p w14:paraId="17F8ED09" w14:textId="4FCFE2C1" w:rsidR="005D3FCD" w:rsidRDefault="005D3FCD" w:rsidP="005D3FCD">
      <w:pPr>
        <w:autoSpaceDE w:val="0"/>
        <w:autoSpaceDN w:val="0"/>
        <w:adjustRightInd w:val="0"/>
        <w:rPr>
          <w:rFonts w:cs="Times-Roman"/>
          <w:szCs w:val="22"/>
        </w:rPr>
      </w:pPr>
      <w:r w:rsidRPr="00AA0D4E">
        <w:rPr>
          <w:rFonts w:cs="Times-Roman"/>
          <w:szCs w:val="22"/>
        </w:rPr>
        <w:t>L'échange des fichiers vectoriels se fera sur cédérom Tout document non conforme sera à reprendre dans les 15</w:t>
      </w:r>
      <w:r>
        <w:rPr>
          <w:rFonts w:cs="Times-Roman"/>
          <w:szCs w:val="22"/>
        </w:rPr>
        <w:t xml:space="preserve"> jours suivant la notification de </w:t>
      </w:r>
      <w:r w:rsidRPr="00AA0D4E">
        <w:rPr>
          <w:rFonts w:cs="Times-Roman"/>
          <w:szCs w:val="22"/>
        </w:rPr>
        <w:t>non conformi</w:t>
      </w:r>
      <w:r>
        <w:rPr>
          <w:rFonts w:cs="Times-Roman"/>
          <w:szCs w:val="22"/>
        </w:rPr>
        <w:t xml:space="preserve">té par l'architecte, sous peine </w:t>
      </w:r>
      <w:r w:rsidRPr="00AA0D4E">
        <w:rPr>
          <w:rFonts w:cs="Times-Roman"/>
          <w:szCs w:val="22"/>
        </w:rPr>
        <w:t>d'application des pénalités définies sous article 4.5</w:t>
      </w:r>
      <w:r>
        <w:rPr>
          <w:rFonts w:cs="Times-Roman"/>
          <w:szCs w:val="22"/>
        </w:rPr>
        <w:t xml:space="preserve"> </w:t>
      </w:r>
      <w:r w:rsidRPr="00AA0D4E">
        <w:rPr>
          <w:rFonts w:cs="Times-Roman"/>
          <w:szCs w:val="22"/>
        </w:rPr>
        <w:t>ci-dessus.</w:t>
      </w:r>
    </w:p>
    <w:p w14:paraId="43AA2B11" w14:textId="77777777" w:rsidR="005D3FCD" w:rsidRPr="00935D1D" w:rsidRDefault="005D3FCD" w:rsidP="005D3FCD">
      <w:pPr>
        <w:autoSpaceDE w:val="0"/>
        <w:autoSpaceDN w:val="0"/>
        <w:adjustRightInd w:val="0"/>
        <w:rPr>
          <w:rFonts w:cs="Times-Roman"/>
          <w:szCs w:val="22"/>
        </w:rPr>
      </w:pPr>
      <w:r>
        <w:rPr>
          <w:rFonts w:cs="Times-Roman"/>
          <w:szCs w:val="22"/>
        </w:rPr>
        <w:t xml:space="preserve">Le défaut de </w:t>
      </w:r>
      <w:r w:rsidRPr="00935D1D">
        <w:rPr>
          <w:rFonts w:cs="Times-Roman"/>
          <w:szCs w:val="22"/>
        </w:rPr>
        <w:t xml:space="preserve">remise dans les délais des documents entraîne l’application d’une pénalité de 300 </w:t>
      </w:r>
      <w:r w:rsidRPr="00935D1D">
        <w:rPr>
          <w:rFonts w:ascii="Arial" w:hAnsi="Arial" w:cs="Arial"/>
          <w:szCs w:val="22"/>
        </w:rPr>
        <w:t>€</w:t>
      </w:r>
      <w:r w:rsidRPr="00935D1D">
        <w:rPr>
          <w:rFonts w:cs="Arial"/>
          <w:szCs w:val="22"/>
        </w:rPr>
        <w:t xml:space="preserve"> par plan à fournir</w:t>
      </w:r>
      <w:r w:rsidRPr="00935D1D">
        <w:rPr>
          <w:rFonts w:cs="Times-Roman"/>
          <w:szCs w:val="22"/>
        </w:rPr>
        <w:t>.</w:t>
      </w:r>
    </w:p>
    <w:p w14:paraId="7242F8E0" w14:textId="77777777" w:rsidR="005D3FCD" w:rsidRDefault="005D3FCD" w:rsidP="005D3FCD">
      <w:pPr>
        <w:autoSpaceDE w:val="0"/>
        <w:autoSpaceDN w:val="0"/>
        <w:adjustRightInd w:val="0"/>
        <w:rPr>
          <w:rFonts w:cs="Times-Roman"/>
          <w:szCs w:val="22"/>
        </w:rPr>
      </w:pPr>
    </w:p>
    <w:p w14:paraId="0E529114" w14:textId="77777777" w:rsidR="005D3FCD" w:rsidRDefault="005D3FCD" w:rsidP="005D3FCD">
      <w:pPr>
        <w:autoSpaceDE w:val="0"/>
        <w:autoSpaceDN w:val="0"/>
        <w:adjustRightInd w:val="0"/>
        <w:rPr>
          <w:rFonts w:cs="Times-Roman"/>
          <w:szCs w:val="22"/>
        </w:rPr>
      </w:pPr>
    </w:p>
    <w:p w14:paraId="10946EBB" w14:textId="77777777" w:rsidR="005D3FCD" w:rsidRPr="0027647B" w:rsidRDefault="005D3FCD" w:rsidP="005D3FCD">
      <w:pPr>
        <w:pStyle w:val="Titre2"/>
        <w:numPr>
          <w:ilvl w:val="1"/>
          <w:numId w:val="1"/>
        </w:numPr>
        <w:spacing w:after="120"/>
        <w:ind w:left="578" w:hanging="578"/>
      </w:pPr>
      <w:bookmarkStart w:id="106" w:name="_Toc374345191"/>
      <w:bookmarkStart w:id="107" w:name="_Toc269982504"/>
      <w:r w:rsidRPr="0027647B">
        <w:t>Garantie de parfait achèvement</w:t>
      </w:r>
      <w:bookmarkEnd w:id="106"/>
      <w:bookmarkEnd w:id="107"/>
    </w:p>
    <w:p w14:paraId="2968B3D5" w14:textId="77777777" w:rsidR="005D3FCD" w:rsidRPr="00975E9A" w:rsidRDefault="005D3FCD" w:rsidP="005D3FCD">
      <w:pPr>
        <w:autoSpaceDE w:val="0"/>
        <w:autoSpaceDN w:val="0"/>
        <w:adjustRightInd w:val="0"/>
        <w:rPr>
          <w:rFonts w:cs="Times-Roman"/>
          <w:color w:val="000000"/>
          <w:szCs w:val="22"/>
        </w:rPr>
      </w:pPr>
      <w:r w:rsidRPr="00AA0D4E">
        <w:rPr>
          <w:rFonts w:cs="Times-Roman"/>
          <w:szCs w:val="22"/>
        </w:rPr>
        <w:t xml:space="preserve">Le délai de garantie de parfait achèvement auquel l'entrepreneur est tenu </w:t>
      </w:r>
      <w:r w:rsidRPr="00975E9A">
        <w:rPr>
          <w:rFonts w:cs="Times-Roman"/>
          <w:color w:val="000000"/>
          <w:szCs w:val="22"/>
        </w:rPr>
        <w:t>suivant l’article 44.1 du CCAG est fixé à UN AN à compter de la date d’effet de la réception. Si pendant le délai de garantie, les travaux qui se révèlent nécessaires n'ont pas été exécutés par l'entrepreneur dans le délai qui lui est imparti par le maître d'ouvrage, dans l'ordre de service les prescrivant ou à défaut dans un délai maximum d’un mois, le Maître d'ouvrage aura le droit de faire procéder à l'exécution desdits travaux par toute entreprise de son choix, aux frais, risques et périls de l'entrepreneur et le cas échéant le délai de garantie sera prolongé conformément à l’article 44.2 du CCAG.</w:t>
      </w:r>
    </w:p>
    <w:p w14:paraId="30C7B930" w14:textId="77777777" w:rsidR="005D3FCD" w:rsidRDefault="005D3FCD" w:rsidP="005D3FCD">
      <w:pPr>
        <w:autoSpaceDE w:val="0"/>
        <w:autoSpaceDN w:val="0"/>
        <w:adjustRightInd w:val="0"/>
        <w:rPr>
          <w:rFonts w:cs="Times-Roman"/>
          <w:szCs w:val="22"/>
        </w:rPr>
      </w:pPr>
      <w:r w:rsidRPr="00AA0D4E">
        <w:rPr>
          <w:rFonts w:cs="Times-Roman"/>
          <w:szCs w:val="22"/>
        </w:rPr>
        <w:t>Le délai de remboursement de la retenue de garantie ou celui de la libération des établissements</w:t>
      </w:r>
      <w:r>
        <w:rPr>
          <w:rFonts w:cs="Times-Roman"/>
          <w:szCs w:val="22"/>
        </w:rPr>
        <w:t xml:space="preserve"> </w:t>
      </w:r>
      <w:r w:rsidRPr="00AA0D4E">
        <w:rPr>
          <w:rFonts w:cs="Times-Roman"/>
          <w:szCs w:val="22"/>
        </w:rPr>
        <w:t>ayant accordé leur garantie à première demande, est fixé article 103 du CMP.</w:t>
      </w:r>
    </w:p>
    <w:p w14:paraId="791832DC" w14:textId="77777777" w:rsidR="005D3FCD" w:rsidRDefault="005D3FCD" w:rsidP="005D3FCD">
      <w:pPr>
        <w:autoSpaceDE w:val="0"/>
        <w:autoSpaceDN w:val="0"/>
        <w:adjustRightInd w:val="0"/>
        <w:rPr>
          <w:rFonts w:cs="Times-Roman"/>
          <w:szCs w:val="22"/>
        </w:rPr>
      </w:pPr>
    </w:p>
    <w:p w14:paraId="30642C9E" w14:textId="77777777" w:rsidR="005D3FCD" w:rsidRPr="0027647B" w:rsidRDefault="005D3FCD" w:rsidP="005D3FCD">
      <w:pPr>
        <w:pStyle w:val="Titre2"/>
        <w:numPr>
          <w:ilvl w:val="1"/>
          <w:numId w:val="1"/>
        </w:numPr>
        <w:spacing w:after="120"/>
        <w:ind w:left="578" w:hanging="578"/>
      </w:pPr>
      <w:bookmarkStart w:id="108" w:name="_Toc374345192"/>
      <w:bookmarkStart w:id="109" w:name="_Toc269982505"/>
      <w:r w:rsidRPr="0027647B">
        <w:t>Garanties particulières</w:t>
      </w:r>
      <w:bookmarkEnd w:id="108"/>
      <w:bookmarkEnd w:id="109"/>
    </w:p>
    <w:p w14:paraId="0E106545" w14:textId="77777777" w:rsidR="005D3FCD" w:rsidRDefault="005D3FCD" w:rsidP="005D3FCD">
      <w:pPr>
        <w:autoSpaceDE w:val="0"/>
        <w:autoSpaceDN w:val="0"/>
        <w:adjustRightInd w:val="0"/>
        <w:rPr>
          <w:rFonts w:cs="Times-Roman"/>
          <w:szCs w:val="22"/>
        </w:rPr>
      </w:pPr>
      <w:r w:rsidRPr="00AA0D4E">
        <w:rPr>
          <w:rFonts w:cs="Times-Roman"/>
          <w:szCs w:val="22"/>
        </w:rPr>
        <w:t>Les prescriptions relatives aux garanties particul</w:t>
      </w:r>
      <w:r>
        <w:rPr>
          <w:rFonts w:cs="Times-Roman"/>
          <w:szCs w:val="22"/>
        </w:rPr>
        <w:t>ières seront définies dans le CCTP</w:t>
      </w:r>
      <w:r w:rsidRPr="00AA0D4E">
        <w:rPr>
          <w:rFonts w:cs="Times-Roman"/>
          <w:szCs w:val="22"/>
        </w:rPr>
        <w:t xml:space="preserve"> qui en</w:t>
      </w:r>
      <w:r>
        <w:rPr>
          <w:rFonts w:cs="Times-Roman"/>
          <w:szCs w:val="22"/>
        </w:rPr>
        <w:t xml:space="preserve"> </w:t>
      </w:r>
      <w:r w:rsidRPr="00AA0D4E">
        <w:rPr>
          <w:rFonts w:cs="Times-Roman"/>
          <w:szCs w:val="22"/>
        </w:rPr>
        <w:t>indiquera la durée et la consistance particulière.</w:t>
      </w:r>
    </w:p>
    <w:p w14:paraId="2609C090" w14:textId="77777777" w:rsidR="005D3FCD" w:rsidRDefault="005D3FCD" w:rsidP="005D3FCD">
      <w:pPr>
        <w:autoSpaceDE w:val="0"/>
        <w:autoSpaceDN w:val="0"/>
        <w:adjustRightInd w:val="0"/>
        <w:rPr>
          <w:rFonts w:cs="Times-Roman"/>
          <w:szCs w:val="22"/>
        </w:rPr>
      </w:pPr>
    </w:p>
    <w:p w14:paraId="5F2D2C80" w14:textId="77777777" w:rsidR="005D3FCD" w:rsidRPr="0027647B" w:rsidRDefault="005D3FCD" w:rsidP="005D3FCD">
      <w:pPr>
        <w:pStyle w:val="Titre2"/>
        <w:numPr>
          <w:ilvl w:val="1"/>
          <w:numId w:val="1"/>
        </w:numPr>
        <w:spacing w:after="120"/>
        <w:ind w:left="578" w:hanging="578"/>
      </w:pPr>
      <w:bookmarkStart w:id="110" w:name="_Toc374345193"/>
      <w:bookmarkStart w:id="111" w:name="_Toc269982506"/>
      <w:r w:rsidRPr="0027647B">
        <w:t>Assurances - Certificats</w:t>
      </w:r>
      <w:bookmarkEnd w:id="110"/>
      <w:bookmarkEnd w:id="111"/>
    </w:p>
    <w:p w14:paraId="631122AF" w14:textId="77777777" w:rsidR="005D3FCD" w:rsidRDefault="005D3FCD" w:rsidP="005D3FCD">
      <w:pPr>
        <w:autoSpaceDE w:val="0"/>
        <w:autoSpaceDN w:val="0"/>
        <w:adjustRightInd w:val="0"/>
        <w:rPr>
          <w:rFonts w:cs="Times-Roman"/>
          <w:szCs w:val="22"/>
        </w:rPr>
      </w:pPr>
      <w:r w:rsidRPr="00AA0D4E">
        <w:rPr>
          <w:rFonts w:cs="Times-Roman"/>
          <w:szCs w:val="22"/>
        </w:rPr>
        <w:lastRenderedPageBreak/>
        <w:t>Après chaque année révolue, avant la fin du premier mois de la nouvelle année, l'entrepreneur</w:t>
      </w:r>
      <w:r>
        <w:rPr>
          <w:rFonts w:cs="Times-Roman"/>
          <w:szCs w:val="22"/>
        </w:rPr>
        <w:t xml:space="preserve"> </w:t>
      </w:r>
      <w:r w:rsidRPr="00AA0D4E">
        <w:rPr>
          <w:rFonts w:cs="Times-Roman"/>
          <w:szCs w:val="22"/>
        </w:rPr>
        <w:t>ainsi que les sous-traitants désignés dans le marché devront justifier qu'ils sont toujours titulaires</w:t>
      </w:r>
      <w:r>
        <w:rPr>
          <w:rFonts w:cs="Times-Roman"/>
          <w:szCs w:val="22"/>
        </w:rPr>
        <w:t xml:space="preserve"> </w:t>
      </w:r>
      <w:r w:rsidRPr="00AA0D4E">
        <w:rPr>
          <w:rFonts w:cs="Times-Roman"/>
          <w:szCs w:val="22"/>
        </w:rPr>
        <w:t>des contrats énumérés ci après :</w:t>
      </w:r>
    </w:p>
    <w:p w14:paraId="236C7AE7" w14:textId="77777777" w:rsidR="005D3FCD" w:rsidRPr="00AA0D4E" w:rsidRDefault="005D3FCD" w:rsidP="005D3FCD">
      <w:pPr>
        <w:autoSpaceDE w:val="0"/>
        <w:autoSpaceDN w:val="0"/>
        <w:adjustRightInd w:val="0"/>
        <w:rPr>
          <w:rFonts w:cs="Times-Roman"/>
          <w:szCs w:val="22"/>
        </w:rPr>
      </w:pPr>
    </w:p>
    <w:p w14:paraId="13B3B5E7" w14:textId="77777777" w:rsidR="005D3FCD" w:rsidRDefault="005D3FCD" w:rsidP="005D3FCD">
      <w:pPr>
        <w:autoSpaceDE w:val="0"/>
        <w:autoSpaceDN w:val="0"/>
        <w:adjustRightInd w:val="0"/>
        <w:rPr>
          <w:rFonts w:cs="Times-Roman"/>
          <w:szCs w:val="22"/>
        </w:rPr>
      </w:pPr>
      <w:r w:rsidRPr="00AB14CE">
        <w:rPr>
          <w:rFonts w:cs="Times-Roman"/>
          <w:b/>
          <w:szCs w:val="22"/>
        </w:rPr>
        <w:t>9.8.1.</w:t>
      </w:r>
      <w:r w:rsidRPr="00AA0D4E">
        <w:rPr>
          <w:rFonts w:cs="Times-Roman"/>
          <w:szCs w:val="22"/>
        </w:rPr>
        <w:t xml:space="preserve"> D'une assurance individuelle de "Responsabilité Civile de chef d'entreprise" couvrant les risques</w:t>
      </w:r>
      <w:r>
        <w:rPr>
          <w:rFonts w:cs="Times-Roman"/>
          <w:szCs w:val="22"/>
        </w:rPr>
        <w:t xml:space="preserve"> </w:t>
      </w:r>
      <w:r w:rsidRPr="00AA0D4E">
        <w:rPr>
          <w:rFonts w:cs="Times-Roman"/>
          <w:szCs w:val="22"/>
        </w:rPr>
        <w:t>qu'il encourt du fait de son activité dans le chantier, au titre des articles 1382 et suivants du code</w:t>
      </w:r>
      <w:r>
        <w:rPr>
          <w:rFonts w:cs="Times-Roman"/>
          <w:szCs w:val="22"/>
        </w:rPr>
        <w:t xml:space="preserve"> </w:t>
      </w:r>
      <w:r w:rsidRPr="00AA0D4E">
        <w:rPr>
          <w:rFonts w:cs="Times-Roman"/>
          <w:szCs w:val="22"/>
        </w:rPr>
        <w:t>civil et notamment, des consé</w:t>
      </w:r>
      <w:r>
        <w:rPr>
          <w:rFonts w:cs="Times-Roman"/>
          <w:szCs w:val="22"/>
        </w:rPr>
        <w:t xml:space="preserve">quences pécuniaires de dommages </w:t>
      </w:r>
      <w:r w:rsidRPr="00AA0D4E">
        <w:rPr>
          <w:rFonts w:cs="Times-Roman"/>
          <w:szCs w:val="22"/>
        </w:rPr>
        <w:t>corporels, matériels et immatériels</w:t>
      </w:r>
      <w:r>
        <w:rPr>
          <w:rFonts w:cs="Times-Roman"/>
          <w:szCs w:val="22"/>
        </w:rPr>
        <w:t>. Le Maître d</w:t>
      </w:r>
      <w:r w:rsidRPr="00AA0D4E">
        <w:rPr>
          <w:rFonts w:cs="Times-Roman"/>
          <w:szCs w:val="22"/>
        </w:rPr>
        <w:t>'ouvrage se réserve de demander à l'entrepreneur (y compris pour dégâts des eaux</w:t>
      </w:r>
      <w:r>
        <w:rPr>
          <w:rFonts w:cs="Times-Roman"/>
          <w:szCs w:val="22"/>
        </w:rPr>
        <w:t xml:space="preserve"> </w:t>
      </w:r>
      <w:r w:rsidRPr="00AA0D4E">
        <w:rPr>
          <w:rFonts w:cs="Times-Roman"/>
          <w:szCs w:val="22"/>
        </w:rPr>
        <w:t>et incendie) communication des plafonds de garantie par catégorie de risques et exiger si les</w:t>
      </w:r>
      <w:r>
        <w:rPr>
          <w:rFonts w:cs="Times-Roman"/>
          <w:szCs w:val="22"/>
        </w:rPr>
        <w:t xml:space="preserve"> </w:t>
      </w:r>
      <w:r w:rsidRPr="00AA0D4E">
        <w:rPr>
          <w:rFonts w:cs="Times-Roman"/>
          <w:szCs w:val="22"/>
        </w:rPr>
        <w:t>circonstances le justifient l'augmentation de tel ou tel de ces plafonds.</w:t>
      </w:r>
    </w:p>
    <w:p w14:paraId="70562B6B" w14:textId="77777777" w:rsidR="005D3FCD" w:rsidRPr="006E46A0" w:rsidRDefault="005D3FCD" w:rsidP="005D3FCD">
      <w:pPr>
        <w:autoSpaceDE w:val="0"/>
        <w:autoSpaceDN w:val="0"/>
        <w:adjustRightInd w:val="0"/>
        <w:rPr>
          <w:rFonts w:cs="Times-Roman"/>
          <w:szCs w:val="22"/>
        </w:rPr>
      </w:pPr>
    </w:p>
    <w:p w14:paraId="34CC932B" w14:textId="77777777" w:rsidR="005D3FCD" w:rsidRPr="006E46A0" w:rsidRDefault="005D3FCD" w:rsidP="005D3FCD">
      <w:pPr>
        <w:autoSpaceDE w:val="0"/>
        <w:autoSpaceDN w:val="0"/>
        <w:adjustRightInd w:val="0"/>
        <w:jc w:val="left"/>
        <w:rPr>
          <w:rFonts w:eastAsia="Calibri" w:cs="Times-Roman"/>
          <w:szCs w:val="22"/>
        </w:rPr>
      </w:pPr>
      <w:r>
        <w:rPr>
          <w:rFonts w:cs="Times-Roman"/>
          <w:b/>
          <w:szCs w:val="22"/>
        </w:rPr>
        <w:t>9.8.2</w:t>
      </w:r>
      <w:r w:rsidRPr="00AB14CE">
        <w:rPr>
          <w:rFonts w:cs="Times-Roman"/>
          <w:b/>
          <w:szCs w:val="22"/>
        </w:rPr>
        <w:t>.</w:t>
      </w:r>
      <w:r w:rsidRPr="00AA0D4E">
        <w:rPr>
          <w:rFonts w:cs="Times-Roman"/>
          <w:szCs w:val="22"/>
        </w:rPr>
        <w:t xml:space="preserve"> D'une </w:t>
      </w:r>
      <w:r w:rsidRPr="006E46A0">
        <w:rPr>
          <w:rFonts w:eastAsia="Calibri" w:cs="Times-Roman"/>
          <w:szCs w:val="22"/>
        </w:rPr>
        <w:t>assurance individuelle de "Responsabilité Civile Décennale" couvrant 3 types de désordres :</w:t>
      </w:r>
    </w:p>
    <w:p w14:paraId="2736B6A8" w14:textId="77777777" w:rsidR="005D3FCD" w:rsidRPr="006E46A0" w:rsidRDefault="005D3FCD" w:rsidP="005D3FCD">
      <w:pPr>
        <w:numPr>
          <w:ilvl w:val="0"/>
          <w:numId w:val="46"/>
        </w:numPr>
        <w:autoSpaceDE w:val="0"/>
        <w:autoSpaceDN w:val="0"/>
        <w:adjustRightInd w:val="0"/>
        <w:rPr>
          <w:rFonts w:cs="Times-Roman"/>
          <w:szCs w:val="22"/>
        </w:rPr>
      </w:pPr>
      <w:r w:rsidRPr="006E46A0">
        <w:rPr>
          <w:rFonts w:eastAsia="Calibri" w:cs="Times-Roman"/>
          <w:szCs w:val="22"/>
        </w:rPr>
        <w:t xml:space="preserve">ouvrage </w:t>
      </w:r>
      <w:r w:rsidRPr="006E46A0">
        <w:rPr>
          <w:rFonts w:cs="Times-Roman"/>
          <w:szCs w:val="22"/>
        </w:rPr>
        <w:t>affecté dans sa solidité</w:t>
      </w:r>
    </w:p>
    <w:p w14:paraId="790A234B" w14:textId="77777777" w:rsidR="005D3FCD" w:rsidRPr="006E46A0" w:rsidRDefault="005D3FCD" w:rsidP="005D3FCD">
      <w:pPr>
        <w:numPr>
          <w:ilvl w:val="0"/>
          <w:numId w:val="46"/>
        </w:numPr>
        <w:autoSpaceDE w:val="0"/>
        <w:autoSpaceDN w:val="0"/>
        <w:adjustRightInd w:val="0"/>
        <w:rPr>
          <w:rFonts w:cs="Times-Roman"/>
          <w:szCs w:val="22"/>
        </w:rPr>
      </w:pPr>
      <w:r w:rsidRPr="006E46A0">
        <w:rPr>
          <w:rFonts w:cs="Times-Roman"/>
          <w:szCs w:val="22"/>
        </w:rPr>
        <w:t>ouvrage impropre à sa destination</w:t>
      </w:r>
    </w:p>
    <w:p w14:paraId="14F8F367" w14:textId="77777777" w:rsidR="005D3FCD" w:rsidRPr="006E46A0" w:rsidRDefault="005D3FCD" w:rsidP="005D3FCD">
      <w:pPr>
        <w:numPr>
          <w:ilvl w:val="0"/>
          <w:numId w:val="46"/>
        </w:numPr>
        <w:autoSpaceDE w:val="0"/>
        <w:autoSpaceDN w:val="0"/>
        <w:adjustRightInd w:val="0"/>
        <w:rPr>
          <w:rFonts w:eastAsia="Calibri" w:cs="Times-Roman"/>
          <w:szCs w:val="22"/>
        </w:rPr>
      </w:pPr>
      <w:r w:rsidRPr="006E46A0">
        <w:rPr>
          <w:rFonts w:cs="Times-Roman"/>
          <w:szCs w:val="22"/>
        </w:rPr>
        <w:t>les éléments</w:t>
      </w:r>
      <w:r w:rsidRPr="006E46A0">
        <w:rPr>
          <w:rFonts w:eastAsia="Calibri" w:cs="Times-Roman"/>
          <w:szCs w:val="22"/>
        </w:rPr>
        <w:t xml:space="preserve"> d'équipement d'un ouvrage affectés dans leur solidité et indissociables des ouvrages de</w:t>
      </w:r>
    </w:p>
    <w:p w14:paraId="2D9E7356" w14:textId="77777777" w:rsidR="005D3FCD" w:rsidRDefault="005D3FCD" w:rsidP="005D3FCD">
      <w:pPr>
        <w:autoSpaceDE w:val="0"/>
        <w:autoSpaceDN w:val="0"/>
        <w:adjustRightInd w:val="0"/>
        <w:jc w:val="left"/>
        <w:rPr>
          <w:rFonts w:eastAsia="Calibri" w:cs="Times-Roman"/>
          <w:szCs w:val="22"/>
        </w:rPr>
      </w:pPr>
      <w:r w:rsidRPr="006E46A0">
        <w:rPr>
          <w:rFonts w:eastAsia="Calibri" w:cs="Times-Roman"/>
          <w:szCs w:val="22"/>
        </w:rPr>
        <w:t>viabilités, de fondation d'ossature, de clos et de couvert</w:t>
      </w:r>
    </w:p>
    <w:p w14:paraId="32BB7792" w14:textId="77777777" w:rsidR="005D3FCD" w:rsidRPr="006E46A0" w:rsidRDefault="005D3FCD" w:rsidP="005D3FCD">
      <w:pPr>
        <w:autoSpaceDE w:val="0"/>
        <w:autoSpaceDN w:val="0"/>
        <w:adjustRightInd w:val="0"/>
        <w:jc w:val="left"/>
        <w:rPr>
          <w:rFonts w:eastAsia="Calibri" w:cs="Times-Roman"/>
          <w:szCs w:val="22"/>
        </w:rPr>
      </w:pPr>
    </w:p>
    <w:p w14:paraId="5CE6E0E6" w14:textId="77777777" w:rsidR="005D3FCD" w:rsidRPr="006E46A0" w:rsidRDefault="005D3FCD" w:rsidP="005D3FCD">
      <w:pPr>
        <w:autoSpaceDE w:val="0"/>
        <w:autoSpaceDN w:val="0"/>
        <w:adjustRightInd w:val="0"/>
        <w:rPr>
          <w:rFonts w:eastAsia="Calibri" w:cs="Times-Roman"/>
          <w:szCs w:val="22"/>
        </w:rPr>
      </w:pPr>
      <w:r>
        <w:rPr>
          <w:rFonts w:cs="Times-Roman"/>
          <w:b/>
          <w:szCs w:val="22"/>
        </w:rPr>
        <w:t>9.8.3</w:t>
      </w:r>
      <w:r w:rsidRPr="00AB14CE">
        <w:rPr>
          <w:rFonts w:cs="Times-Roman"/>
          <w:b/>
          <w:szCs w:val="22"/>
        </w:rPr>
        <w:t>.</w:t>
      </w:r>
      <w:r w:rsidRPr="00AA0D4E">
        <w:rPr>
          <w:rFonts w:cs="Times-Roman"/>
          <w:szCs w:val="22"/>
        </w:rPr>
        <w:t xml:space="preserve"> D'une </w:t>
      </w:r>
      <w:r w:rsidRPr="006E46A0">
        <w:rPr>
          <w:rFonts w:eastAsia="Calibri" w:cs="Times-Roman"/>
          <w:szCs w:val="22"/>
        </w:rPr>
        <w:t>assurance individuelle de "bon fonctionnement" d'une durée de 2 ans à partir de la réception, couvrant</w:t>
      </w:r>
      <w:r>
        <w:rPr>
          <w:rFonts w:eastAsia="Calibri" w:cs="Times-Roman"/>
          <w:szCs w:val="22"/>
        </w:rPr>
        <w:t xml:space="preserve"> les éléments d'équipement </w:t>
      </w:r>
      <w:r w:rsidRPr="006E46A0">
        <w:rPr>
          <w:rFonts w:eastAsia="Calibri" w:cs="Times-Roman"/>
          <w:szCs w:val="22"/>
        </w:rPr>
        <w:t>dissociables.</w:t>
      </w:r>
      <w:r>
        <w:rPr>
          <w:rFonts w:eastAsia="Calibri" w:cs="Times-Roman"/>
          <w:szCs w:val="22"/>
        </w:rPr>
        <w:t xml:space="preserve"> </w:t>
      </w:r>
      <w:r w:rsidRPr="006E46A0">
        <w:rPr>
          <w:rFonts w:eastAsia="Calibri" w:cs="Times-Roman"/>
          <w:szCs w:val="22"/>
        </w:rPr>
        <w:t>Il est rappelé à l'entrepreneur que si ce dernier n'a pas souscrit une telle assurance il devra en supporter les risques</w:t>
      </w:r>
    </w:p>
    <w:p w14:paraId="204EAEA0" w14:textId="77777777" w:rsidR="005D3FCD" w:rsidRPr="00AA0D4E" w:rsidRDefault="005D3FCD" w:rsidP="005D3FCD">
      <w:pPr>
        <w:autoSpaceDE w:val="0"/>
        <w:autoSpaceDN w:val="0"/>
        <w:adjustRightInd w:val="0"/>
        <w:rPr>
          <w:rFonts w:cs="Times-Roman"/>
          <w:szCs w:val="22"/>
        </w:rPr>
      </w:pPr>
    </w:p>
    <w:p w14:paraId="058DE627" w14:textId="77777777" w:rsidR="005D3FCD" w:rsidRDefault="005D3FCD" w:rsidP="005D3FCD">
      <w:pPr>
        <w:autoSpaceDE w:val="0"/>
        <w:autoSpaceDN w:val="0"/>
        <w:adjustRightInd w:val="0"/>
        <w:rPr>
          <w:rFonts w:cs="Times-Roman"/>
          <w:szCs w:val="22"/>
        </w:rPr>
      </w:pPr>
      <w:r>
        <w:rPr>
          <w:rFonts w:cs="Times-Roman"/>
          <w:b/>
          <w:szCs w:val="22"/>
        </w:rPr>
        <w:t>9.8.4</w:t>
      </w:r>
      <w:r w:rsidRPr="00AB14CE">
        <w:rPr>
          <w:rFonts w:cs="Times-Roman"/>
          <w:b/>
          <w:szCs w:val="22"/>
        </w:rPr>
        <w:t>.</w:t>
      </w:r>
      <w:r w:rsidRPr="00AA0D4E">
        <w:rPr>
          <w:rFonts w:cs="Times-Roman"/>
          <w:szCs w:val="22"/>
        </w:rPr>
        <w:t xml:space="preserve"> Conformément aux dispositions de la loi n° 78.12 du 4 janvier 1978 (et des textes d'application)</w:t>
      </w:r>
      <w:r>
        <w:rPr>
          <w:rFonts w:cs="Times-Roman"/>
          <w:szCs w:val="22"/>
        </w:rPr>
        <w:t xml:space="preserve"> </w:t>
      </w:r>
      <w:r w:rsidRPr="00AA0D4E">
        <w:rPr>
          <w:rFonts w:cs="Times-Roman"/>
          <w:szCs w:val="22"/>
        </w:rPr>
        <w:t>relative à la responsabilité et à l'assurance dans le domaine de la construction, l'entrepreneur ainsi</w:t>
      </w:r>
      <w:r>
        <w:rPr>
          <w:rFonts w:cs="Times-Roman"/>
          <w:szCs w:val="22"/>
        </w:rPr>
        <w:t xml:space="preserve"> </w:t>
      </w:r>
      <w:r w:rsidRPr="00AA0D4E">
        <w:rPr>
          <w:rFonts w:cs="Times-Roman"/>
          <w:szCs w:val="22"/>
        </w:rPr>
        <w:t>que les sous-traitants désignés dans le marché, doivent de même justifier qu'ils sont titulaires</w:t>
      </w:r>
      <w:r>
        <w:rPr>
          <w:rFonts w:cs="Times-Roman"/>
          <w:szCs w:val="22"/>
        </w:rPr>
        <w:t xml:space="preserve"> </w:t>
      </w:r>
      <w:r w:rsidRPr="00AA0D4E">
        <w:rPr>
          <w:rFonts w:cs="Times-Roman"/>
          <w:szCs w:val="22"/>
        </w:rPr>
        <w:t>d'une police d'assurance en état de validité couvrant la responsabilité qui peut être engagée sur le</w:t>
      </w:r>
      <w:r>
        <w:rPr>
          <w:rFonts w:cs="Times-Roman"/>
          <w:szCs w:val="22"/>
        </w:rPr>
        <w:t xml:space="preserve"> </w:t>
      </w:r>
      <w:r w:rsidRPr="00AA0D4E">
        <w:rPr>
          <w:rFonts w:cs="Times-Roman"/>
          <w:szCs w:val="22"/>
        </w:rPr>
        <w:t>fondement de la présomption établie par les articles 1792 et suivants du Code civil à propos de</w:t>
      </w:r>
      <w:r>
        <w:rPr>
          <w:rFonts w:cs="Times-Roman"/>
          <w:szCs w:val="22"/>
        </w:rPr>
        <w:t xml:space="preserve"> </w:t>
      </w:r>
      <w:r w:rsidRPr="00AA0D4E">
        <w:rPr>
          <w:rFonts w:cs="Times-Roman"/>
          <w:szCs w:val="22"/>
        </w:rPr>
        <w:t>travaux de bâtiment pendant la durée découlant des dispositions de l'article 2270 du dit code</w:t>
      </w:r>
      <w:r>
        <w:rPr>
          <w:rFonts w:cs="Times-Roman"/>
          <w:szCs w:val="22"/>
        </w:rPr>
        <w:t>.</w:t>
      </w:r>
    </w:p>
    <w:p w14:paraId="2FC31839" w14:textId="77777777" w:rsidR="005D3FCD" w:rsidRPr="00AA0D4E" w:rsidRDefault="005D3FCD" w:rsidP="005D3FCD">
      <w:pPr>
        <w:autoSpaceDE w:val="0"/>
        <w:autoSpaceDN w:val="0"/>
        <w:adjustRightInd w:val="0"/>
        <w:rPr>
          <w:rFonts w:cs="Times-Roman"/>
          <w:szCs w:val="22"/>
        </w:rPr>
      </w:pPr>
    </w:p>
    <w:p w14:paraId="6A850311" w14:textId="77777777" w:rsidR="005D3FCD" w:rsidRDefault="005D3FCD" w:rsidP="005D3FCD">
      <w:pPr>
        <w:autoSpaceDE w:val="0"/>
        <w:autoSpaceDN w:val="0"/>
        <w:adjustRightInd w:val="0"/>
        <w:rPr>
          <w:rFonts w:cs="Times-Roman"/>
          <w:szCs w:val="22"/>
        </w:rPr>
      </w:pPr>
      <w:r>
        <w:rPr>
          <w:rFonts w:cs="Times-Roman"/>
          <w:b/>
          <w:szCs w:val="22"/>
        </w:rPr>
        <w:t>9.8.5</w:t>
      </w:r>
      <w:r w:rsidRPr="00AB14CE">
        <w:rPr>
          <w:rFonts w:cs="Times-Roman"/>
          <w:b/>
          <w:szCs w:val="22"/>
        </w:rPr>
        <w:t>.</w:t>
      </w:r>
      <w:r>
        <w:rPr>
          <w:rFonts w:cs="Times-Roman"/>
          <w:szCs w:val="22"/>
        </w:rPr>
        <w:t xml:space="preserve"> Le Maître d</w:t>
      </w:r>
      <w:r w:rsidRPr="00AA0D4E">
        <w:rPr>
          <w:rFonts w:cs="Times-Roman"/>
          <w:szCs w:val="22"/>
        </w:rPr>
        <w:t>'ouvrage pourra à tout moment demander aux entreprises de justifier le paiement des</w:t>
      </w:r>
      <w:r>
        <w:rPr>
          <w:rFonts w:cs="Times-Roman"/>
          <w:szCs w:val="22"/>
        </w:rPr>
        <w:t xml:space="preserve"> </w:t>
      </w:r>
      <w:r w:rsidRPr="00AA0D4E">
        <w:rPr>
          <w:rFonts w:cs="Times-Roman"/>
          <w:szCs w:val="22"/>
        </w:rPr>
        <w:t>primes afférentes aux assurances.</w:t>
      </w:r>
    </w:p>
    <w:p w14:paraId="0BD3A481" w14:textId="77777777" w:rsidR="005D3FCD" w:rsidRPr="00AA0D4E" w:rsidRDefault="005D3FCD" w:rsidP="005D3FCD">
      <w:pPr>
        <w:autoSpaceDE w:val="0"/>
        <w:autoSpaceDN w:val="0"/>
        <w:adjustRightInd w:val="0"/>
        <w:rPr>
          <w:rFonts w:cs="Times-Roman"/>
          <w:szCs w:val="22"/>
        </w:rPr>
      </w:pPr>
    </w:p>
    <w:p w14:paraId="515AAFF8" w14:textId="77777777" w:rsidR="005D3FCD" w:rsidRPr="00AA0D4E" w:rsidRDefault="005D3FCD" w:rsidP="005D3FCD">
      <w:pPr>
        <w:autoSpaceDE w:val="0"/>
        <w:autoSpaceDN w:val="0"/>
        <w:adjustRightInd w:val="0"/>
        <w:rPr>
          <w:rFonts w:cs="Times-Roman"/>
          <w:szCs w:val="22"/>
        </w:rPr>
      </w:pPr>
      <w:r w:rsidRPr="00AA0D4E">
        <w:rPr>
          <w:rFonts w:cs="Times-Roman"/>
          <w:szCs w:val="22"/>
        </w:rPr>
        <w:t>En complément des polices d'assurances ci-dessus mentionnées l'entrepreneur doit souscrire au</w:t>
      </w:r>
      <w:r>
        <w:rPr>
          <w:rFonts w:cs="Times-Roman"/>
          <w:szCs w:val="22"/>
        </w:rPr>
        <w:t xml:space="preserve"> </w:t>
      </w:r>
      <w:r w:rsidRPr="00AA0D4E">
        <w:rPr>
          <w:rFonts w:cs="Times-Roman"/>
          <w:szCs w:val="22"/>
        </w:rPr>
        <w:t>cas où l</w:t>
      </w:r>
      <w:r>
        <w:rPr>
          <w:rFonts w:cs="Times-Roman"/>
          <w:szCs w:val="22"/>
        </w:rPr>
        <w:t>es garanties particulières sont insuffisantes</w:t>
      </w:r>
      <w:r w:rsidRPr="00AA0D4E">
        <w:rPr>
          <w:rFonts w:cs="Times-Roman"/>
          <w:szCs w:val="22"/>
        </w:rPr>
        <w:t>, la police d'assurance complémentaire ou</w:t>
      </w:r>
      <w:r>
        <w:rPr>
          <w:rFonts w:cs="Times-Roman"/>
          <w:szCs w:val="22"/>
        </w:rPr>
        <w:t xml:space="preserve"> </w:t>
      </w:r>
      <w:r w:rsidRPr="00AA0D4E">
        <w:rPr>
          <w:rFonts w:cs="Times-Roman"/>
          <w:szCs w:val="22"/>
        </w:rPr>
        <w:t>collective, dont les ouvrages doivent faire l'objet.</w:t>
      </w:r>
    </w:p>
    <w:p w14:paraId="1F1DA565" w14:textId="77777777" w:rsidR="005D3FCD" w:rsidRDefault="005D3FCD" w:rsidP="005D3FCD">
      <w:pPr>
        <w:autoSpaceDE w:val="0"/>
        <w:autoSpaceDN w:val="0"/>
        <w:adjustRightInd w:val="0"/>
        <w:rPr>
          <w:rFonts w:cs="Times-Roman"/>
          <w:szCs w:val="22"/>
        </w:rPr>
      </w:pPr>
      <w:r w:rsidRPr="00AA0D4E">
        <w:rPr>
          <w:rFonts w:cs="Times-Roman"/>
          <w:szCs w:val="22"/>
        </w:rPr>
        <w:t xml:space="preserve">Enfin, l'entrepreneur est tenu de s'assurer que les fabricants au sens de l'article 1792.4. </w:t>
      </w:r>
      <w:proofErr w:type="gramStart"/>
      <w:r w:rsidRPr="00AA0D4E">
        <w:rPr>
          <w:rFonts w:cs="Times-Roman"/>
          <w:szCs w:val="22"/>
        </w:rPr>
        <w:t>du</w:t>
      </w:r>
      <w:proofErr w:type="gramEnd"/>
      <w:r w:rsidRPr="00AA0D4E">
        <w:rPr>
          <w:rFonts w:cs="Times-Roman"/>
          <w:szCs w:val="22"/>
        </w:rPr>
        <w:t xml:space="preserve"> Code</w:t>
      </w:r>
      <w:r>
        <w:rPr>
          <w:rFonts w:cs="Times-Roman"/>
          <w:szCs w:val="22"/>
        </w:rPr>
        <w:t xml:space="preserve"> </w:t>
      </w:r>
      <w:r w:rsidRPr="00AA0D4E">
        <w:rPr>
          <w:rFonts w:cs="Times-Roman"/>
          <w:szCs w:val="22"/>
        </w:rPr>
        <w:t>Civil, auxquels il s'adresse, bénéficient aussi d'une police d'assurance de "Responsabilité</w:t>
      </w:r>
      <w:r>
        <w:rPr>
          <w:rFonts w:cs="Times-Roman"/>
          <w:szCs w:val="22"/>
        </w:rPr>
        <w:t xml:space="preserve"> </w:t>
      </w:r>
      <w:r w:rsidRPr="00AA0D4E">
        <w:rPr>
          <w:rFonts w:cs="Times-Roman"/>
          <w:szCs w:val="22"/>
        </w:rPr>
        <w:t>Professionnelle des fabricants et de négociants de matériaux" en état de validité.</w:t>
      </w:r>
    </w:p>
    <w:p w14:paraId="4F5EE789" w14:textId="77777777" w:rsidR="005D3FCD" w:rsidRDefault="005D3FCD" w:rsidP="005D3FCD">
      <w:pPr>
        <w:autoSpaceDE w:val="0"/>
        <w:autoSpaceDN w:val="0"/>
        <w:adjustRightInd w:val="0"/>
        <w:rPr>
          <w:rFonts w:cs="Times-Roman"/>
          <w:szCs w:val="22"/>
        </w:rPr>
      </w:pPr>
    </w:p>
    <w:p w14:paraId="06E5566E" w14:textId="77777777" w:rsidR="005D3FCD" w:rsidRDefault="005D3FCD" w:rsidP="005D3FCD">
      <w:pPr>
        <w:autoSpaceDE w:val="0"/>
        <w:autoSpaceDN w:val="0"/>
        <w:adjustRightInd w:val="0"/>
        <w:rPr>
          <w:rFonts w:cs="Times-Roman"/>
          <w:szCs w:val="22"/>
        </w:rPr>
      </w:pPr>
      <w:r>
        <w:rPr>
          <w:rFonts w:cs="Times-Roman"/>
          <w:b/>
          <w:szCs w:val="22"/>
        </w:rPr>
        <w:t>9.8.6</w:t>
      </w:r>
      <w:r w:rsidRPr="00AB14CE">
        <w:rPr>
          <w:rFonts w:cs="Times-Roman"/>
          <w:b/>
          <w:szCs w:val="22"/>
        </w:rPr>
        <w:t>.</w:t>
      </w:r>
      <w:r w:rsidRPr="00AA0D4E">
        <w:rPr>
          <w:rFonts w:cs="Times-Roman"/>
          <w:szCs w:val="22"/>
        </w:rPr>
        <w:t xml:space="preserve"> Aucun règlement ne sera effectué au projet de toute entreprise qui ne pourrait produire les</w:t>
      </w:r>
      <w:r>
        <w:rPr>
          <w:rFonts w:cs="Times-Roman"/>
          <w:szCs w:val="22"/>
        </w:rPr>
        <w:t xml:space="preserve"> </w:t>
      </w:r>
      <w:r w:rsidRPr="00AA0D4E">
        <w:rPr>
          <w:rFonts w:cs="Times-Roman"/>
          <w:szCs w:val="22"/>
        </w:rPr>
        <w:t>quittances nécessaires attestant qu'elle a intégralement payé la part des primes à sa charge.</w:t>
      </w:r>
    </w:p>
    <w:p w14:paraId="27315D67" w14:textId="77777777" w:rsidR="005D3FCD" w:rsidRDefault="005D3FCD" w:rsidP="005D3FCD">
      <w:pPr>
        <w:autoSpaceDE w:val="0"/>
        <w:autoSpaceDN w:val="0"/>
        <w:adjustRightInd w:val="0"/>
        <w:rPr>
          <w:rFonts w:cs="Times-Roman"/>
          <w:szCs w:val="22"/>
        </w:rPr>
      </w:pPr>
    </w:p>
    <w:p w14:paraId="2BD90F09" w14:textId="77777777" w:rsidR="005D3FCD" w:rsidRDefault="005D3FCD" w:rsidP="005D3FCD">
      <w:pPr>
        <w:autoSpaceDE w:val="0"/>
        <w:autoSpaceDN w:val="0"/>
        <w:adjustRightInd w:val="0"/>
        <w:rPr>
          <w:rFonts w:cs="Times-Roman"/>
          <w:szCs w:val="22"/>
        </w:rPr>
      </w:pPr>
      <w:r>
        <w:rPr>
          <w:rFonts w:cs="Times-Roman"/>
          <w:szCs w:val="22"/>
        </w:rPr>
        <w:br w:type="page"/>
      </w:r>
    </w:p>
    <w:p w14:paraId="4122A536" w14:textId="77777777" w:rsidR="005D3FCD" w:rsidRPr="00AA0D4E" w:rsidRDefault="005D3FCD" w:rsidP="005D3FCD">
      <w:pPr>
        <w:pStyle w:val="Titre1"/>
        <w:numPr>
          <w:ilvl w:val="0"/>
          <w:numId w:val="1"/>
        </w:numPr>
        <w:tabs>
          <w:tab w:val="clear" w:pos="432"/>
        </w:tabs>
        <w:ind w:left="0" w:firstLine="0"/>
      </w:pPr>
      <w:bookmarkStart w:id="112" w:name="_Toc374345194"/>
      <w:bookmarkStart w:id="113" w:name="_Toc269982507"/>
      <w:r w:rsidRPr="00AA0D4E">
        <w:lastRenderedPageBreak/>
        <w:t>R</w:t>
      </w:r>
      <w:r>
        <w:t>ésiliation</w:t>
      </w:r>
      <w:bookmarkEnd w:id="112"/>
      <w:bookmarkEnd w:id="113"/>
    </w:p>
    <w:p w14:paraId="6928D365" w14:textId="77777777" w:rsidR="005D3FCD" w:rsidRPr="00951998" w:rsidRDefault="005D3FCD" w:rsidP="005D3FCD">
      <w:pPr>
        <w:autoSpaceDE w:val="0"/>
        <w:autoSpaceDN w:val="0"/>
        <w:adjustRightInd w:val="0"/>
        <w:rPr>
          <w:rFonts w:eastAsia="Calibri" w:cs="Times-Roman"/>
          <w:szCs w:val="22"/>
        </w:rPr>
      </w:pPr>
      <w:r>
        <w:rPr>
          <w:rFonts w:eastAsia="Calibri" w:cs="Times-Roman"/>
          <w:szCs w:val="22"/>
        </w:rPr>
        <w:t>Les différends et litiges</w:t>
      </w:r>
      <w:r w:rsidRPr="00951998">
        <w:rPr>
          <w:rFonts w:eastAsia="Calibri" w:cs="Times-Roman"/>
          <w:szCs w:val="22"/>
        </w:rPr>
        <w:t>, autres que les cas énumérés ci-dessous, seront régler à l'amiable conformément à l'article 50 du C.C.A.G. et 127 du C.M.P.</w:t>
      </w:r>
    </w:p>
    <w:p w14:paraId="5E42AE2B" w14:textId="77777777" w:rsidR="005D3FCD" w:rsidRDefault="005D3FCD" w:rsidP="005D3FCD"/>
    <w:p w14:paraId="3F2097B7" w14:textId="77777777" w:rsidR="005D3FCD" w:rsidRPr="0027647B" w:rsidRDefault="005D3FCD" w:rsidP="005D3FCD">
      <w:pPr>
        <w:pStyle w:val="Titre2"/>
        <w:numPr>
          <w:ilvl w:val="1"/>
          <w:numId w:val="1"/>
        </w:numPr>
        <w:spacing w:after="120"/>
        <w:ind w:left="578" w:hanging="578"/>
      </w:pPr>
      <w:bookmarkStart w:id="114" w:name="_Toc374345195"/>
      <w:bookmarkStart w:id="115" w:name="_Toc269982508"/>
      <w:r w:rsidRPr="0027647B">
        <w:t>Résiliation de plein droit aux torts de l'entrepreneur</w:t>
      </w:r>
      <w:bookmarkEnd w:id="114"/>
      <w:bookmarkEnd w:id="115"/>
    </w:p>
    <w:p w14:paraId="60691721" w14:textId="77777777" w:rsidR="005D3FCD" w:rsidRPr="00AA0D4E" w:rsidRDefault="005D3FCD" w:rsidP="005D3FCD">
      <w:pPr>
        <w:autoSpaceDE w:val="0"/>
        <w:autoSpaceDN w:val="0"/>
        <w:adjustRightInd w:val="0"/>
        <w:rPr>
          <w:rFonts w:cs="Times-Roman"/>
          <w:szCs w:val="22"/>
        </w:rPr>
      </w:pPr>
      <w:r w:rsidRPr="00AA0D4E">
        <w:rPr>
          <w:rFonts w:cs="Times-Roman"/>
          <w:szCs w:val="22"/>
        </w:rPr>
        <w:t>Le marché pourra être résilié de plein droit, sans accomplissement d'aucune formalité judiciaire *</w:t>
      </w:r>
      <w:bookmarkStart w:id="116" w:name="étoile"/>
      <w:bookmarkEnd w:id="116"/>
      <w:r>
        <w:rPr>
          <w:rStyle w:val="Appelnotedebasdep"/>
          <w:rFonts w:cs="Times-Roman"/>
          <w:szCs w:val="22"/>
        </w:rPr>
        <w:footnoteReference w:id="1"/>
      </w:r>
      <w:r w:rsidRPr="00AA0D4E">
        <w:rPr>
          <w:rFonts w:cs="Times-Roman"/>
          <w:szCs w:val="22"/>
        </w:rPr>
        <w:t>, aux</w:t>
      </w:r>
      <w:r>
        <w:rPr>
          <w:rFonts w:cs="Times-Roman"/>
          <w:szCs w:val="22"/>
        </w:rPr>
        <w:t xml:space="preserve"> </w:t>
      </w:r>
      <w:r w:rsidRPr="00AA0D4E">
        <w:rPr>
          <w:rFonts w:cs="Times-Roman"/>
          <w:szCs w:val="22"/>
        </w:rPr>
        <w:t>torts de l'entrepreneur :</w:t>
      </w:r>
    </w:p>
    <w:p w14:paraId="3AA92A0D" w14:textId="77777777" w:rsidR="005D3FCD" w:rsidRDefault="005D3FCD" w:rsidP="005D3FCD">
      <w:pPr>
        <w:numPr>
          <w:ilvl w:val="0"/>
          <w:numId w:val="46"/>
        </w:numPr>
        <w:autoSpaceDE w:val="0"/>
        <w:autoSpaceDN w:val="0"/>
        <w:adjustRightInd w:val="0"/>
        <w:rPr>
          <w:rFonts w:cs="Times-Roman"/>
          <w:szCs w:val="22"/>
        </w:rPr>
      </w:pPr>
      <w:r w:rsidRPr="007604B3">
        <w:rPr>
          <w:rFonts w:cs="Times-Roman"/>
          <w:color w:val="000000"/>
          <w:szCs w:val="22"/>
        </w:rPr>
        <w:t>après mise en demeure en cas d'abandon de chantier ou en cas de sous-traitance en infraction avec les dispositions des paragraphes</w:t>
      </w:r>
      <w:r>
        <w:rPr>
          <w:rFonts w:cs="Times-Roman"/>
          <w:color w:val="FF0000"/>
          <w:szCs w:val="22"/>
        </w:rPr>
        <w:t xml:space="preserve"> </w:t>
      </w:r>
      <w:r w:rsidRPr="003A1FA9">
        <w:rPr>
          <w:rFonts w:cs="Times-Roman"/>
          <w:szCs w:val="22"/>
        </w:rPr>
        <w:t xml:space="preserve">8.3 </w:t>
      </w:r>
      <w:r>
        <w:rPr>
          <w:rFonts w:cs="Times-Roman"/>
          <w:szCs w:val="22"/>
        </w:rPr>
        <w:t xml:space="preserve">et 8.4. </w:t>
      </w:r>
      <w:r w:rsidRPr="003A1FA9">
        <w:rPr>
          <w:rFonts w:cs="Times-Roman"/>
          <w:szCs w:val="22"/>
        </w:rPr>
        <w:t>du</w:t>
      </w:r>
      <w:r>
        <w:rPr>
          <w:rFonts w:cs="Times-Roman"/>
          <w:szCs w:val="22"/>
        </w:rPr>
        <w:t xml:space="preserve"> présent CCAP</w:t>
      </w:r>
    </w:p>
    <w:p w14:paraId="06BEFF21" w14:textId="77777777" w:rsidR="005D3FCD" w:rsidRDefault="005D3FCD" w:rsidP="005D3FCD">
      <w:pPr>
        <w:numPr>
          <w:ilvl w:val="0"/>
          <w:numId w:val="46"/>
        </w:numPr>
        <w:autoSpaceDE w:val="0"/>
        <w:autoSpaceDN w:val="0"/>
        <w:adjustRightInd w:val="0"/>
        <w:rPr>
          <w:rFonts w:cs="Times-Roman"/>
          <w:szCs w:val="22"/>
        </w:rPr>
      </w:pPr>
      <w:r w:rsidRPr="00726F40">
        <w:rPr>
          <w:rFonts w:cs="Times-Roman"/>
          <w:szCs w:val="22"/>
        </w:rPr>
        <w:t>sans mise en demeure, dans le cas de tromperie grave et dûment constatée sur la qualité des matériaux ou sur la qualité d'exécution des travaux</w:t>
      </w:r>
    </w:p>
    <w:p w14:paraId="684E56A0" w14:textId="77777777" w:rsidR="005D3FCD" w:rsidRPr="00726F40" w:rsidRDefault="005D3FCD" w:rsidP="005D3FCD">
      <w:pPr>
        <w:numPr>
          <w:ilvl w:val="0"/>
          <w:numId w:val="46"/>
        </w:numPr>
        <w:autoSpaceDE w:val="0"/>
        <w:autoSpaceDN w:val="0"/>
        <w:adjustRightInd w:val="0"/>
        <w:rPr>
          <w:rFonts w:cs="Times-Roman"/>
          <w:szCs w:val="22"/>
        </w:rPr>
      </w:pPr>
      <w:r w:rsidRPr="00726F40">
        <w:rPr>
          <w:rFonts w:cs="Times-Roman"/>
          <w:szCs w:val="22"/>
        </w:rPr>
        <w:t>sans mise en demeure en cas de défaillance dûment constatée</w:t>
      </w:r>
      <w:r>
        <w:rPr>
          <w:rFonts w:cs="Times-Roman"/>
          <w:szCs w:val="22"/>
        </w:rPr>
        <w:t>.</w:t>
      </w:r>
    </w:p>
    <w:p w14:paraId="205E1676" w14:textId="77777777" w:rsidR="005D3FCD" w:rsidRPr="00AA0D4E" w:rsidRDefault="005D3FCD" w:rsidP="005D3FCD">
      <w:pPr>
        <w:autoSpaceDE w:val="0"/>
        <w:autoSpaceDN w:val="0"/>
        <w:adjustRightInd w:val="0"/>
        <w:rPr>
          <w:rFonts w:cs="Times-Roman"/>
          <w:szCs w:val="22"/>
        </w:rPr>
      </w:pPr>
      <w:r w:rsidRPr="00AA0D4E">
        <w:rPr>
          <w:rFonts w:cs="Times-Roman"/>
          <w:szCs w:val="22"/>
        </w:rPr>
        <w:t>Les cas de défaillance sont ceux qui entraînent l'incapacité juridique totale ou partielle, définitive ou</w:t>
      </w:r>
      <w:r>
        <w:rPr>
          <w:rFonts w:cs="Times-Roman"/>
          <w:szCs w:val="22"/>
        </w:rPr>
        <w:t xml:space="preserve"> </w:t>
      </w:r>
      <w:r w:rsidRPr="00AA0D4E">
        <w:rPr>
          <w:rFonts w:cs="Times-Roman"/>
          <w:szCs w:val="22"/>
        </w:rPr>
        <w:t>temporaire, et notamment le redressement et la liquidation judiciaires, ainsi que la déconfiture, la</w:t>
      </w:r>
      <w:r>
        <w:rPr>
          <w:rFonts w:cs="Times-Roman"/>
          <w:szCs w:val="22"/>
        </w:rPr>
        <w:t xml:space="preserve"> </w:t>
      </w:r>
      <w:r w:rsidRPr="00AA0D4E">
        <w:rPr>
          <w:rFonts w:cs="Times-Roman"/>
          <w:szCs w:val="22"/>
        </w:rPr>
        <w:t>liquidation amiable ou la cessation d'activité.</w:t>
      </w:r>
    </w:p>
    <w:p w14:paraId="54907AA4" w14:textId="77777777" w:rsidR="005D3FCD" w:rsidRDefault="005D3FCD" w:rsidP="005D3FCD">
      <w:pPr>
        <w:autoSpaceDE w:val="0"/>
        <w:autoSpaceDN w:val="0"/>
        <w:adjustRightInd w:val="0"/>
        <w:rPr>
          <w:rFonts w:cs="Times-Roman"/>
          <w:szCs w:val="22"/>
        </w:rPr>
      </w:pPr>
    </w:p>
    <w:p w14:paraId="45BDD43F" w14:textId="77777777" w:rsidR="005D3FCD" w:rsidRPr="0027647B" w:rsidRDefault="005D3FCD" w:rsidP="005D3FCD">
      <w:pPr>
        <w:pStyle w:val="Titre2"/>
        <w:numPr>
          <w:ilvl w:val="1"/>
          <w:numId w:val="1"/>
        </w:numPr>
        <w:spacing w:after="120"/>
        <w:ind w:left="578" w:hanging="578"/>
      </w:pPr>
      <w:bookmarkStart w:id="117" w:name="_Toc374345196"/>
      <w:bookmarkStart w:id="118" w:name="_Toc269982509"/>
      <w:r w:rsidRPr="0027647B">
        <w:t>Conséquence de la résiliation prononcée aux torts de l'entrepreneur</w:t>
      </w:r>
      <w:bookmarkEnd w:id="117"/>
      <w:bookmarkEnd w:id="118"/>
    </w:p>
    <w:p w14:paraId="1E845998" w14:textId="77777777" w:rsidR="005D3FCD" w:rsidRDefault="005D3FCD" w:rsidP="005D3FCD">
      <w:pPr>
        <w:autoSpaceDE w:val="0"/>
        <w:autoSpaceDN w:val="0"/>
        <w:adjustRightInd w:val="0"/>
        <w:rPr>
          <w:rFonts w:cs="Times-Roman"/>
          <w:szCs w:val="22"/>
        </w:rPr>
      </w:pPr>
      <w:r w:rsidRPr="00AA0D4E">
        <w:rPr>
          <w:rFonts w:cs="Times-Roman"/>
          <w:szCs w:val="22"/>
        </w:rPr>
        <w:t>Si la résiliation est prononcée par le pouvoir adjudicateur aux torts de l'entrepreneur, dans l'un des cas</w:t>
      </w:r>
      <w:r>
        <w:rPr>
          <w:rFonts w:cs="Times-Roman"/>
          <w:szCs w:val="22"/>
        </w:rPr>
        <w:t xml:space="preserve"> </w:t>
      </w:r>
      <w:r w:rsidRPr="00AA0D4E">
        <w:rPr>
          <w:rFonts w:cs="Times-Roman"/>
          <w:szCs w:val="22"/>
        </w:rPr>
        <w:t>visés au paragraphe 10.1. , l'entrepreneur résilié pourra, sur simple ordonnance rendue par le</w:t>
      </w:r>
      <w:r>
        <w:rPr>
          <w:rFonts w:cs="Times-Roman"/>
          <w:szCs w:val="22"/>
        </w:rPr>
        <w:t xml:space="preserve"> </w:t>
      </w:r>
      <w:r w:rsidRPr="00AA0D4E">
        <w:rPr>
          <w:rFonts w:cs="Times-Roman"/>
          <w:szCs w:val="22"/>
        </w:rPr>
        <w:t>président du Tribunal Administratif, être expulsé du chantier et devra libérer celui-ci de toutes</w:t>
      </w:r>
      <w:r>
        <w:rPr>
          <w:rFonts w:cs="Times-Roman"/>
          <w:szCs w:val="22"/>
        </w:rPr>
        <w:t xml:space="preserve"> </w:t>
      </w:r>
      <w:r w:rsidRPr="00AA0D4E">
        <w:rPr>
          <w:rFonts w:cs="Times-Roman"/>
          <w:szCs w:val="22"/>
        </w:rPr>
        <w:t>occupations de son chef en faisant place nette ;</w:t>
      </w:r>
    </w:p>
    <w:p w14:paraId="566DD47D" w14:textId="77777777" w:rsidR="005D3FCD" w:rsidRDefault="005D3FCD" w:rsidP="005D3FCD">
      <w:pPr>
        <w:autoSpaceDE w:val="0"/>
        <w:autoSpaceDN w:val="0"/>
        <w:adjustRightInd w:val="0"/>
        <w:rPr>
          <w:rFonts w:cs="Times-Roman"/>
          <w:szCs w:val="22"/>
        </w:rPr>
      </w:pPr>
    </w:p>
    <w:p w14:paraId="4E7DA90F" w14:textId="77777777" w:rsidR="005D3FCD" w:rsidRPr="0027647B" w:rsidRDefault="005D3FCD" w:rsidP="005D3FCD">
      <w:pPr>
        <w:pStyle w:val="Titre2"/>
        <w:numPr>
          <w:ilvl w:val="1"/>
          <w:numId w:val="1"/>
        </w:numPr>
        <w:spacing w:after="120"/>
        <w:ind w:left="578" w:hanging="578"/>
      </w:pPr>
      <w:bookmarkStart w:id="119" w:name="_Toc374345197"/>
      <w:bookmarkStart w:id="120" w:name="_Toc269982510"/>
      <w:r w:rsidRPr="0027647B">
        <w:t>Constatation de l'état des travaux</w:t>
      </w:r>
      <w:bookmarkEnd w:id="119"/>
      <w:bookmarkEnd w:id="120"/>
    </w:p>
    <w:p w14:paraId="45CB82A2" w14:textId="77777777" w:rsidR="005D3FCD" w:rsidRPr="00AA0D4E" w:rsidRDefault="005D3FCD" w:rsidP="005D3FCD">
      <w:pPr>
        <w:autoSpaceDE w:val="0"/>
        <w:autoSpaceDN w:val="0"/>
        <w:adjustRightInd w:val="0"/>
        <w:rPr>
          <w:rFonts w:cs="Times-Roman"/>
          <w:szCs w:val="22"/>
        </w:rPr>
      </w:pPr>
      <w:r w:rsidRPr="00AA0D4E">
        <w:rPr>
          <w:rFonts w:cs="Times-Roman"/>
          <w:szCs w:val="22"/>
        </w:rPr>
        <w:t>Dans tous les cas de résiliation en application du paragraphe 10.1, il est établi un constat</w:t>
      </w:r>
      <w:r>
        <w:rPr>
          <w:rFonts w:cs="Times-Roman"/>
          <w:szCs w:val="22"/>
        </w:rPr>
        <w:t xml:space="preserve"> </w:t>
      </w:r>
      <w:r w:rsidRPr="00AA0D4E">
        <w:rPr>
          <w:rFonts w:cs="Times-Roman"/>
          <w:szCs w:val="22"/>
        </w:rPr>
        <w:t>contradictoire des travaux exécutés à la date de la résiliation.</w:t>
      </w:r>
      <w:r>
        <w:rPr>
          <w:rFonts w:cs="Times-Roman"/>
          <w:szCs w:val="22"/>
        </w:rPr>
        <w:t xml:space="preserve"> </w:t>
      </w:r>
      <w:r w:rsidRPr="00AA0D4E">
        <w:rPr>
          <w:rFonts w:cs="Times-Roman"/>
          <w:szCs w:val="22"/>
        </w:rPr>
        <w:t>Leur règlement sera effectué sur la base de cet état, après liquidation des indemnités éventuellement</w:t>
      </w:r>
      <w:r>
        <w:rPr>
          <w:rFonts w:cs="Times-Roman"/>
          <w:szCs w:val="22"/>
        </w:rPr>
        <w:t xml:space="preserve"> </w:t>
      </w:r>
      <w:r w:rsidRPr="00AA0D4E">
        <w:rPr>
          <w:rFonts w:cs="Times-Roman"/>
          <w:szCs w:val="22"/>
        </w:rPr>
        <w:t>dues.</w:t>
      </w:r>
    </w:p>
    <w:p w14:paraId="2B5F670E" w14:textId="77777777" w:rsidR="005D3FCD" w:rsidRDefault="005D3FCD" w:rsidP="005D3FCD">
      <w:pPr>
        <w:autoSpaceDE w:val="0"/>
        <w:autoSpaceDN w:val="0"/>
        <w:adjustRightInd w:val="0"/>
        <w:rPr>
          <w:rFonts w:cs="Times-Roman"/>
          <w:szCs w:val="22"/>
        </w:rPr>
      </w:pPr>
    </w:p>
    <w:p w14:paraId="060154A3" w14:textId="77777777" w:rsidR="005D3FCD" w:rsidRDefault="005D3FCD" w:rsidP="005D3FCD">
      <w:pPr>
        <w:autoSpaceDE w:val="0"/>
        <w:autoSpaceDN w:val="0"/>
        <w:adjustRightInd w:val="0"/>
        <w:rPr>
          <w:rFonts w:cs="Times-Roman"/>
          <w:szCs w:val="22"/>
        </w:rPr>
      </w:pPr>
      <w:r>
        <w:rPr>
          <w:rFonts w:cs="Times-Roman"/>
          <w:szCs w:val="22"/>
        </w:rPr>
        <w:br w:type="page"/>
      </w:r>
    </w:p>
    <w:p w14:paraId="7C18AECD" w14:textId="77777777" w:rsidR="005D3FCD" w:rsidRPr="00AA0D4E" w:rsidRDefault="005D3FCD" w:rsidP="005D3FCD">
      <w:pPr>
        <w:pStyle w:val="Titre1"/>
        <w:numPr>
          <w:ilvl w:val="0"/>
          <w:numId w:val="1"/>
        </w:numPr>
        <w:tabs>
          <w:tab w:val="clear" w:pos="432"/>
        </w:tabs>
        <w:ind w:left="0" w:firstLine="0"/>
      </w:pPr>
      <w:bookmarkStart w:id="121" w:name="_Toc374345198"/>
      <w:bookmarkStart w:id="122" w:name="_Toc269982511"/>
      <w:r>
        <w:lastRenderedPageBreak/>
        <w:t>Dérogations aux documents généraux</w:t>
      </w:r>
      <w:bookmarkEnd w:id="121"/>
      <w:bookmarkEnd w:id="122"/>
    </w:p>
    <w:p w14:paraId="59F6FA83" w14:textId="77777777" w:rsidR="005D3FCD" w:rsidRPr="00AA0D4E" w:rsidRDefault="005D3FCD" w:rsidP="005D3FCD">
      <w:pPr>
        <w:autoSpaceDE w:val="0"/>
        <w:autoSpaceDN w:val="0"/>
        <w:adjustRightInd w:val="0"/>
        <w:rPr>
          <w:rFonts w:cs="Times-Roman"/>
          <w:szCs w:val="22"/>
        </w:rPr>
      </w:pPr>
      <w:r w:rsidRPr="00AA0D4E">
        <w:rPr>
          <w:rFonts w:cs="Times-Roman"/>
          <w:szCs w:val="22"/>
        </w:rPr>
        <w:t>Toutes stipulations portées au présent CCAP prévaudront sur celles qui pourraient être</w:t>
      </w:r>
      <w:r>
        <w:rPr>
          <w:rFonts w:cs="Times-Roman"/>
          <w:szCs w:val="22"/>
        </w:rPr>
        <w:t xml:space="preserve"> </w:t>
      </w:r>
      <w:r w:rsidRPr="00AA0D4E">
        <w:rPr>
          <w:rFonts w:cs="Times-Roman"/>
          <w:szCs w:val="22"/>
        </w:rPr>
        <w:t xml:space="preserve">contradictoires aux pièces générales citées au 2.2. </w:t>
      </w:r>
      <w:proofErr w:type="gramStart"/>
      <w:r w:rsidRPr="00AA0D4E">
        <w:rPr>
          <w:rFonts w:cs="Times-Roman"/>
          <w:szCs w:val="22"/>
        </w:rPr>
        <w:t>ci</w:t>
      </w:r>
      <w:proofErr w:type="gramEnd"/>
      <w:r w:rsidRPr="00AA0D4E">
        <w:rPr>
          <w:rFonts w:cs="Times-Roman"/>
          <w:szCs w:val="22"/>
        </w:rPr>
        <w:t>-dessus :</w:t>
      </w:r>
    </w:p>
    <w:p w14:paraId="72F56028" w14:textId="77777777" w:rsidR="005D3FCD" w:rsidRPr="0024072D" w:rsidRDefault="005D3FCD" w:rsidP="005D3FCD">
      <w:pPr>
        <w:autoSpaceDE w:val="0"/>
        <w:autoSpaceDN w:val="0"/>
        <w:adjustRightInd w:val="0"/>
        <w:rPr>
          <w:rFonts w:cs="Times-Roman"/>
          <w:szCs w:val="22"/>
        </w:rPr>
      </w:pPr>
      <w:r w:rsidRPr="0024072D">
        <w:rPr>
          <w:rFonts w:cs="Times-Roman"/>
          <w:szCs w:val="22"/>
        </w:rPr>
        <w:t>- article 2 du CCAP déroge à l’article 4 du CCAG et rend contractuel les cahiers des clauses spéciales DTU</w:t>
      </w:r>
    </w:p>
    <w:p w14:paraId="4A76E64D" w14:textId="77777777" w:rsidR="005D3FCD" w:rsidRPr="00331952" w:rsidRDefault="005D3FCD" w:rsidP="005D3FCD">
      <w:pPr>
        <w:autoSpaceDE w:val="0"/>
        <w:autoSpaceDN w:val="0"/>
        <w:adjustRightInd w:val="0"/>
        <w:rPr>
          <w:rFonts w:cs="Times-Roman"/>
          <w:szCs w:val="22"/>
        </w:rPr>
      </w:pPr>
      <w:r w:rsidRPr="00331952">
        <w:rPr>
          <w:rFonts w:cs="Times-BoldItalic"/>
          <w:bCs/>
          <w:i/>
          <w:iCs/>
          <w:szCs w:val="22"/>
        </w:rPr>
        <w:t xml:space="preserve">- </w:t>
      </w:r>
      <w:r w:rsidRPr="00331952">
        <w:rPr>
          <w:rFonts w:cs="Times-Roman"/>
          <w:szCs w:val="22"/>
        </w:rPr>
        <w:t xml:space="preserve">article 3.4.3. </w:t>
      </w:r>
      <w:proofErr w:type="gramStart"/>
      <w:r w:rsidRPr="00331952">
        <w:rPr>
          <w:rFonts w:cs="Times-Roman"/>
          <w:szCs w:val="22"/>
        </w:rPr>
        <w:t>du</w:t>
      </w:r>
      <w:proofErr w:type="gramEnd"/>
      <w:r w:rsidRPr="00331952">
        <w:rPr>
          <w:rFonts w:cs="Times-Roman"/>
          <w:szCs w:val="22"/>
        </w:rPr>
        <w:t xml:space="preserve"> CCAP déroge à l’article 11.2.1. </w:t>
      </w:r>
      <w:proofErr w:type="gramStart"/>
      <w:r w:rsidRPr="00331952">
        <w:rPr>
          <w:rFonts w:cs="Times-Roman"/>
          <w:szCs w:val="22"/>
        </w:rPr>
        <w:t>du</w:t>
      </w:r>
      <w:proofErr w:type="gramEnd"/>
      <w:r w:rsidRPr="00331952">
        <w:rPr>
          <w:rFonts w:cs="Times-Roman"/>
          <w:szCs w:val="22"/>
        </w:rPr>
        <w:t xml:space="preserve"> CCAG</w:t>
      </w:r>
    </w:p>
    <w:p w14:paraId="4E6DF6E8" w14:textId="77777777" w:rsidR="005D3FCD" w:rsidRPr="00C45B3D" w:rsidRDefault="005D3FCD" w:rsidP="005D3FCD">
      <w:pPr>
        <w:autoSpaceDE w:val="0"/>
        <w:autoSpaceDN w:val="0"/>
        <w:adjustRightInd w:val="0"/>
        <w:rPr>
          <w:rFonts w:cs="Times-Roman"/>
          <w:szCs w:val="22"/>
        </w:rPr>
      </w:pPr>
      <w:r w:rsidRPr="00C45B3D">
        <w:rPr>
          <w:rFonts w:cs="Times-Roman"/>
          <w:szCs w:val="22"/>
        </w:rPr>
        <w:t>- article 3.4.</w:t>
      </w:r>
      <w:r>
        <w:rPr>
          <w:rFonts w:cs="Times-Roman"/>
          <w:szCs w:val="22"/>
        </w:rPr>
        <w:t>4</w:t>
      </w:r>
      <w:r w:rsidRPr="00C45B3D">
        <w:rPr>
          <w:rFonts w:cs="Times-Roman"/>
          <w:szCs w:val="22"/>
        </w:rPr>
        <w:t xml:space="preserve">. </w:t>
      </w:r>
      <w:proofErr w:type="gramStart"/>
      <w:r w:rsidRPr="00C45B3D">
        <w:rPr>
          <w:rFonts w:cs="Times-Roman"/>
          <w:szCs w:val="22"/>
        </w:rPr>
        <w:t>du</w:t>
      </w:r>
      <w:proofErr w:type="gramEnd"/>
      <w:r w:rsidRPr="00C45B3D">
        <w:rPr>
          <w:rFonts w:cs="Times-Roman"/>
          <w:szCs w:val="22"/>
        </w:rPr>
        <w:t xml:space="preserve"> CCAP déroge à l’article 14. </w:t>
      </w:r>
      <w:proofErr w:type="gramStart"/>
      <w:r w:rsidRPr="00C45B3D">
        <w:rPr>
          <w:rFonts w:cs="Times-Roman"/>
          <w:szCs w:val="22"/>
        </w:rPr>
        <w:t>du</w:t>
      </w:r>
      <w:proofErr w:type="gramEnd"/>
      <w:r w:rsidRPr="00C45B3D">
        <w:rPr>
          <w:rFonts w:cs="Times-Roman"/>
          <w:szCs w:val="22"/>
        </w:rPr>
        <w:t xml:space="preserve"> CCAG</w:t>
      </w:r>
    </w:p>
    <w:p w14:paraId="6BA60170" w14:textId="77777777" w:rsidR="005D3FCD" w:rsidRPr="00331952" w:rsidRDefault="005D3FCD" w:rsidP="005D3FCD">
      <w:pPr>
        <w:autoSpaceDE w:val="0"/>
        <w:autoSpaceDN w:val="0"/>
        <w:adjustRightInd w:val="0"/>
        <w:rPr>
          <w:rFonts w:cs="Times-Roman"/>
          <w:szCs w:val="22"/>
        </w:rPr>
      </w:pPr>
      <w:r>
        <w:rPr>
          <w:rFonts w:cs="Times-Roman"/>
          <w:szCs w:val="22"/>
        </w:rPr>
        <w:t>- article 3.4.8</w:t>
      </w:r>
      <w:r w:rsidRPr="00331952">
        <w:rPr>
          <w:rFonts w:cs="Times-Roman"/>
          <w:szCs w:val="22"/>
        </w:rPr>
        <w:t xml:space="preserve">.1. </w:t>
      </w:r>
      <w:proofErr w:type="gramStart"/>
      <w:r w:rsidRPr="00331952">
        <w:rPr>
          <w:rFonts w:cs="Times-Roman"/>
          <w:szCs w:val="22"/>
        </w:rPr>
        <w:t>du</w:t>
      </w:r>
      <w:proofErr w:type="gramEnd"/>
      <w:r w:rsidRPr="00331952">
        <w:rPr>
          <w:rFonts w:cs="Times-Roman"/>
          <w:szCs w:val="22"/>
        </w:rPr>
        <w:t xml:space="preserve"> CCAP déroge aux articles 13.1.1. </w:t>
      </w:r>
      <w:proofErr w:type="gramStart"/>
      <w:r w:rsidRPr="00331952">
        <w:rPr>
          <w:rFonts w:cs="Times-Roman"/>
          <w:szCs w:val="22"/>
        </w:rPr>
        <w:t>et</w:t>
      </w:r>
      <w:proofErr w:type="gramEnd"/>
      <w:r w:rsidRPr="00331952">
        <w:rPr>
          <w:rFonts w:cs="Times-Roman"/>
          <w:szCs w:val="22"/>
        </w:rPr>
        <w:t xml:space="preserve"> 20.3. </w:t>
      </w:r>
      <w:proofErr w:type="gramStart"/>
      <w:r w:rsidRPr="00331952">
        <w:rPr>
          <w:rFonts w:cs="Times-Roman"/>
          <w:szCs w:val="22"/>
        </w:rPr>
        <w:t>du</w:t>
      </w:r>
      <w:proofErr w:type="gramEnd"/>
      <w:r w:rsidRPr="00331952">
        <w:rPr>
          <w:rFonts w:cs="Times-Roman"/>
          <w:szCs w:val="22"/>
        </w:rPr>
        <w:t xml:space="preserve"> CCAG</w:t>
      </w:r>
    </w:p>
    <w:p w14:paraId="5A9219C0" w14:textId="77777777" w:rsidR="005D3FCD" w:rsidRPr="00331952" w:rsidRDefault="005D3FCD" w:rsidP="005D3FCD">
      <w:pPr>
        <w:autoSpaceDE w:val="0"/>
        <w:autoSpaceDN w:val="0"/>
        <w:adjustRightInd w:val="0"/>
        <w:rPr>
          <w:rFonts w:cs="Times-Roman"/>
          <w:szCs w:val="22"/>
        </w:rPr>
      </w:pPr>
      <w:r>
        <w:rPr>
          <w:rFonts w:cs="Times-Roman"/>
          <w:szCs w:val="22"/>
        </w:rPr>
        <w:t>- article 3.4.8</w:t>
      </w:r>
      <w:r w:rsidRPr="00331952">
        <w:rPr>
          <w:rFonts w:cs="Times-Roman"/>
          <w:szCs w:val="22"/>
        </w:rPr>
        <w:t xml:space="preserve">.3. </w:t>
      </w:r>
      <w:proofErr w:type="gramStart"/>
      <w:r w:rsidRPr="00331952">
        <w:rPr>
          <w:rFonts w:cs="Times-Roman"/>
          <w:szCs w:val="22"/>
        </w:rPr>
        <w:t>du</w:t>
      </w:r>
      <w:proofErr w:type="gramEnd"/>
      <w:r w:rsidRPr="00331952">
        <w:rPr>
          <w:rFonts w:cs="Times-Roman"/>
          <w:szCs w:val="22"/>
        </w:rPr>
        <w:t xml:space="preserve"> CCAP déroge aux articles 13.3.2. </w:t>
      </w:r>
      <w:proofErr w:type="gramStart"/>
      <w:r w:rsidRPr="00331952">
        <w:rPr>
          <w:rFonts w:cs="Times-Roman"/>
          <w:szCs w:val="22"/>
        </w:rPr>
        <w:t>et</w:t>
      </w:r>
      <w:proofErr w:type="gramEnd"/>
      <w:r w:rsidRPr="00331952">
        <w:rPr>
          <w:rFonts w:cs="Times-Roman"/>
          <w:szCs w:val="22"/>
        </w:rPr>
        <w:t xml:space="preserve"> 20.3.du CCAG</w:t>
      </w:r>
    </w:p>
    <w:p w14:paraId="31F2C287" w14:textId="77777777" w:rsidR="005D3FCD" w:rsidRPr="00331952" w:rsidRDefault="005D3FCD" w:rsidP="005D3FCD">
      <w:pPr>
        <w:autoSpaceDE w:val="0"/>
        <w:autoSpaceDN w:val="0"/>
        <w:adjustRightInd w:val="0"/>
        <w:rPr>
          <w:rFonts w:cs="Times-Roman"/>
          <w:szCs w:val="22"/>
        </w:rPr>
      </w:pPr>
      <w:r w:rsidRPr="00331952">
        <w:rPr>
          <w:rFonts w:cs="Times-Roman"/>
          <w:szCs w:val="22"/>
        </w:rPr>
        <w:t>- article 3.4.</w:t>
      </w:r>
      <w:r>
        <w:rPr>
          <w:rFonts w:cs="Times-Roman"/>
          <w:szCs w:val="22"/>
        </w:rPr>
        <w:t>8</w:t>
      </w:r>
      <w:r w:rsidRPr="00331952">
        <w:rPr>
          <w:rFonts w:cs="Times-Roman"/>
          <w:szCs w:val="22"/>
        </w:rPr>
        <w:t xml:space="preserve">.5. </w:t>
      </w:r>
      <w:proofErr w:type="gramStart"/>
      <w:r w:rsidRPr="00331952">
        <w:rPr>
          <w:rFonts w:cs="Times-Roman"/>
          <w:szCs w:val="22"/>
        </w:rPr>
        <w:t>du</w:t>
      </w:r>
      <w:proofErr w:type="gramEnd"/>
      <w:r w:rsidRPr="00331952">
        <w:rPr>
          <w:rFonts w:cs="Times-Roman"/>
          <w:szCs w:val="22"/>
        </w:rPr>
        <w:t xml:space="preserve"> CCAP déroge à l’article 13.4.2. </w:t>
      </w:r>
      <w:proofErr w:type="gramStart"/>
      <w:r w:rsidRPr="00331952">
        <w:rPr>
          <w:rFonts w:cs="Times-Roman"/>
          <w:szCs w:val="22"/>
        </w:rPr>
        <w:t>du</w:t>
      </w:r>
      <w:proofErr w:type="gramEnd"/>
      <w:r w:rsidRPr="00331952">
        <w:rPr>
          <w:rFonts w:cs="Times-Roman"/>
          <w:szCs w:val="22"/>
        </w:rPr>
        <w:t xml:space="preserve"> CCAG</w:t>
      </w:r>
    </w:p>
    <w:p w14:paraId="491D7E79" w14:textId="77777777" w:rsidR="005D3FCD" w:rsidRPr="00331952" w:rsidRDefault="005D3FCD" w:rsidP="005D3FCD">
      <w:pPr>
        <w:autoSpaceDE w:val="0"/>
        <w:autoSpaceDN w:val="0"/>
        <w:adjustRightInd w:val="0"/>
        <w:rPr>
          <w:rFonts w:cs="Times-Roman"/>
          <w:szCs w:val="22"/>
        </w:rPr>
      </w:pPr>
      <w:r w:rsidRPr="00331952">
        <w:rPr>
          <w:rFonts w:cs="Times-Roman"/>
          <w:szCs w:val="22"/>
        </w:rPr>
        <w:t xml:space="preserve">- article 4.1. </w:t>
      </w:r>
      <w:proofErr w:type="gramStart"/>
      <w:r w:rsidRPr="00331952">
        <w:rPr>
          <w:rFonts w:cs="Times-Roman"/>
          <w:szCs w:val="22"/>
        </w:rPr>
        <w:t>du</w:t>
      </w:r>
      <w:proofErr w:type="gramEnd"/>
      <w:r w:rsidRPr="00331952">
        <w:rPr>
          <w:rFonts w:cs="Times-Roman"/>
          <w:szCs w:val="22"/>
        </w:rPr>
        <w:t xml:space="preserve"> CCAP déroge aux articles 19.1.1. </w:t>
      </w:r>
      <w:proofErr w:type="gramStart"/>
      <w:r w:rsidRPr="00331952">
        <w:rPr>
          <w:rFonts w:cs="Times-Roman"/>
          <w:szCs w:val="22"/>
        </w:rPr>
        <w:t>et</w:t>
      </w:r>
      <w:proofErr w:type="gramEnd"/>
      <w:r w:rsidRPr="00331952">
        <w:rPr>
          <w:rFonts w:cs="Times-Roman"/>
          <w:szCs w:val="22"/>
        </w:rPr>
        <w:t xml:space="preserve"> 28.1. </w:t>
      </w:r>
      <w:proofErr w:type="gramStart"/>
      <w:r w:rsidRPr="00331952">
        <w:rPr>
          <w:rFonts w:cs="Times-Roman"/>
          <w:szCs w:val="22"/>
        </w:rPr>
        <w:t>du</w:t>
      </w:r>
      <w:proofErr w:type="gramEnd"/>
      <w:r w:rsidRPr="00331952">
        <w:rPr>
          <w:rFonts w:cs="Times-Roman"/>
          <w:szCs w:val="22"/>
        </w:rPr>
        <w:t xml:space="preserve"> CCAG</w:t>
      </w:r>
    </w:p>
    <w:p w14:paraId="0B89C219" w14:textId="77777777" w:rsidR="005D3FCD" w:rsidRPr="00331952" w:rsidRDefault="005D3FCD" w:rsidP="005D3FCD">
      <w:pPr>
        <w:autoSpaceDE w:val="0"/>
        <w:autoSpaceDN w:val="0"/>
        <w:adjustRightInd w:val="0"/>
        <w:rPr>
          <w:rFonts w:cs="Times-Roman"/>
          <w:szCs w:val="22"/>
        </w:rPr>
      </w:pPr>
      <w:r w:rsidRPr="00331952">
        <w:rPr>
          <w:rFonts w:cs="Times-Roman"/>
          <w:szCs w:val="22"/>
        </w:rPr>
        <w:t xml:space="preserve">- article 4.4. </w:t>
      </w:r>
      <w:proofErr w:type="gramStart"/>
      <w:r w:rsidRPr="00331952">
        <w:rPr>
          <w:rFonts w:cs="Times-Roman"/>
          <w:szCs w:val="22"/>
        </w:rPr>
        <w:t>du</w:t>
      </w:r>
      <w:proofErr w:type="gramEnd"/>
      <w:r w:rsidRPr="00331952">
        <w:rPr>
          <w:rFonts w:cs="Times-Roman"/>
          <w:szCs w:val="22"/>
        </w:rPr>
        <w:t xml:space="preserve"> CCAP déroge à l’article 37. </w:t>
      </w:r>
      <w:proofErr w:type="gramStart"/>
      <w:r w:rsidRPr="00331952">
        <w:rPr>
          <w:rFonts w:cs="Times-Roman"/>
          <w:szCs w:val="22"/>
        </w:rPr>
        <w:t>du</w:t>
      </w:r>
      <w:proofErr w:type="gramEnd"/>
      <w:r w:rsidRPr="00331952">
        <w:rPr>
          <w:rFonts w:cs="Times-Roman"/>
          <w:szCs w:val="22"/>
        </w:rPr>
        <w:t xml:space="preserve"> CCAG</w:t>
      </w:r>
    </w:p>
    <w:p w14:paraId="3EE80044" w14:textId="77777777" w:rsidR="005D3FCD" w:rsidRPr="00331952" w:rsidRDefault="005D3FCD" w:rsidP="005D3FCD">
      <w:pPr>
        <w:autoSpaceDE w:val="0"/>
        <w:autoSpaceDN w:val="0"/>
        <w:adjustRightInd w:val="0"/>
        <w:rPr>
          <w:rFonts w:cs="Times-Roman"/>
          <w:szCs w:val="22"/>
        </w:rPr>
      </w:pPr>
      <w:r w:rsidRPr="00331952">
        <w:rPr>
          <w:rFonts w:cs="Times-Roman"/>
          <w:szCs w:val="22"/>
        </w:rPr>
        <w:t xml:space="preserve">- article 4.5. </w:t>
      </w:r>
      <w:proofErr w:type="gramStart"/>
      <w:r w:rsidRPr="00331952">
        <w:rPr>
          <w:rFonts w:cs="Times-Roman"/>
          <w:szCs w:val="22"/>
        </w:rPr>
        <w:t>du</w:t>
      </w:r>
      <w:proofErr w:type="gramEnd"/>
      <w:r w:rsidRPr="00331952">
        <w:rPr>
          <w:rFonts w:cs="Times-Roman"/>
          <w:szCs w:val="22"/>
        </w:rPr>
        <w:t xml:space="preserve"> CCAP déroge aux articles 40. </w:t>
      </w:r>
      <w:proofErr w:type="gramStart"/>
      <w:r w:rsidRPr="00331952">
        <w:rPr>
          <w:rFonts w:cs="Times-Roman"/>
          <w:szCs w:val="22"/>
        </w:rPr>
        <w:t>et</w:t>
      </w:r>
      <w:proofErr w:type="gramEnd"/>
      <w:r w:rsidRPr="00331952">
        <w:rPr>
          <w:rFonts w:cs="Times-Roman"/>
          <w:szCs w:val="22"/>
        </w:rPr>
        <w:t xml:space="preserve"> 20.6. </w:t>
      </w:r>
      <w:proofErr w:type="gramStart"/>
      <w:r w:rsidRPr="00331952">
        <w:rPr>
          <w:rFonts w:cs="Times-Roman"/>
          <w:szCs w:val="22"/>
        </w:rPr>
        <w:t>du</w:t>
      </w:r>
      <w:proofErr w:type="gramEnd"/>
      <w:r w:rsidRPr="00331952">
        <w:rPr>
          <w:rFonts w:cs="Times-Roman"/>
          <w:szCs w:val="22"/>
        </w:rPr>
        <w:t xml:space="preserve"> CCAG</w:t>
      </w:r>
    </w:p>
    <w:p w14:paraId="655EF99B" w14:textId="77777777" w:rsidR="005D3FCD" w:rsidRPr="00331952" w:rsidRDefault="005D3FCD" w:rsidP="005D3FCD">
      <w:pPr>
        <w:autoSpaceDE w:val="0"/>
        <w:autoSpaceDN w:val="0"/>
        <w:adjustRightInd w:val="0"/>
        <w:rPr>
          <w:rFonts w:cs="Times-Roman"/>
          <w:szCs w:val="22"/>
        </w:rPr>
      </w:pPr>
      <w:r w:rsidRPr="00331952">
        <w:rPr>
          <w:rFonts w:cs="Times-Roman"/>
          <w:szCs w:val="22"/>
        </w:rPr>
        <w:t xml:space="preserve">- article 9.2. </w:t>
      </w:r>
      <w:proofErr w:type="gramStart"/>
      <w:r w:rsidRPr="00331952">
        <w:rPr>
          <w:rFonts w:cs="Times-Roman"/>
          <w:szCs w:val="22"/>
        </w:rPr>
        <w:t>du</w:t>
      </w:r>
      <w:proofErr w:type="gramEnd"/>
      <w:r w:rsidRPr="00331952">
        <w:rPr>
          <w:rFonts w:cs="Times-Roman"/>
          <w:szCs w:val="22"/>
        </w:rPr>
        <w:t xml:space="preserve"> CCAP déroge à l’article 41.1. </w:t>
      </w:r>
      <w:proofErr w:type="gramStart"/>
      <w:r w:rsidRPr="00331952">
        <w:rPr>
          <w:rFonts w:cs="Times-Roman"/>
          <w:szCs w:val="22"/>
        </w:rPr>
        <w:t>du</w:t>
      </w:r>
      <w:proofErr w:type="gramEnd"/>
      <w:r w:rsidRPr="00331952">
        <w:rPr>
          <w:rFonts w:cs="Times-Roman"/>
          <w:szCs w:val="22"/>
        </w:rPr>
        <w:t xml:space="preserve"> CCAG</w:t>
      </w:r>
    </w:p>
    <w:p w14:paraId="079AA566" w14:textId="77777777" w:rsidR="005D3FCD" w:rsidRPr="00FF29D6" w:rsidRDefault="005D3FCD" w:rsidP="005D3FCD">
      <w:pPr>
        <w:autoSpaceDE w:val="0"/>
        <w:autoSpaceDN w:val="0"/>
        <w:adjustRightInd w:val="0"/>
        <w:rPr>
          <w:rFonts w:cs="Times-Roman"/>
          <w:szCs w:val="22"/>
        </w:rPr>
      </w:pPr>
      <w:r w:rsidRPr="00FF29D6">
        <w:rPr>
          <w:rFonts w:cs="Times-Roman"/>
          <w:szCs w:val="22"/>
        </w:rPr>
        <w:t xml:space="preserve">- article 9.3. </w:t>
      </w:r>
      <w:proofErr w:type="gramStart"/>
      <w:r w:rsidRPr="00FF29D6">
        <w:rPr>
          <w:rFonts w:cs="Times-Roman"/>
          <w:szCs w:val="22"/>
        </w:rPr>
        <w:t>du</w:t>
      </w:r>
      <w:proofErr w:type="gramEnd"/>
      <w:r w:rsidRPr="00FF29D6">
        <w:rPr>
          <w:rFonts w:cs="Times-Roman"/>
          <w:szCs w:val="22"/>
        </w:rPr>
        <w:t xml:space="preserve"> CCAP dérode à l'article 41.3. </w:t>
      </w:r>
      <w:proofErr w:type="gramStart"/>
      <w:r w:rsidRPr="00FF29D6">
        <w:rPr>
          <w:rFonts w:cs="Times-Roman"/>
          <w:szCs w:val="22"/>
        </w:rPr>
        <w:t>du</w:t>
      </w:r>
      <w:proofErr w:type="gramEnd"/>
      <w:r w:rsidRPr="00FF29D6">
        <w:rPr>
          <w:rFonts w:cs="Times-Roman"/>
          <w:szCs w:val="22"/>
        </w:rPr>
        <w:t xml:space="preserve"> CCAG</w:t>
      </w:r>
    </w:p>
    <w:p w14:paraId="52C7F7B8" w14:textId="77777777" w:rsidR="005D3FCD" w:rsidRDefault="005D3FCD" w:rsidP="005D3FCD">
      <w:pPr>
        <w:autoSpaceDE w:val="0"/>
        <w:autoSpaceDN w:val="0"/>
        <w:adjustRightInd w:val="0"/>
        <w:rPr>
          <w:rFonts w:cs="Times-Roman"/>
          <w:szCs w:val="22"/>
        </w:rPr>
      </w:pPr>
    </w:p>
    <w:p w14:paraId="5C773A7D" w14:textId="77777777" w:rsidR="004B6A43" w:rsidRDefault="004B6A43" w:rsidP="005D3FCD">
      <w:pPr>
        <w:autoSpaceDE w:val="0"/>
        <w:autoSpaceDN w:val="0"/>
        <w:adjustRightInd w:val="0"/>
        <w:rPr>
          <w:rFonts w:cs="Times-Roman"/>
          <w:szCs w:val="22"/>
        </w:rPr>
      </w:pPr>
    </w:p>
    <w:p w14:paraId="650BB5C9" w14:textId="77777777" w:rsidR="004B6A43" w:rsidRDefault="004B6A43" w:rsidP="005D3FCD">
      <w:pPr>
        <w:autoSpaceDE w:val="0"/>
        <w:autoSpaceDN w:val="0"/>
        <w:adjustRightInd w:val="0"/>
        <w:rPr>
          <w:rFonts w:cs="Times-Roman"/>
          <w:szCs w:val="22"/>
        </w:rPr>
      </w:pPr>
    </w:p>
    <w:p w14:paraId="0D49BAD6" w14:textId="77777777" w:rsidR="004B6A43" w:rsidRDefault="004B6A43" w:rsidP="005D3FCD">
      <w:pPr>
        <w:autoSpaceDE w:val="0"/>
        <w:autoSpaceDN w:val="0"/>
        <w:adjustRightInd w:val="0"/>
        <w:rPr>
          <w:rFonts w:cs="Times-Roman"/>
          <w:szCs w:val="22"/>
        </w:rPr>
      </w:pPr>
    </w:p>
    <w:p w14:paraId="60915CE9" w14:textId="77777777" w:rsidR="004B6A43" w:rsidRPr="00AA0D4E" w:rsidRDefault="004B6A43" w:rsidP="005D3FCD">
      <w:pPr>
        <w:autoSpaceDE w:val="0"/>
        <w:autoSpaceDN w:val="0"/>
        <w:adjustRightInd w:val="0"/>
        <w:rPr>
          <w:rFonts w:cs="Times-Roman"/>
          <w:szCs w:val="22"/>
        </w:rPr>
      </w:pPr>
    </w:p>
    <w:p w14:paraId="43A64730" w14:textId="77777777" w:rsidR="005D3FCD" w:rsidRPr="00AA0D4E" w:rsidRDefault="005D3FCD" w:rsidP="005D3FCD">
      <w:pPr>
        <w:autoSpaceDE w:val="0"/>
        <w:autoSpaceDN w:val="0"/>
        <w:adjustRightInd w:val="0"/>
        <w:rPr>
          <w:rFonts w:cs="Times-Roman"/>
          <w:szCs w:val="22"/>
        </w:rPr>
      </w:pPr>
      <w:r>
        <w:rPr>
          <w:rFonts w:cs="Times-Roman"/>
          <w:szCs w:val="22"/>
        </w:rPr>
        <w:t>A</w:t>
      </w:r>
      <w:r w:rsidRPr="00AA0D4E">
        <w:rPr>
          <w:rFonts w:cs="Times-Roman"/>
          <w:szCs w:val="22"/>
        </w:rPr>
        <w:t>.</w:t>
      </w:r>
      <w:proofErr w:type="gramStart"/>
      <w:r w:rsidRPr="00AA0D4E">
        <w:rPr>
          <w:rFonts w:cs="Times-Roman"/>
          <w:szCs w:val="22"/>
        </w:rPr>
        <w:t>...................</w:t>
      </w:r>
      <w:r>
        <w:rPr>
          <w:rFonts w:cs="Times-Roman"/>
          <w:szCs w:val="22"/>
        </w:rPr>
        <w:t>...........................</w:t>
      </w:r>
      <w:r w:rsidRPr="00AA0D4E">
        <w:rPr>
          <w:rFonts w:cs="Times-Roman"/>
          <w:szCs w:val="22"/>
        </w:rPr>
        <w:t>..........,le</w:t>
      </w:r>
      <w:proofErr w:type="gramEnd"/>
      <w:r w:rsidRPr="00AA0D4E">
        <w:rPr>
          <w:rFonts w:cs="Times-Roman"/>
          <w:szCs w:val="22"/>
        </w:rPr>
        <w:t>............................</w:t>
      </w:r>
    </w:p>
    <w:p w14:paraId="5D05CF88" w14:textId="77777777" w:rsidR="005D3FCD" w:rsidRDefault="005D3FCD" w:rsidP="005D3FCD">
      <w:pPr>
        <w:autoSpaceDE w:val="0"/>
        <w:autoSpaceDN w:val="0"/>
        <w:adjustRightInd w:val="0"/>
        <w:rPr>
          <w:rFonts w:cs="Times-Roman"/>
          <w:szCs w:val="22"/>
        </w:rPr>
      </w:pPr>
      <w:r>
        <w:rPr>
          <w:rFonts w:cs="Times-Roman"/>
          <w:szCs w:val="22"/>
        </w:rPr>
        <w:t>Signature et cachet du candidat habilité à signer le marché</w:t>
      </w:r>
    </w:p>
    <w:p w14:paraId="42F77F1B" w14:textId="77777777" w:rsidR="005D3FCD" w:rsidRDefault="005D3FCD" w:rsidP="005D3FCD">
      <w:pPr>
        <w:autoSpaceDE w:val="0"/>
        <w:autoSpaceDN w:val="0"/>
        <w:adjustRightInd w:val="0"/>
        <w:rPr>
          <w:rFonts w:cs="Times-Roman"/>
          <w:szCs w:val="22"/>
        </w:rPr>
      </w:pPr>
    </w:p>
    <w:p w14:paraId="2BD3FB76" w14:textId="77777777" w:rsidR="005D3FCD" w:rsidRDefault="005D3FCD" w:rsidP="005D3FCD">
      <w:pPr>
        <w:autoSpaceDE w:val="0"/>
        <w:autoSpaceDN w:val="0"/>
        <w:adjustRightInd w:val="0"/>
        <w:rPr>
          <w:rFonts w:cs="Times-Roman"/>
          <w:szCs w:val="22"/>
        </w:rPr>
      </w:pPr>
    </w:p>
    <w:p w14:paraId="7E62B0BC" w14:textId="77777777" w:rsidR="005D3FCD" w:rsidRDefault="005D3FCD" w:rsidP="005D3FCD">
      <w:pPr>
        <w:autoSpaceDE w:val="0"/>
        <w:autoSpaceDN w:val="0"/>
        <w:adjustRightInd w:val="0"/>
        <w:rPr>
          <w:rFonts w:cs="Times-Roman"/>
          <w:szCs w:val="22"/>
        </w:rPr>
      </w:pPr>
    </w:p>
    <w:p w14:paraId="2B231874" w14:textId="77777777" w:rsidR="005D3FCD" w:rsidRDefault="005D3FCD" w:rsidP="005D3FCD">
      <w:pPr>
        <w:autoSpaceDE w:val="0"/>
        <w:autoSpaceDN w:val="0"/>
        <w:adjustRightInd w:val="0"/>
        <w:rPr>
          <w:rFonts w:cs="Times-Roman"/>
          <w:szCs w:val="22"/>
        </w:rPr>
      </w:pPr>
    </w:p>
    <w:p w14:paraId="7C6DF33A" w14:textId="77777777" w:rsidR="005D3FCD" w:rsidRDefault="005D3FCD" w:rsidP="005D3FCD">
      <w:pPr>
        <w:autoSpaceDE w:val="0"/>
        <w:autoSpaceDN w:val="0"/>
        <w:adjustRightInd w:val="0"/>
        <w:rPr>
          <w:rFonts w:cs="Times-Roman"/>
          <w:szCs w:val="22"/>
        </w:rPr>
      </w:pPr>
    </w:p>
    <w:p w14:paraId="2118F727" w14:textId="77777777" w:rsidR="005D3FCD" w:rsidRDefault="005D3FCD" w:rsidP="005D3FCD">
      <w:pPr>
        <w:autoSpaceDE w:val="0"/>
        <w:autoSpaceDN w:val="0"/>
        <w:adjustRightInd w:val="0"/>
        <w:rPr>
          <w:rFonts w:cs="Times-Roman"/>
          <w:szCs w:val="22"/>
        </w:rPr>
      </w:pPr>
    </w:p>
    <w:p w14:paraId="55CE490A" w14:textId="77777777" w:rsidR="005D3FCD" w:rsidRDefault="005D3FCD" w:rsidP="005D3FCD">
      <w:pPr>
        <w:autoSpaceDE w:val="0"/>
        <w:autoSpaceDN w:val="0"/>
        <w:adjustRightInd w:val="0"/>
        <w:rPr>
          <w:rFonts w:cs="Times-Roman"/>
          <w:szCs w:val="22"/>
        </w:rPr>
      </w:pPr>
      <w:r>
        <w:rPr>
          <w:rFonts w:cs="Times-Roman"/>
          <w:szCs w:val="22"/>
        </w:rPr>
        <w:t>A</w:t>
      </w:r>
      <w:r w:rsidRPr="00AA0D4E">
        <w:rPr>
          <w:rFonts w:cs="Times-Roman"/>
          <w:szCs w:val="22"/>
        </w:rPr>
        <w:t>.</w:t>
      </w:r>
      <w:proofErr w:type="gramStart"/>
      <w:r w:rsidRPr="00AA0D4E">
        <w:rPr>
          <w:rFonts w:cs="Times-Roman"/>
          <w:szCs w:val="22"/>
        </w:rPr>
        <w:t>...................</w:t>
      </w:r>
      <w:r>
        <w:rPr>
          <w:rFonts w:cs="Times-Roman"/>
          <w:szCs w:val="22"/>
        </w:rPr>
        <w:t>...........................</w:t>
      </w:r>
      <w:r w:rsidRPr="00AA0D4E">
        <w:rPr>
          <w:rFonts w:cs="Times-Roman"/>
          <w:szCs w:val="22"/>
        </w:rPr>
        <w:t>..........,le</w:t>
      </w:r>
      <w:proofErr w:type="gramEnd"/>
      <w:r w:rsidRPr="00AA0D4E">
        <w:rPr>
          <w:rFonts w:cs="Times-Roman"/>
          <w:szCs w:val="22"/>
        </w:rPr>
        <w:t>............................</w:t>
      </w:r>
    </w:p>
    <w:p w14:paraId="35DA11ED" w14:textId="6EA005F5" w:rsidR="005D3FCD" w:rsidRDefault="005D3FCD" w:rsidP="005D3FCD">
      <w:pPr>
        <w:autoSpaceDE w:val="0"/>
        <w:autoSpaceDN w:val="0"/>
        <w:adjustRightInd w:val="0"/>
        <w:rPr>
          <w:rFonts w:cs="Times-Roman"/>
          <w:szCs w:val="22"/>
        </w:rPr>
      </w:pPr>
      <w:r>
        <w:rPr>
          <w:szCs w:val="22"/>
        </w:rPr>
        <w:t xml:space="preserve">M. </w:t>
      </w:r>
      <w:r w:rsidR="00594525">
        <w:rPr>
          <w:szCs w:val="22"/>
        </w:rPr>
        <w:t>BOTTER</w:t>
      </w:r>
    </w:p>
    <w:p w14:paraId="09EE8B51" w14:textId="77777777" w:rsidR="005D3FCD" w:rsidRPr="00EB3B10" w:rsidRDefault="005D3FCD" w:rsidP="005D3FCD">
      <w:pPr>
        <w:autoSpaceDE w:val="0"/>
        <w:autoSpaceDN w:val="0"/>
        <w:adjustRightInd w:val="0"/>
        <w:rPr>
          <w:rFonts w:cs="Times-Roman"/>
          <w:szCs w:val="22"/>
        </w:rPr>
      </w:pPr>
      <w:r>
        <w:rPr>
          <w:rFonts w:cs="Times-Roman"/>
          <w:szCs w:val="22"/>
        </w:rPr>
        <w:t xml:space="preserve">Président </w:t>
      </w:r>
      <w:r w:rsidR="004B6A43">
        <w:rPr>
          <w:rFonts w:cs="Times-Roman"/>
          <w:szCs w:val="22"/>
        </w:rPr>
        <w:t>de l’Association l’Âtre de la vallée</w:t>
      </w:r>
    </w:p>
    <w:p w14:paraId="1F634A37" w14:textId="77777777" w:rsidR="00C961DB" w:rsidRDefault="005D3FCD" w:rsidP="005D3FCD">
      <w:pPr>
        <w:pStyle w:val="Titre1"/>
        <w:tabs>
          <w:tab w:val="left" w:pos="1701"/>
          <w:tab w:val="left" w:pos="5103"/>
          <w:tab w:val="left" w:pos="20412"/>
        </w:tabs>
      </w:pPr>
      <w:r>
        <w:t xml:space="preserve"> </w:t>
      </w:r>
    </w:p>
    <w:p w14:paraId="3F22E4C4" w14:textId="77777777" w:rsidR="00256485" w:rsidRDefault="00256485" w:rsidP="00C961DB">
      <w:pPr>
        <w:tabs>
          <w:tab w:val="left" w:pos="5103"/>
        </w:tabs>
        <w:ind w:left="-426"/>
      </w:pPr>
    </w:p>
    <w:sectPr w:rsidR="00256485" w:rsidSect="007A62D6">
      <w:headerReference w:type="even" r:id="rId15"/>
      <w:headerReference w:type="default" r:id="rId16"/>
      <w:footerReference w:type="default" r:id="rId17"/>
      <w:pgSz w:w="11901" w:h="16840" w:code="8"/>
      <w:pgMar w:top="1134" w:right="992" w:bottom="992" w:left="1276" w:header="578" w:footer="48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19E0E" w14:textId="77777777" w:rsidR="00BA7321" w:rsidRDefault="00BA7321">
      <w:r>
        <w:separator/>
      </w:r>
    </w:p>
  </w:endnote>
  <w:endnote w:type="continuationSeparator" w:id="0">
    <w:p w14:paraId="2705F5A9" w14:textId="77777777" w:rsidR="00BA7321" w:rsidRDefault="00BA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ill Sans Ultra Bold Condensed">
    <w:panose1 w:val="020B0A06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imes-Bold">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96346" w14:textId="77777777" w:rsidR="00BA7321" w:rsidRDefault="00BA7321">
    <w:pPr>
      <w:pStyle w:val="Pieddepage"/>
    </w:pPr>
    <w:r>
      <w:rPr>
        <w:noProof/>
      </w:rPr>
      <mc:AlternateContent>
        <mc:Choice Requires="wps">
          <w:drawing>
            <wp:anchor distT="4294967295" distB="4294967295" distL="114300" distR="114300" simplePos="0" relativeHeight="251659264" behindDoc="0" locked="0" layoutInCell="0" allowOverlap="1" wp14:anchorId="6FA13DFE" wp14:editId="17D42639">
              <wp:simplePos x="0" y="0"/>
              <wp:positionH relativeFrom="column">
                <wp:posOffset>3810</wp:posOffset>
              </wp:positionH>
              <wp:positionV relativeFrom="paragraph">
                <wp:posOffset>-61596</wp:posOffset>
              </wp:positionV>
              <wp:extent cx="6623685" cy="0"/>
              <wp:effectExtent l="0" t="0" r="31115" b="2540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25400">
                        <a:solidFill>
                          <a:srgbClr val="969696"/>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CCA31D"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85pt" to="521.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" o:allowincell="f" strokecolor="#969696"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7560" w14:textId="117ED4F3" w:rsidR="00BA7321" w:rsidRDefault="00BA7321" w:rsidP="007A62D6">
    <w:pPr>
      <w:tabs>
        <w:tab w:val="right" w:pos="9177"/>
      </w:tabs>
      <w:autoSpaceDE w:val="0"/>
      <w:autoSpaceDN w:val="0"/>
      <w:adjustRightInd w:val="0"/>
      <w:spacing w:line="240" w:lineRule="atLeast"/>
      <w:jc w:val="left"/>
      <w:rPr>
        <w:sz w:val="16"/>
        <w:szCs w:val="16"/>
      </w:rPr>
    </w:pPr>
    <w:r>
      <w:rPr>
        <w:noProof/>
        <w:sz w:val="16"/>
        <w:szCs w:val="16"/>
      </w:rPr>
      <mc:AlternateContent>
        <mc:Choice Requires="wps">
          <w:drawing>
            <wp:anchor distT="0" distB="0" distL="114300" distR="114300" simplePos="0" relativeHeight="251676672" behindDoc="0" locked="0" layoutInCell="0" allowOverlap="1" wp14:anchorId="3EB7FAA7" wp14:editId="3317BBE0">
              <wp:simplePos x="0" y="0"/>
              <wp:positionH relativeFrom="column">
                <wp:posOffset>5368925</wp:posOffset>
              </wp:positionH>
              <wp:positionV relativeFrom="paragraph">
                <wp:posOffset>77470</wp:posOffset>
              </wp:positionV>
              <wp:extent cx="1120775" cy="276860"/>
              <wp:effectExtent l="0" t="0" r="0" b="254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27686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ABABA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5F0F5DEC" w14:textId="77777777" w:rsidR="00BA7321" w:rsidRPr="00BF0BFC" w:rsidRDefault="00BA7321" w:rsidP="007A62D6">
                          <w:pPr>
                            <w:jc w:val="center"/>
                          </w:pPr>
                          <w:r w:rsidRPr="00BD57B2">
                            <w:t xml:space="preserve">Page </w:t>
                          </w:r>
                          <w:r>
                            <w:fldChar w:fldCharType="begin"/>
                          </w:r>
                          <w:r>
                            <w:instrText xml:space="preserve"> PAGE </w:instrText>
                          </w:r>
                          <w:r>
                            <w:fldChar w:fldCharType="separate"/>
                          </w:r>
                          <w:r>
                            <w:rPr>
                              <w:noProof/>
                            </w:rPr>
                            <w:t>2</w:t>
                          </w:r>
                          <w:r>
                            <w:rPr>
                              <w:noProof/>
                            </w:rPr>
                            <w:fldChar w:fldCharType="end"/>
                          </w:r>
                          <w:r w:rsidRPr="00BD57B2">
                            <w:t xml:space="preserve"> sur </w:t>
                          </w:r>
                          <w:fldSimple w:instr=" NUMPAGES ">
                            <w:r>
                              <w:rPr>
                                <w:noProof/>
                              </w:rPr>
                              <w:t>32</w:t>
                            </w:r>
                          </w:fldSimple>
                        </w:p>
                      </w:txbxContent>
                    </wps:txbx>
                    <wps:bodyPr rot="0" vert="horz" wrap="square" lIns="0" tIns="36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7FAA7" id="Rectangle 7" o:spid="_x0000_s1027" style="position:absolute;margin-left:422.75pt;margin-top:6.1pt;width:88.25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" o:allowincell="f" filled="f" stroked="f">
              <v:textbox inset="0,1mm,1mm,0">
                <w:txbxContent>
                  <w:p w14:paraId="5F0F5DEC" w14:textId="77777777" w:rsidR="00BA7321" w:rsidRPr="00BF0BFC" w:rsidRDefault="00BA7321" w:rsidP="007A62D6">
                    <w:pPr>
                      <w:jc w:val="center"/>
                    </w:pPr>
                    <w:r w:rsidRPr="00BD57B2">
                      <w:t xml:space="preserve">Page </w:t>
                    </w:r>
                    <w:r>
                      <w:fldChar w:fldCharType="begin"/>
                    </w:r>
                    <w:r>
                      <w:instrText xml:space="preserve"> PAGE </w:instrText>
                    </w:r>
                    <w:r>
                      <w:fldChar w:fldCharType="separate"/>
                    </w:r>
                    <w:r>
                      <w:rPr>
                        <w:noProof/>
                      </w:rPr>
                      <w:t>2</w:t>
                    </w:r>
                    <w:r>
                      <w:rPr>
                        <w:noProof/>
                      </w:rPr>
                      <w:fldChar w:fldCharType="end"/>
                    </w:r>
                    <w:r w:rsidRPr="00BD57B2">
                      <w:t xml:space="preserve"> sur </w:t>
                    </w:r>
                    <w:fldSimple w:instr=" NUMPAGES ">
                      <w:r>
                        <w:rPr>
                          <w:noProof/>
                        </w:rPr>
                        <w:t>32</w:t>
                      </w:r>
                    </w:fldSimple>
                  </w:p>
                </w:txbxContent>
              </v:textbox>
            </v:rect>
          </w:pict>
        </mc:Fallback>
      </mc:AlternateContent>
    </w:r>
    <w:r w:rsidRPr="00BF0BFC">
      <w:rPr>
        <w:sz w:val="16"/>
        <w:szCs w:val="16"/>
      </w:rPr>
      <w:t>Construction d’un foyer d’acc</w:t>
    </w:r>
    <w:r>
      <w:rPr>
        <w:sz w:val="16"/>
        <w:szCs w:val="16"/>
      </w:rPr>
      <w:t>ueil pour travailleurs handicapé</w:t>
    </w:r>
    <w:r w:rsidRPr="00BF0BFC">
      <w:rPr>
        <w:sz w:val="16"/>
        <w:szCs w:val="16"/>
      </w:rPr>
      <w:t xml:space="preserve">s </w:t>
    </w:r>
  </w:p>
  <w:p w14:paraId="04E3A4D7" w14:textId="77777777" w:rsidR="00BA7321" w:rsidRPr="00BF0BFC" w:rsidRDefault="00BA7321" w:rsidP="00CB1A7B">
    <w:pPr>
      <w:tabs>
        <w:tab w:val="right" w:pos="9177"/>
      </w:tabs>
      <w:autoSpaceDE w:val="0"/>
      <w:autoSpaceDN w:val="0"/>
      <w:adjustRightInd w:val="0"/>
      <w:spacing w:line="240" w:lineRule="atLeast"/>
      <w:jc w:val="left"/>
      <w:rPr>
        <w:sz w:val="16"/>
        <w:szCs w:val="16"/>
      </w:rPr>
    </w:pPr>
    <w:r w:rsidRPr="00CB1A7B">
      <w:rPr>
        <w:sz w:val="16"/>
        <w:szCs w:val="16"/>
      </w:rPr>
      <w:t>CAHIER DES CLAUSES ADMINISTRATIVES PARTICULIERES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5F3F2" w14:textId="49BC20A1" w:rsidR="00BA7321" w:rsidRDefault="00BA7321" w:rsidP="00E91F1F">
    <w:pPr>
      <w:tabs>
        <w:tab w:val="right" w:pos="9177"/>
      </w:tabs>
      <w:autoSpaceDE w:val="0"/>
      <w:autoSpaceDN w:val="0"/>
      <w:adjustRightInd w:val="0"/>
      <w:spacing w:line="240" w:lineRule="atLeast"/>
      <w:jc w:val="left"/>
      <w:rPr>
        <w:sz w:val="16"/>
        <w:szCs w:val="16"/>
      </w:rPr>
    </w:pPr>
    <w:r>
      <w:rPr>
        <w:noProof/>
        <w:sz w:val="16"/>
        <w:szCs w:val="16"/>
      </w:rPr>
      <mc:AlternateContent>
        <mc:Choice Requires="wps">
          <w:drawing>
            <wp:anchor distT="0" distB="0" distL="114300" distR="114300" simplePos="0" relativeHeight="251660288" behindDoc="0" locked="0" layoutInCell="0" allowOverlap="1" wp14:anchorId="2E82717D" wp14:editId="5D4881F4">
              <wp:simplePos x="0" y="0"/>
              <wp:positionH relativeFrom="column">
                <wp:posOffset>5368925</wp:posOffset>
              </wp:positionH>
              <wp:positionV relativeFrom="paragraph">
                <wp:posOffset>77470</wp:posOffset>
              </wp:positionV>
              <wp:extent cx="1120775" cy="276860"/>
              <wp:effectExtent l="0" t="0" r="0" b="254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27686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ABABA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0577EBD0" w14:textId="77777777" w:rsidR="00BA7321" w:rsidRPr="00BF0BFC" w:rsidRDefault="00BA7321" w:rsidP="00E91F1F">
                          <w:pPr>
                            <w:jc w:val="center"/>
                          </w:pPr>
                          <w:r w:rsidRPr="00BD57B2">
                            <w:t xml:space="preserve">Page </w:t>
                          </w:r>
                          <w:r>
                            <w:fldChar w:fldCharType="begin"/>
                          </w:r>
                          <w:r>
                            <w:instrText xml:space="preserve"> PAGE </w:instrText>
                          </w:r>
                          <w:r>
                            <w:fldChar w:fldCharType="separate"/>
                          </w:r>
                          <w:r>
                            <w:rPr>
                              <w:noProof/>
                            </w:rPr>
                            <w:t>32</w:t>
                          </w:r>
                          <w:r>
                            <w:rPr>
                              <w:noProof/>
                            </w:rPr>
                            <w:fldChar w:fldCharType="end"/>
                          </w:r>
                          <w:r w:rsidRPr="00BD57B2">
                            <w:t xml:space="preserve"> sur </w:t>
                          </w:r>
                          <w:fldSimple w:instr=" NUMPAGES ">
                            <w:r>
                              <w:rPr>
                                <w:noProof/>
                              </w:rPr>
                              <w:t>32</w:t>
                            </w:r>
                          </w:fldSimple>
                        </w:p>
                      </w:txbxContent>
                    </wps:txbx>
                    <wps:bodyPr rot="0" vert="horz" wrap="square" lIns="0" tIns="36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2717D" id="_x0000_s1028" style="position:absolute;margin-left:422.75pt;margin-top:6.1pt;width:88.25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" o:allowincell="f" filled="f" stroked="f">
              <v:textbox inset="0,1mm,1mm,0">
                <w:txbxContent>
                  <w:p w14:paraId="0577EBD0" w14:textId="77777777" w:rsidR="00BA7321" w:rsidRPr="00BF0BFC" w:rsidRDefault="00BA7321" w:rsidP="00E91F1F">
                    <w:pPr>
                      <w:jc w:val="center"/>
                    </w:pPr>
                    <w:r w:rsidRPr="00BD57B2">
                      <w:t xml:space="preserve">Page </w:t>
                    </w:r>
                    <w:r>
                      <w:fldChar w:fldCharType="begin"/>
                    </w:r>
                    <w:r>
                      <w:instrText xml:space="preserve"> PAGE </w:instrText>
                    </w:r>
                    <w:r>
                      <w:fldChar w:fldCharType="separate"/>
                    </w:r>
                    <w:r>
                      <w:rPr>
                        <w:noProof/>
                      </w:rPr>
                      <w:t>32</w:t>
                    </w:r>
                    <w:r>
                      <w:rPr>
                        <w:noProof/>
                      </w:rPr>
                      <w:fldChar w:fldCharType="end"/>
                    </w:r>
                    <w:r w:rsidRPr="00BD57B2">
                      <w:t xml:space="preserve"> sur </w:t>
                    </w:r>
                    <w:fldSimple w:instr=" NUMPAGES ">
                      <w:r>
                        <w:rPr>
                          <w:noProof/>
                        </w:rPr>
                        <w:t>32</w:t>
                      </w:r>
                    </w:fldSimple>
                  </w:p>
                </w:txbxContent>
              </v:textbox>
            </v:rect>
          </w:pict>
        </mc:Fallback>
      </mc:AlternateContent>
    </w:r>
    <w:r w:rsidRPr="00BF0BFC">
      <w:rPr>
        <w:sz w:val="16"/>
        <w:szCs w:val="16"/>
      </w:rPr>
      <w:t>Construction d’un foyer d’acc</w:t>
    </w:r>
    <w:r>
      <w:rPr>
        <w:sz w:val="16"/>
        <w:szCs w:val="16"/>
      </w:rPr>
      <w:t>ueil pour travailleurs handicapé</w:t>
    </w:r>
    <w:r w:rsidRPr="00BF0BFC">
      <w:rPr>
        <w:sz w:val="16"/>
        <w:szCs w:val="16"/>
      </w:rPr>
      <w:t xml:space="preserve">s </w:t>
    </w:r>
  </w:p>
  <w:p w14:paraId="2E7C77A3" w14:textId="77777777" w:rsidR="00BA7321" w:rsidRPr="00BF0BFC" w:rsidRDefault="00BA7321" w:rsidP="00E91F1F">
    <w:pPr>
      <w:tabs>
        <w:tab w:val="right" w:pos="9177"/>
      </w:tabs>
      <w:autoSpaceDE w:val="0"/>
      <w:autoSpaceDN w:val="0"/>
      <w:adjustRightInd w:val="0"/>
      <w:spacing w:line="240" w:lineRule="atLeast"/>
      <w:jc w:val="left"/>
      <w:rPr>
        <w:sz w:val="16"/>
        <w:szCs w:val="16"/>
      </w:rPr>
    </w:pPr>
    <w:r>
      <w:rPr>
        <w:sz w:val="16"/>
        <w:szCs w:val="16"/>
      </w:rPr>
      <w:t>REGLEMENT DE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7C915" w14:textId="77777777" w:rsidR="00BA7321" w:rsidRDefault="00BA7321">
      <w:r>
        <w:separator/>
      </w:r>
    </w:p>
  </w:footnote>
  <w:footnote w:type="continuationSeparator" w:id="0">
    <w:p w14:paraId="379D7828" w14:textId="77777777" w:rsidR="00BA7321" w:rsidRDefault="00BA7321">
      <w:r>
        <w:continuationSeparator/>
      </w:r>
    </w:p>
  </w:footnote>
  <w:footnote w:id="1">
    <w:p w14:paraId="41AE5AA9" w14:textId="77777777" w:rsidR="00BA7321" w:rsidRPr="00CB691C" w:rsidRDefault="00BA7321" w:rsidP="005D3FCD">
      <w:pPr>
        <w:autoSpaceDE w:val="0"/>
        <w:autoSpaceDN w:val="0"/>
        <w:adjustRightInd w:val="0"/>
        <w:rPr>
          <w:rFonts w:cs="Times-Roman"/>
          <w:sz w:val="18"/>
          <w:szCs w:val="18"/>
        </w:rPr>
      </w:pPr>
      <w:r w:rsidRPr="00CB691C">
        <w:rPr>
          <w:rStyle w:val="Appelnotedebasdep"/>
          <w:sz w:val="18"/>
          <w:szCs w:val="18"/>
        </w:rPr>
        <w:footnoteRef/>
      </w:r>
      <w:r w:rsidRPr="00CB691C">
        <w:rPr>
          <w:rFonts w:cs="Times-Roman"/>
          <w:sz w:val="18"/>
          <w:szCs w:val="18"/>
        </w:rPr>
        <w:t>*</w:t>
      </w:r>
      <w:r w:rsidRPr="00CB691C">
        <w:rPr>
          <w:rStyle w:val="Appeldenotedefin"/>
          <w:rFonts w:cs="Times-Roman"/>
          <w:sz w:val="18"/>
          <w:szCs w:val="18"/>
        </w:rPr>
        <w:footnoteRef/>
      </w:r>
      <w:r w:rsidRPr="00CB691C">
        <w:rPr>
          <w:rFonts w:cs="Times-Roman"/>
          <w:sz w:val="18"/>
          <w:szCs w:val="18"/>
        </w:rPr>
        <w:t>) Sous réserve de l'application des dispositions de la loi n° 85-98 du 25 janvier 1985, modifiée, article 37 : « L'administrateur a seul la faculté d'exiger l'exécution des contrats en cours en fournissant la prestation promise au cocontractant du débiteur ».</w:t>
      </w:r>
    </w:p>
    <w:p w14:paraId="58D8EA3F" w14:textId="77777777" w:rsidR="00BA7321" w:rsidRDefault="00BA7321" w:rsidP="005D3FC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03DB" w14:textId="77777777" w:rsidR="00BA7321" w:rsidRDefault="00BA7321">
    <w:pPr>
      <w:pStyle w:val="En-tte"/>
    </w:pPr>
    <w:r>
      <w:rPr>
        <w:noProof/>
        <w:sz w:val="20"/>
      </w:rPr>
      <mc:AlternateContent>
        <mc:Choice Requires="wps">
          <w:drawing>
            <wp:anchor distT="0" distB="0" distL="114300" distR="114300" simplePos="0" relativeHeight="251658240" behindDoc="1" locked="1" layoutInCell="1" allowOverlap="1" wp14:anchorId="4383EE8B" wp14:editId="3763181F">
              <wp:simplePos x="0" y="0"/>
              <wp:positionH relativeFrom="page">
                <wp:posOffset>6275705</wp:posOffset>
              </wp:positionH>
              <wp:positionV relativeFrom="page">
                <wp:posOffset>10012680</wp:posOffset>
              </wp:positionV>
              <wp:extent cx="935990" cy="316865"/>
              <wp:effectExtent l="0" t="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316865"/>
                      </a:xfrm>
                      <a:prstGeom prst="rect">
                        <a:avLst/>
                      </a:prstGeom>
                      <a:solidFill>
                        <a:srgbClr val="C0C0C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ABABA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411DECE9" w14:textId="1DFD1798" w:rsidR="00BA7321" w:rsidRDefault="00BA7321">
                          <w:pPr>
                            <w:jc w:val="center"/>
                            <w:rPr>
                              <w:i/>
                              <w:iCs/>
                              <w:sz w:val="18"/>
                            </w:rPr>
                          </w:pPr>
                          <w:r>
                            <w:rPr>
                              <w:i/>
                              <w:iCs/>
                              <w:sz w:val="18"/>
                            </w:rPr>
                            <w:t>A</w:t>
                          </w:r>
                          <w:r w:rsidR="000577F3">
                            <w:rPr>
                              <w:i/>
                              <w:iCs/>
                              <w:sz w:val="18"/>
                            </w:rPr>
                            <w:t>vril</w:t>
                          </w:r>
                          <w:r>
                            <w:rPr>
                              <w:i/>
                              <w:iCs/>
                              <w:sz w:val="18"/>
                            </w:rPr>
                            <w:t xml:space="preserve"> 20</w:t>
                          </w:r>
                          <w:r w:rsidR="000577F3">
                            <w:rPr>
                              <w:i/>
                              <w:iCs/>
                              <w:sz w:val="18"/>
                            </w:rPr>
                            <w:t>2</w:t>
                          </w:r>
                          <w:r>
                            <w:rPr>
                              <w:i/>
                              <w:iCs/>
                              <w:sz w:val="18"/>
                            </w:rPr>
                            <w:t>4</w:t>
                          </w:r>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3EE8B" id="Rectangle 4" o:spid="_x0000_s1026" style="position:absolute;left:0;text-align:left;margin-left:494.15pt;margin-top:788.4pt;width:73.7pt;height:2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" fillcolor="silver" stroked="f">
              <v:textbox inset="1mm,2mm,1mm,1mm">
                <w:txbxContent>
                  <w:p w14:paraId="411DECE9" w14:textId="1DFD1798" w:rsidR="00BA7321" w:rsidRDefault="00BA7321">
                    <w:pPr>
                      <w:jc w:val="center"/>
                      <w:rPr>
                        <w:i/>
                        <w:iCs/>
                        <w:sz w:val="18"/>
                      </w:rPr>
                    </w:pPr>
                    <w:r>
                      <w:rPr>
                        <w:i/>
                        <w:iCs/>
                        <w:sz w:val="18"/>
                      </w:rPr>
                      <w:t>A</w:t>
                    </w:r>
                    <w:r w:rsidR="000577F3">
                      <w:rPr>
                        <w:i/>
                        <w:iCs/>
                        <w:sz w:val="18"/>
                      </w:rPr>
                      <w:t>vril</w:t>
                    </w:r>
                    <w:r>
                      <w:rPr>
                        <w:i/>
                        <w:iCs/>
                        <w:sz w:val="18"/>
                      </w:rPr>
                      <w:t xml:space="preserve"> 20</w:t>
                    </w:r>
                    <w:r w:rsidR="000577F3">
                      <w:rPr>
                        <w:i/>
                        <w:iCs/>
                        <w:sz w:val="18"/>
                      </w:rPr>
                      <w:t>2</w:t>
                    </w:r>
                    <w:r>
                      <w:rPr>
                        <w:i/>
                        <w:iCs/>
                        <w:sz w:val="18"/>
                      </w:rPr>
                      <w:t>4</w:t>
                    </w:r>
                  </w:p>
                </w:txbxContent>
              </v:textbox>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3B51" w14:textId="77777777" w:rsidR="00BA7321" w:rsidRDefault="00BA7321" w:rsidP="007A62D6">
    <w:pPr>
      <w:jc w:val="center"/>
    </w:pPr>
    <w:r>
      <w:rPr>
        <w:noProof/>
        <w:sz w:val="20"/>
      </w:rPr>
      <mc:AlternateContent>
        <mc:Choice Requires="wps">
          <w:drawing>
            <wp:anchor distT="4294967295" distB="4294967295" distL="114300" distR="114300" simplePos="0" relativeHeight="251674624" behindDoc="0" locked="0" layoutInCell="0" allowOverlap="1" wp14:anchorId="40CB1061" wp14:editId="49403181">
              <wp:simplePos x="0" y="0"/>
              <wp:positionH relativeFrom="column">
                <wp:posOffset>4445</wp:posOffset>
              </wp:positionH>
              <wp:positionV relativeFrom="paragraph">
                <wp:posOffset>136524</wp:posOffset>
              </wp:positionV>
              <wp:extent cx="6372225" cy="0"/>
              <wp:effectExtent l="0" t="0" r="28575" b="25400"/>
              <wp:wrapNone/>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472662" id="Line 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75pt" to="502.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" o:allowincell="f" strokeweight=".5pt"/>
          </w:pict>
        </mc:Fallback>
      </mc:AlternateContent>
    </w:r>
    <w:r>
      <w:t>Association l’Âtre de la vallée</w:t>
    </w:r>
  </w:p>
  <w:p w14:paraId="3C1E884A" w14:textId="77777777" w:rsidR="00BA7321" w:rsidRDefault="00BA73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C48DB" w14:textId="77777777" w:rsidR="00BA7321" w:rsidRDefault="00BA73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8398" w14:textId="77777777" w:rsidR="00BA7321" w:rsidRDefault="00BA7321" w:rsidP="007A62D6">
    <w:pPr>
      <w:jc w:val="center"/>
    </w:pPr>
    <w:r>
      <w:rPr>
        <w:noProof/>
        <w:sz w:val="20"/>
      </w:rPr>
      <mc:AlternateContent>
        <mc:Choice Requires="wps">
          <w:drawing>
            <wp:anchor distT="4294967295" distB="4294967295" distL="114300" distR="114300" simplePos="0" relativeHeight="251668480" behindDoc="0" locked="0" layoutInCell="0" allowOverlap="1" wp14:anchorId="308F46BC" wp14:editId="03996348">
              <wp:simplePos x="0" y="0"/>
              <wp:positionH relativeFrom="column">
                <wp:posOffset>4445</wp:posOffset>
              </wp:positionH>
              <wp:positionV relativeFrom="paragraph">
                <wp:posOffset>136524</wp:posOffset>
              </wp:positionV>
              <wp:extent cx="6372225" cy="0"/>
              <wp:effectExtent l="0" t="0" r="28575"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DD8507" id="Line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75pt" to="502.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" o:allowincell="f" strokeweight=".5pt"/>
          </w:pict>
        </mc:Fallback>
      </mc:AlternateContent>
    </w:r>
    <w:r>
      <w:t>Association l’Âtre de la vallée</w:t>
    </w:r>
  </w:p>
  <w:p w14:paraId="2848367C" w14:textId="77777777" w:rsidR="00BA7321" w:rsidRPr="007A62D6" w:rsidRDefault="00BA7321" w:rsidP="007A62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3F4B4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50B23"/>
    <w:multiLevelType w:val="hybridMultilevel"/>
    <w:tmpl w:val="EE9C5890"/>
    <w:lvl w:ilvl="0" w:tplc="25ACBF4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0B35E6"/>
    <w:multiLevelType w:val="hybridMultilevel"/>
    <w:tmpl w:val="7904EEF4"/>
    <w:lvl w:ilvl="0" w:tplc="66C624EA">
      <w:start w:val="2"/>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293DF9"/>
    <w:multiLevelType w:val="hybridMultilevel"/>
    <w:tmpl w:val="7ACC4E10"/>
    <w:lvl w:ilvl="0" w:tplc="25ACBF4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B551F5"/>
    <w:multiLevelType w:val="multilevel"/>
    <w:tmpl w:val="4BD8F31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2C086A"/>
    <w:multiLevelType w:val="hybridMultilevel"/>
    <w:tmpl w:val="AE48AF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853243"/>
    <w:multiLevelType w:val="multilevel"/>
    <w:tmpl w:val="5D6E9E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1B3F70"/>
    <w:multiLevelType w:val="hybridMultilevel"/>
    <w:tmpl w:val="74F437D0"/>
    <w:lvl w:ilvl="0" w:tplc="5C1CFD32">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827D5"/>
    <w:multiLevelType w:val="hybridMultilevel"/>
    <w:tmpl w:val="B5A87910"/>
    <w:lvl w:ilvl="0" w:tplc="25ACBF4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D047A5"/>
    <w:multiLevelType w:val="hybridMultilevel"/>
    <w:tmpl w:val="11369328"/>
    <w:lvl w:ilvl="0" w:tplc="FFDE6FCE">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BF87CF7"/>
    <w:multiLevelType w:val="hybridMultilevel"/>
    <w:tmpl w:val="BE741C1C"/>
    <w:lvl w:ilvl="0" w:tplc="040C0001">
      <w:start w:val="1"/>
      <w:numFmt w:val="bullet"/>
      <w:lvlText w:val=""/>
      <w:lvlJc w:val="left"/>
      <w:pPr>
        <w:tabs>
          <w:tab w:val="num" w:pos="920"/>
        </w:tabs>
        <w:ind w:left="920" w:hanging="360"/>
      </w:pPr>
      <w:rPr>
        <w:rFonts w:ascii="Symbol" w:hAnsi="Symbol" w:hint="default"/>
      </w:rPr>
    </w:lvl>
    <w:lvl w:ilvl="1" w:tplc="040C0003">
      <w:start w:val="1"/>
      <w:numFmt w:val="bullet"/>
      <w:lvlText w:val="o"/>
      <w:lvlJc w:val="left"/>
      <w:pPr>
        <w:tabs>
          <w:tab w:val="num" w:pos="1640"/>
        </w:tabs>
        <w:ind w:left="1640" w:hanging="360"/>
      </w:pPr>
      <w:rPr>
        <w:rFonts w:ascii="Courier New" w:hAnsi="Courier New" w:hint="default"/>
      </w:rPr>
    </w:lvl>
    <w:lvl w:ilvl="2" w:tplc="040C0005" w:tentative="1">
      <w:start w:val="1"/>
      <w:numFmt w:val="bullet"/>
      <w:lvlText w:val=""/>
      <w:lvlJc w:val="left"/>
      <w:pPr>
        <w:tabs>
          <w:tab w:val="num" w:pos="2360"/>
        </w:tabs>
        <w:ind w:left="2360" w:hanging="360"/>
      </w:pPr>
      <w:rPr>
        <w:rFonts w:ascii="Wingdings" w:hAnsi="Wingdings" w:hint="default"/>
      </w:rPr>
    </w:lvl>
    <w:lvl w:ilvl="3" w:tplc="040C0001" w:tentative="1">
      <w:start w:val="1"/>
      <w:numFmt w:val="bullet"/>
      <w:lvlText w:val=""/>
      <w:lvlJc w:val="left"/>
      <w:pPr>
        <w:tabs>
          <w:tab w:val="num" w:pos="3080"/>
        </w:tabs>
        <w:ind w:left="3080" w:hanging="360"/>
      </w:pPr>
      <w:rPr>
        <w:rFonts w:ascii="Symbol" w:hAnsi="Symbol" w:hint="default"/>
      </w:rPr>
    </w:lvl>
    <w:lvl w:ilvl="4" w:tplc="040C0003" w:tentative="1">
      <w:start w:val="1"/>
      <w:numFmt w:val="bullet"/>
      <w:lvlText w:val="o"/>
      <w:lvlJc w:val="left"/>
      <w:pPr>
        <w:tabs>
          <w:tab w:val="num" w:pos="3800"/>
        </w:tabs>
        <w:ind w:left="3800" w:hanging="360"/>
      </w:pPr>
      <w:rPr>
        <w:rFonts w:ascii="Courier New" w:hAnsi="Courier New" w:hint="default"/>
      </w:rPr>
    </w:lvl>
    <w:lvl w:ilvl="5" w:tplc="040C0005" w:tentative="1">
      <w:start w:val="1"/>
      <w:numFmt w:val="bullet"/>
      <w:lvlText w:val=""/>
      <w:lvlJc w:val="left"/>
      <w:pPr>
        <w:tabs>
          <w:tab w:val="num" w:pos="4520"/>
        </w:tabs>
        <w:ind w:left="4520" w:hanging="360"/>
      </w:pPr>
      <w:rPr>
        <w:rFonts w:ascii="Wingdings" w:hAnsi="Wingdings" w:hint="default"/>
      </w:rPr>
    </w:lvl>
    <w:lvl w:ilvl="6" w:tplc="040C0001" w:tentative="1">
      <w:start w:val="1"/>
      <w:numFmt w:val="bullet"/>
      <w:lvlText w:val=""/>
      <w:lvlJc w:val="left"/>
      <w:pPr>
        <w:tabs>
          <w:tab w:val="num" w:pos="5240"/>
        </w:tabs>
        <w:ind w:left="5240" w:hanging="360"/>
      </w:pPr>
      <w:rPr>
        <w:rFonts w:ascii="Symbol" w:hAnsi="Symbol" w:hint="default"/>
      </w:rPr>
    </w:lvl>
    <w:lvl w:ilvl="7" w:tplc="040C0003" w:tentative="1">
      <w:start w:val="1"/>
      <w:numFmt w:val="bullet"/>
      <w:lvlText w:val="o"/>
      <w:lvlJc w:val="left"/>
      <w:pPr>
        <w:tabs>
          <w:tab w:val="num" w:pos="5960"/>
        </w:tabs>
        <w:ind w:left="5960" w:hanging="360"/>
      </w:pPr>
      <w:rPr>
        <w:rFonts w:ascii="Courier New" w:hAnsi="Courier New" w:hint="default"/>
      </w:rPr>
    </w:lvl>
    <w:lvl w:ilvl="8" w:tplc="040C0005" w:tentative="1">
      <w:start w:val="1"/>
      <w:numFmt w:val="bullet"/>
      <w:lvlText w:val=""/>
      <w:lvlJc w:val="left"/>
      <w:pPr>
        <w:tabs>
          <w:tab w:val="num" w:pos="6680"/>
        </w:tabs>
        <w:ind w:left="6680" w:hanging="360"/>
      </w:pPr>
      <w:rPr>
        <w:rFonts w:ascii="Wingdings" w:hAnsi="Wingdings" w:hint="default"/>
      </w:rPr>
    </w:lvl>
  </w:abstractNum>
  <w:abstractNum w:abstractNumId="11" w15:restartNumberingAfterBreak="0">
    <w:nsid w:val="313B6267"/>
    <w:multiLevelType w:val="hybridMultilevel"/>
    <w:tmpl w:val="7B7A9090"/>
    <w:lvl w:ilvl="0" w:tplc="7130CC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972993"/>
    <w:multiLevelType w:val="hybridMultilevel"/>
    <w:tmpl w:val="2B2A3950"/>
    <w:lvl w:ilvl="0" w:tplc="E2346B5C">
      <w:start w:val="2"/>
      <w:numFmt w:val="bullet"/>
      <w:lvlText w:val="-"/>
      <w:lvlJc w:val="left"/>
      <w:pPr>
        <w:ind w:left="720" w:hanging="360"/>
      </w:pPr>
      <w:rPr>
        <w:rFonts w:ascii="Gill Sans MT" w:eastAsia="Times New Roman" w:hAnsi="Gill Sans MT"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BB7E0D"/>
    <w:multiLevelType w:val="hybridMultilevel"/>
    <w:tmpl w:val="2A10F274"/>
    <w:lvl w:ilvl="0" w:tplc="4760A704">
      <w:start w:val="1"/>
      <w:numFmt w:val="bullet"/>
      <w:lvlText w:val=""/>
      <w:lvlJc w:val="left"/>
      <w:pPr>
        <w:tabs>
          <w:tab w:val="num" w:pos="567"/>
        </w:tabs>
        <w:ind w:left="567" w:hanging="39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666761"/>
    <w:multiLevelType w:val="hybridMultilevel"/>
    <w:tmpl w:val="A84E4B2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4511B21"/>
    <w:multiLevelType w:val="hybridMultilevel"/>
    <w:tmpl w:val="F1A4D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AB2F2B"/>
    <w:multiLevelType w:val="multilevel"/>
    <w:tmpl w:val="36CCC15A"/>
    <w:lvl w:ilvl="0">
      <w:start w:val="5"/>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F081D09"/>
    <w:multiLevelType w:val="hybridMultilevel"/>
    <w:tmpl w:val="4F04A9B6"/>
    <w:lvl w:ilvl="0" w:tplc="5312616A">
      <w:start w:val="10"/>
      <w:numFmt w:val="bullet"/>
      <w:lvlText w:val="-"/>
      <w:lvlJc w:val="left"/>
      <w:pPr>
        <w:ind w:left="644" w:hanging="360"/>
      </w:pPr>
      <w:rPr>
        <w:rFonts w:ascii="Gill Sans MT" w:eastAsia="Times New Roman" w:hAnsi="Gill Sans MT" w:cs="Times-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519A5A72"/>
    <w:multiLevelType w:val="hybridMultilevel"/>
    <w:tmpl w:val="9D8C7B94"/>
    <w:lvl w:ilvl="0" w:tplc="85742F36">
      <w:start w:val="2"/>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AC09CB"/>
    <w:multiLevelType w:val="multilevel"/>
    <w:tmpl w:val="DB468826"/>
    <w:lvl w:ilvl="0">
      <w:start w:val="1"/>
      <w:numFmt w:val="decimal"/>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1080"/>
        </w:tabs>
        <w:ind w:left="720" w:hanging="720"/>
      </w:pPr>
      <w:rPr>
        <w:rFonts w:hint="default"/>
      </w:rPr>
    </w:lvl>
    <w:lvl w:ilvl="3">
      <w:start w:val="1"/>
      <w:numFmt w:val="decimal"/>
      <w:pStyle w:val="Titre4"/>
      <w:lvlText w:val="%1.%2.%3.%4."/>
      <w:lvlJc w:val="left"/>
      <w:pPr>
        <w:tabs>
          <w:tab w:val="num" w:pos="1440"/>
        </w:tabs>
        <w:ind w:left="864" w:hanging="864"/>
      </w:pPr>
      <w:rPr>
        <w:rFonts w:hint="default"/>
      </w:rPr>
    </w:lvl>
    <w:lvl w:ilvl="4">
      <w:start w:val="1"/>
      <w:numFmt w:val="decimal"/>
      <w:pStyle w:val="Titre5"/>
      <w:lvlText w:val="%1.%2.%3.%4.%5."/>
      <w:lvlJc w:val="left"/>
      <w:pPr>
        <w:tabs>
          <w:tab w:val="num" w:pos="1440"/>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0" w15:restartNumberingAfterBreak="0">
    <w:nsid w:val="56EB4502"/>
    <w:multiLevelType w:val="hybridMultilevel"/>
    <w:tmpl w:val="5D6E9E84"/>
    <w:lvl w:ilvl="0" w:tplc="E55CA3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434D14"/>
    <w:multiLevelType w:val="hybridMultilevel"/>
    <w:tmpl w:val="5DAE323C"/>
    <w:lvl w:ilvl="0" w:tplc="040C000D">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2" w15:restartNumberingAfterBreak="0">
    <w:nsid w:val="645D12C2"/>
    <w:multiLevelType w:val="hybridMultilevel"/>
    <w:tmpl w:val="4E36FC64"/>
    <w:lvl w:ilvl="0" w:tplc="42BECC74">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D2069E"/>
    <w:multiLevelType w:val="hybridMultilevel"/>
    <w:tmpl w:val="8376DBD2"/>
    <w:lvl w:ilvl="0" w:tplc="E670E1E4">
      <w:numFmt w:val="bullet"/>
      <w:lvlText w:val="-"/>
      <w:lvlJc w:val="left"/>
      <w:pPr>
        <w:ind w:left="720" w:hanging="360"/>
      </w:pPr>
      <w:rPr>
        <w:rFonts w:ascii="Gill Sans MT" w:eastAsia="Calibri"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CA14B5"/>
    <w:multiLevelType w:val="hybridMultilevel"/>
    <w:tmpl w:val="9F5E6C1E"/>
    <w:lvl w:ilvl="0" w:tplc="5312616A">
      <w:start w:val="10"/>
      <w:numFmt w:val="bullet"/>
      <w:lvlText w:val="-"/>
      <w:lvlJc w:val="left"/>
      <w:pPr>
        <w:ind w:left="720" w:hanging="360"/>
      </w:pPr>
      <w:rPr>
        <w:rFonts w:ascii="Gill Sans MT" w:eastAsia="Times New Roman" w:hAnsi="Gill Sans MT"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2C15D4"/>
    <w:multiLevelType w:val="hybridMultilevel"/>
    <w:tmpl w:val="31D6354A"/>
    <w:lvl w:ilvl="0" w:tplc="C540D8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1A9337A"/>
    <w:multiLevelType w:val="hybridMultilevel"/>
    <w:tmpl w:val="B28E7F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30A0669"/>
    <w:multiLevelType w:val="multilevel"/>
    <w:tmpl w:val="1AE416A0"/>
    <w:lvl w:ilvl="0">
      <w:start w:val="1"/>
      <w:numFmt w:val="none"/>
      <w:lvlText w:val="%1"/>
      <w:lvlJc w:val="left"/>
      <w:pPr>
        <w:tabs>
          <w:tab w:val="num" w:pos="432"/>
        </w:tabs>
        <w:ind w:left="432" w:hanging="432"/>
      </w:pPr>
      <w:rPr>
        <w:rFonts w:hint="default"/>
      </w:rPr>
    </w:lvl>
    <w:lvl w:ilvl="1">
      <w:start w:val="1"/>
      <w:numFmt w:val="none"/>
      <w:lvlText w:val="%1"/>
      <w:lvlJc w:val="left"/>
      <w:pPr>
        <w:tabs>
          <w:tab w:val="num" w:pos="576"/>
        </w:tabs>
        <w:ind w:left="576" w:hanging="576"/>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3.%4."/>
      <w:lvlJc w:val="left"/>
      <w:pPr>
        <w:tabs>
          <w:tab w:val="num" w:pos="1080"/>
        </w:tabs>
        <w:ind w:left="864" w:hanging="864"/>
      </w:pPr>
      <w:rPr>
        <w:rFonts w:hint="default"/>
      </w:rPr>
    </w:lvl>
    <w:lvl w:ilvl="4">
      <w:start w:val="1"/>
      <w:numFmt w:val="decimal"/>
      <w:lvlText w:val="%1%3.%4.%5."/>
      <w:lvlJc w:val="left"/>
      <w:pPr>
        <w:tabs>
          <w:tab w:val="num" w:pos="1440"/>
        </w:tabs>
        <w:ind w:left="1008" w:hanging="1008"/>
      </w:pPr>
      <w:rPr>
        <w:rFonts w:hint="default"/>
      </w:rPr>
    </w:lvl>
    <w:lvl w:ilvl="5">
      <w:start w:val="1"/>
      <w:numFmt w:val="decimal"/>
      <w:lvlText w:val="%1%3.%4.%5.%6."/>
      <w:lvlJc w:val="left"/>
      <w:pPr>
        <w:tabs>
          <w:tab w:val="num" w:pos="1800"/>
        </w:tabs>
        <w:ind w:left="1152" w:hanging="1152"/>
      </w:pPr>
      <w:rPr>
        <w:rFonts w:hint="default"/>
      </w:rPr>
    </w:lvl>
    <w:lvl w:ilvl="6">
      <w:start w:val="1"/>
      <w:numFmt w:val="decimal"/>
      <w:lvlText w:val="%1%3.%4.%5.%6.%7."/>
      <w:lvlJc w:val="left"/>
      <w:pPr>
        <w:tabs>
          <w:tab w:val="num" w:pos="216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7BA700E"/>
    <w:multiLevelType w:val="hybridMultilevel"/>
    <w:tmpl w:val="5466537A"/>
    <w:lvl w:ilvl="0" w:tplc="42BECC7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E71A89"/>
    <w:multiLevelType w:val="hybridMultilevel"/>
    <w:tmpl w:val="504ABC40"/>
    <w:lvl w:ilvl="0" w:tplc="6712BC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9E344BA"/>
    <w:multiLevelType w:val="hybridMultilevel"/>
    <w:tmpl w:val="5DD644C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AE730BC"/>
    <w:multiLevelType w:val="hybridMultilevel"/>
    <w:tmpl w:val="87E03E38"/>
    <w:lvl w:ilvl="0" w:tplc="5312616A">
      <w:start w:val="10"/>
      <w:numFmt w:val="bullet"/>
      <w:lvlText w:val="-"/>
      <w:lvlJc w:val="left"/>
      <w:pPr>
        <w:ind w:left="720" w:hanging="360"/>
      </w:pPr>
      <w:rPr>
        <w:rFonts w:ascii="Gill Sans MT" w:eastAsia="Times New Roman" w:hAnsi="Gill Sans MT" w:cs="Times-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8420D8"/>
    <w:multiLevelType w:val="hybridMultilevel"/>
    <w:tmpl w:val="677C9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952BB8"/>
    <w:multiLevelType w:val="hybridMultilevel"/>
    <w:tmpl w:val="FF24C3B6"/>
    <w:lvl w:ilvl="0" w:tplc="FFFFFFFF">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CA093E"/>
    <w:multiLevelType w:val="hybridMultilevel"/>
    <w:tmpl w:val="9C04BF7A"/>
    <w:lvl w:ilvl="0" w:tplc="25ACBF4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9"/>
  </w:num>
  <w:num w:numId="11">
    <w:abstractNumId w:val="27"/>
  </w:num>
  <w:num w:numId="12">
    <w:abstractNumId w:val="22"/>
  </w:num>
  <w:num w:numId="13">
    <w:abstractNumId w:val="14"/>
  </w:num>
  <w:num w:numId="14">
    <w:abstractNumId w:val="13"/>
  </w:num>
  <w:num w:numId="15">
    <w:abstractNumId w:val="7"/>
  </w:num>
  <w:num w:numId="16">
    <w:abstractNumId w:val="15"/>
  </w:num>
  <w:num w:numId="17">
    <w:abstractNumId w:val="32"/>
  </w:num>
  <w:num w:numId="18">
    <w:abstractNumId w:val="2"/>
  </w:num>
  <w:num w:numId="19">
    <w:abstractNumId w:val="28"/>
  </w:num>
  <w:num w:numId="20">
    <w:abstractNumId w:val="23"/>
  </w:num>
  <w:num w:numId="21">
    <w:abstractNumId w:val="18"/>
  </w:num>
  <w:num w:numId="22">
    <w:abstractNumId w:val="26"/>
  </w:num>
  <w:num w:numId="23">
    <w:abstractNumId w:val="19"/>
  </w:num>
  <w:num w:numId="24">
    <w:abstractNumId w:val="16"/>
  </w:num>
  <w:num w:numId="25">
    <w:abstractNumId w:val="10"/>
  </w:num>
  <w:num w:numId="26">
    <w:abstractNumId w:val="19"/>
  </w:num>
  <w:num w:numId="27">
    <w:abstractNumId w:val="4"/>
  </w:num>
  <w:num w:numId="28">
    <w:abstractNumId w:val="3"/>
  </w:num>
  <w:num w:numId="29">
    <w:abstractNumId w:val="5"/>
  </w:num>
  <w:num w:numId="30">
    <w:abstractNumId w:val="19"/>
  </w:num>
  <w:num w:numId="31">
    <w:abstractNumId w:val="19"/>
  </w:num>
  <w:num w:numId="32">
    <w:abstractNumId w:val="1"/>
  </w:num>
  <w:num w:numId="33">
    <w:abstractNumId w:val="19"/>
  </w:num>
  <w:num w:numId="34">
    <w:abstractNumId w:val="30"/>
  </w:num>
  <w:num w:numId="35">
    <w:abstractNumId w:val="11"/>
  </w:num>
  <w:num w:numId="36">
    <w:abstractNumId w:val="8"/>
  </w:num>
  <w:num w:numId="37">
    <w:abstractNumId w:val="2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9"/>
  </w:num>
  <w:num w:numId="41">
    <w:abstractNumId w:val="19"/>
  </w:num>
  <w:num w:numId="42">
    <w:abstractNumId w:val="34"/>
  </w:num>
  <w:num w:numId="43">
    <w:abstractNumId w:val="21"/>
  </w:num>
  <w:num w:numId="44">
    <w:abstractNumId w:val="0"/>
  </w:num>
  <w:num w:numId="45">
    <w:abstractNumId w:val="6"/>
  </w:num>
  <w:num w:numId="46">
    <w:abstractNumId w:val="12"/>
  </w:num>
  <w:num w:numId="47">
    <w:abstractNumId w:val="24"/>
  </w:num>
  <w:num w:numId="48">
    <w:abstractNumId w:val="33"/>
  </w:num>
  <w:num w:numId="49">
    <w:abstractNumId w:val="3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22"/>
    <w:rsid w:val="000014B2"/>
    <w:rsid w:val="0001584D"/>
    <w:rsid w:val="00025EE7"/>
    <w:rsid w:val="00026E5B"/>
    <w:rsid w:val="0003066D"/>
    <w:rsid w:val="000343E9"/>
    <w:rsid w:val="00051CCC"/>
    <w:rsid w:val="0005452E"/>
    <w:rsid w:val="000577F3"/>
    <w:rsid w:val="00062AA6"/>
    <w:rsid w:val="000731E4"/>
    <w:rsid w:val="00081382"/>
    <w:rsid w:val="000845A7"/>
    <w:rsid w:val="000A0DE3"/>
    <w:rsid w:val="000A47ED"/>
    <w:rsid w:val="000B04D1"/>
    <w:rsid w:val="000B0B64"/>
    <w:rsid w:val="000B0B74"/>
    <w:rsid w:val="000B12CD"/>
    <w:rsid w:val="000B3C72"/>
    <w:rsid w:val="000B59DA"/>
    <w:rsid w:val="000C43A5"/>
    <w:rsid w:val="000C6F5B"/>
    <w:rsid w:val="000D03D5"/>
    <w:rsid w:val="000D0ABC"/>
    <w:rsid w:val="000D5770"/>
    <w:rsid w:val="000F1725"/>
    <w:rsid w:val="000F3669"/>
    <w:rsid w:val="000F56E2"/>
    <w:rsid w:val="00105F20"/>
    <w:rsid w:val="0012014B"/>
    <w:rsid w:val="00123549"/>
    <w:rsid w:val="00125E32"/>
    <w:rsid w:val="00135811"/>
    <w:rsid w:val="00135E19"/>
    <w:rsid w:val="0014435F"/>
    <w:rsid w:val="00146F55"/>
    <w:rsid w:val="001740F3"/>
    <w:rsid w:val="00181F68"/>
    <w:rsid w:val="001938AF"/>
    <w:rsid w:val="001A34F2"/>
    <w:rsid w:val="001A3AE9"/>
    <w:rsid w:val="001A3D57"/>
    <w:rsid w:val="001A3E10"/>
    <w:rsid w:val="001B0754"/>
    <w:rsid w:val="001B1C0A"/>
    <w:rsid w:val="001B32AA"/>
    <w:rsid w:val="001C06B2"/>
    <w:rsid w:val="001C7457"/>
    <w:rsid w:val="001D38C4"/>
    <w:rsid w:val="001E04FF"/>
    <w:rsid w:val="001E22B4"/>
    <w:rsid w:val="001E3270"/>
    <w:rsid w:val="00206B1A"/>
    <w:rsid w:val="002126CF"/>
    <w:rsid w:val="002135AC"/>
    <w:rsid w:val="00222525"/>
    <w:rsid w:val="00247133"/>
    <w:rsid w:val="002518BC"/>
    <w:rsid w:val="0025289F"/>
    <w:rsid w:val="00255A2F"/>
    <w:rsid w:val="00256485"/>
    <w:rsid w:val="00257C3A"/>
    <w:rsid w:val="0026024C"/>
    <w:rsid w:val="00267938"/>
    <w:rsid w:val="0027067E"/>
    <w:rsid w:val="00271B2F"/>
    <w:rsid w:val="0027405D"/>
    <w:rsid w:val="002751B5"/>
    <w:rsid w:val="00275711"/>
    <w:rsid w:val="00286DD8"/>
    <w:rsid w:val="002919E9"/>
    <w:rsid w:val="002A378B"/>
    <w:rsid w:val="002A5F75"/>
    <w:rsid w:val="002A75F2"/>
    <w:rsid w:val="002A7C72"/>
    <w:rsid w:val="002B5985"/>
    <w:rsid w:val="002B6385"/>
    <w:rsid w:val="002C1B65"/>
    <w:rsid w:val="002C2E61"/>
    <w:rsid w:val="002D57DD"/>
    <w:rsid w:val="002F3411"/>
    <w:rsid w:val="002F5400"/>
    <w:rsid w:val="00303263"/>
    <w:rsid w:val="00317B8E"/>
    <w:rsid w:val="00320648"/>
    <w:rsid w:val="0032774A"/>
    <w:rsid w:val="00332760"/>
    <w:rsid w:val="00333459"/>
    <w:rsid w:val="0034260C"/>
    <w:rsid w:val="00343070"/>
    <w:rsid w:val="003455D8"/>
    <w:rsid w:val="00347584"/>
    <w:rsid w:val="0035439D"/>
    <w:rsid w:val="00360518"/>
    <w:rsid w:val="003756F5"/>
    <w:rsid w:val="00381CFC"/>
    <w:rsid w:val="003901FD"/>
    <w:rsid w:val="00393275"/>
    <w:rsid w:val="003942BC"/>
    <w:rsid w:val="00396C60"/>
    <w:rsid w:val="00397295"/>
    <w:rsid w:val="003A1C3F"/>
    <w:rsid w:val="003A5B56"/>
    <w:rsid w:val="003A5FFD"/>
    <w:rsid w:val="003A7D3D"/>
    <w:rsid w:val="003B48A6"/>
    <w:rsid w:val="003B4E73"/>
    <w:rsid w:val="003E5EC8"/>
    <w:rsid w:val="003E74A0"/>
    <w:rsid w:val="003F0F0F"/>
    <w:rsid w:val="00403457"/>
    <w:rsid w:val="00404DDD"/>
    <w:rsid w:val="00412BB6"/>
    <w:rsid w:val="00414539"/>
    <w:rsid w:val="00422D73"/>
    <w:rsid w:val="00426FAA"/>
    <w:rsid w:val="0042725E"/>
    <w:rsid w:val="00427D23"/>
    <w:rsid w:val="004312FC"/>
    <w:rsid w:val="004329EF"/>
    <w:rsid w:val="00432D6C"/>
    <w:rsid w:val="00436D66"/>
    <w:rsid w:val="00443EF8"/>
    <w:rsid w:val="004470F0"/>
    <w:rsid w:val="00450265"/>
    <w:rsid w:val="00453A1A"/>
    <w:rsid w:val="004659DB"/>
    <w:rsid w:val="00473423"/>
    <w:rsid w:val="0047601C"/>
    <w:rsid w:val="00485676"/>
    <w:rsid w:val="004A0FF3"/>
    <w:rsid w:val="004B0817"/>
    <w:rsid w:val="004B5661"/>
    <w:rsid w:val="004B6A43"/>
    <w:rsid w:val="004B6C43"/>
    <w:rsid w:val="004C0389"/>
    <w:rsid w:val="004C2972"/>
    <w:rsid w:val="004D19D8"/>
    <w:rsid w:val="004F6893"/>
    <w:rsid w:val="004F6E59"/>
    <w:rsid w:val="00505111"/>
    <w:rsid w:val="005244E5"/>
    <w:rsid w:val="00524625"/>
    <w:rsid w:val="00527876"/>
    <w:rsid w:val="00540455"/>
    <w:rsid w:val="0054293C"/>
    <w:rsid w:val="005454E4"/>
    <w:rsid w:val="0055678D"/>
    <w:rsid w:val="00557350"/>
    <w:rsid w:val="00577FEF"/>
    <w:rsid w:val="00584606"/>
    <w:rsid w:val="00585BE2"/>
    <w:rsid w:val="00590C6E"/>
    <w:rsid w:val="00591986"/>
    <w:rsid w:val="005936F2"/>
    <w:rsid w:val="00594525"/>
    <w:rsid w:val="005A15A5"/>
    <w:rsid w:val="005A7F1E"/>
    <w:rsid w:val="005B15D7"/>
    <w:rsid w:val="005B5117"/>
    <w:rsid w:val="005C4C27"/>
    <w:rsid w:val="005C5947"/>
    <w:rsid w:val="005D3FCD"/>
    <w:rsid w:val="005D67B7"/>
    <w:rsid w:val="005D761C"/>
    <w:rsid w:val="005F627F"/>
    <w:rsid w:val="006011FF"/>
    <w:rsid w:val="006109F0"/>
    <w:rsid w:val="006112E2"/>
    <w:rsid w:val="006142A5"/>
    <w:rsid w:val="00614F09"/>
    <w:rsid w:val="00617303"/>
    <w:rsid w:val="00620F0B"/>
    <w:rsid w:val="00621532"/>
    <w:rsid w:val="00621784"/>
    <w:rsid w:val="0062420E"/>
    <w:rsid w:val="0062696E"/>
    <w:rsid w:val="00641FC5"/>
    <w:rsid w:val="00642ECC"/>
    <w:rsid w:val="00647232"/>
    <w:rsid w:val="00663794"/>
    <w:rsid w:val="0066788E"/>
    <w:rsid w:val="00682CC7"/>
    <w:rsid w:val="00685A7D"/>
    <w:rsid w:val="006971BB"/>
    <w:rsid w:val="006A1297"/>
    <w:rsid w:val="006B436B"/>
    <w:rsid w:val="006C0EEA"/>
    <w:rsid w:val="006C79BF"/>
    <w:rsid w:val="006D500B"/>
    <w:rsid w:val="006E1DEF"/>
    <w:rsid w:val="006E289F"/>
    <w:rsid w:val="006E3D48"/>
    <w:rsid w:val="006E4A70"/>
    <w:rsid w:val="006F2316"/>
    <w:rsid w:val="006F3963"/>
    <w:rsid w:val="006F57B4"/>
    <w:rsid w:val="007016D6"/>
    <w:rsid w:val="00703183"/>
    <w:rsid w:val="007043D5"/>
    <w:rsid w:val="00705A3D"/>
    <w:rsid w:val="00707005"/>
    <w:rsid w:val="007157E5"/>
    <w:rsid w:val="007219B4"/>
    <w:rsid w:val="00723F09"/>
    <w:rsid w:val="00726178"/>
    <w:rsid w:val="007268A1"/>
    <w:rsid w:val="007306DB"/>
    <w:rsid w:val="00730C6B"/>
    <w:rsid w:val="0073254A"/>
    <w:rsid w:val="00733540"/>
    <w:rsid w:val="0073462C"/>
    <w:rsid w:val="00757ABC"/>
    <w:rsid w:val="00761C93"/>
    <w:rsid w:val="00770A8A"/>
    <w:rsid w:val="007714D4"/>
    <w:rsid w:val="00771AE9"/>
    <w:rsid w:val="00772C06"/>
    <w:rsid w:val="007760E0"/>
    <w:rsid w:val="00785CEF"/>
    <w:rsid w:val="00785E5A"/>
    <w:rsid w:val="0079349C"/>
    <w:rsid w:val="00793C20"/>
    <w:rsid w:val="00794CFE"/>
    <w:rsid w:val="007953AC"/>
    <w:rsid w:val="007966CF"/>
    <w:rsid w:val="007A62D6"/>
    <w:rsid w:val="007B40E6"/>
    <w:rsid w:val="007B5366"/>
    <w:rsid w:val="007C4EDB"/>
    <w:rsid w:val="007C6CAB"/>
    <w:rsid w:val="007D4A73"/>
    <w:rsid w:val="007D5703"/>
    <w:rsid w:val="007F773F"/>
    <w:rsid w:val="008018A5"/>
    <w:rsid w:val="00801A3A"/>
    <w:rsid w:val="008064F9"/>
    <w:rsid w:val="00810483"/>
    <w:rsid w:val="008108ED"/>
    <w:rsid w:val="00810972"/>
    <w:rsid w:val="00815FC2"/>
    <w:rsid w:val="00823111"/>
    <w:rsid w:val="0084314C"/>
    <w:rsid w:val="00852CBC"/>
    <w:rsid w:val="00854B82"/>
    <w:rsid w:val="00883B43"/>
    <w:rsid w:val="00887B0D"/>
    <w:rsid w:val="00894DB3"/>
    <w:rsid w:val="00895749"/>
    <w:rsid w:val="0089772A"/>
    <w:rsid w:val="008C4257"/>
    <w:rsid w:val="008C733A"/>
    <w:rsid w:val="008C7A1F"/>
    <w:rsid w:val="008D336F"/>
    <w:rsid w:val="008D36D5"/>
    <w:rsid w:val="008D6D21"/>
    <w:rsid w:val="008E332F"/>
    <w:rsid w:val="008F7CC7"/>
    <w:rsid w:val="0090098F"/>
    <w:rsid w:val="00906FFC"/>
    <w:rsid w:val="00912438"/>
    <w:rsid w:val="00916872"/>
    <w:rsid w:val="0092739B"/>
    <w:rsid w:val="00927E3B"/>
    <w:rsid w:val="00942F99"/>
    <w:rsid w:val="00945D15"/>
    <w:rsid w:val="009473E5"/>
    <w:rsid w:val="009505F1"/>
    <w:rsid w:val="0095600E"/>
    <w:rsid w:val="00961E9D"/>
    <w:rsid w:val="00962630"/>
    <w:rsid w:val="009764E0"/>
    <w:rsid w:val="009B5331"/>
    <w:rsid w:val="009B7096"/>
    <w:rsid w:val="009C03A0"/>
    <w:rsid w:val="009C24A5"/>
    <w:rsid w:val="009C6F5C"/>
    <w:rsid w:val="009E5A90"/>
    <w:rsid w:val="009E769A"/>
    <w:rsid w:val="00A21B82"/>
    <w:rsid w:val="00A21EBF"/>
    <w:rsid w:val="00A2204F"/>
    <w:rsid w:val="00A25191"/>
    <w:rsid w:val="00A25500"/>
    <w:rsid w:val="00A27AE6"/>
    <w:rsid w:val="00A35AD3"/>
    <w:rsid w:val="00A47B38"/>
    <w:rsid w:val="00A505BC"/>
    <w:rsid w:val="00A60308"/>
    <w:rsid w:val="00A647B0"/>
    <w:rsid w:val="00A80023"/>
    <w:rsid w:val="00A8223B"/>
    <w:rsid w:val="00A874EF"/>
    <w:rsid w:val="00A96762"/>
    <w:rsid w:val="00A96A43"/>
    <w:rsid w:val="00AB017D"/>
    <w:rsid w:val="00AB6FFB"/>
    <w:rsid w:val="00AC4DC1"/>
    <w:rsid w:val="00AC4EBD"/>
    <w:rsid w:val="00AC4F0B"/>
    <w:rsid w:val="00AC536E"/>
    <w:rsid w:val="00AD0A0A"/>
    <w:rsid w:val="00AD2345"/>
    <w:rsid w:val="00AD5A5E"/>
    <w:rsid w:val="00AD7C85"/>
    <w:rsid w:val="00AE201D"/>
    <w:rsid w:val="00AE7581"/>
    <w:rsid w:val="00AF4F8D"/>
    <w:rsid w:val="00AF6F1E"/>
    <w:rsid w:val="00B14210"/>
    <w:rsid w:val="00B302D9"/>
    <w:rsid w:val="00B35453"/>
    <w:rsid w:val="00B502D2"/>
    <w:rsid w:val="00B50C0F"/>
    <w:rsid w:val="00B60D4F"/>
    <w:rsid w:val="00B64A81"/>
    <w:rsid w:val="00B668D1"/>
    <w:rsid w:val="00B73247"/>
    <w:rsid w:val="00B757AD"/>
    <w:rsid w:val="00B7712F"/>
    <w:rsid w:val="00B801FB"/>
    <w:rsid w:val="00B83C6B"/>
    <w:rsid w:val="00B916D0"/>
    <w:rsid w:val="00B92173"/>
    <w:rsid w:val="00BA124A"/>
    <w:rsid w:val="00BA7321"/>
    <w:rsid w:val="00BB244D"/>
    <w:rsid w:val="00BC3DA7"/>
    <w:rsid w:val="00BC6094"/>
    <w:rsid w:val="00BD4C5B"/>
    <w:rsid w:val="00BD55A3"/>
    <w:rsid w:val="00BD57B2"/>
    <w:rsid w:val="00BE03A0"/>
    <w:rsid w:val="00BF0BFC"/>
    <w:rsid w:val="00BF2860"/>
    <w:rsid w:val="00C00EAE"/>
    <w:rsid w:val="00C00ED4"/>
    <w:rsid w:val="00C05238"/>
    <w:rsid w:val="00C11D86"/>
    <w:rsid w:val="00C1652F"/>
    <w:rsid w:val="00C16F12"/>
    <w:rsid w:val="00C170B8"/>
    <w:rsid w:val="00C2086C"/>
    <w:rsid w:val="00C20BB6"/>
    <w:rsid w:val="00C36361"/>
    <w:rsid w:val="00C44B4C"/>
    <w:rsid w:val="00C55FE6"/>
    <w:rsid w:val="00C57572"/>
    <w:rsid w:val="00C70E2B"/>
    <w:rsid w:val="00C75593"/>
    <w:rsid w:val="00C94EC9"/>
    <w:rsid w:val="00C961DB"/>
    <w:rsid w:val="00C96CC0"/>
    <w:rsid w:val="00CA0FD7"/>
    <w:rsid w:val="00CB1A7B"/>
    <w:rsid w:val="00CB6DEA"/>
    <w:rsid w:val="00CB6FBC"/>
    <w:rsid w:val="00CB7F30"/>
    <w:rsid w:val="00CC19AA"/>
    <w:rsid w:val="00CC4C80"/>
    <w:rsid w:val="00CD547F"/>
    <w:rsid w:val="00CF6B1F"/>
    <w:rsid w:val="00D004B5"/>
    <w:rsid w:val="00D02914"/>
    <w:rsid w:val="00D22A7B"/>
    <w:rsid w:val="00D22CF9"/>
    <w:rsid w:val="00D25FE0"/>
    <w:rsid w:val="00D46222"/>
    <w:rsid w:val="00D46B4E"/>
    <w:rsid w:val="00D671B0"/>
    <w:rsid w:val="00D716CA"/>
    <w:rsid w:val="00D73EA2"/>
    <w:rsid w:val="00D7457A"/>
    <w:rsid w:val="00D8167D"/>
    <w:rsid w:val="00D87E47"/>
    <w:rsid w:val="00D9194D"/>
    <w:rsid w:val="00D91A4C"/>
    <w:rsid w:val="00DA073A"/>
    <w:rsid w:val="00DB62FE"/>
    <w:rsid w:val="00DC37FF"/>
    <w:rsid w:val="00DD2FE1"/>
    <w:rsid w:val="00DD7FDD"/>
    <w:rsid w:val="00DE064A"/>
    <w:rsid w:val="00DF113B"/>
    <w:rsid w:val="00E01DCB"/>
    <w:rsid w:val="00E056BA"/>
    <w:rsid w:val="00E07E91"/>
    <w:rsid w:val="00E10FDA"/>
    <w:rsid w:val="00E11676"/>
    <w:rsid w:val="00E33AC1"/>
    <w:rsid w:val="00E34765"/>
    <w:rsid w:val="00E378C4"/>
    <w:rsid w:val="00E47E22"/>
    <w:rsid w:val="00E5529E"/>
    <w:rsid w:val="00E56508"/>
    <w:rsid w:val="00E615F1"/>
    <w:rsid w:val="00E63A42"/>
    <w:rsid w:val="00E66C32"/>
    <w:rsid w:val="00E72335"/>
    <w:rsid w:val="00E76285"/>
    <w:rsid w:val="00E770CB"/>
    <w:rsid w:val="00E80CAF"/>
    <w:rsid w:val="00E856F7"/>
    <w:rsid w:val="00E906D9"/>
    <w:rsid w:val="00E91749"/>
    <w:rsid w:val="00E91F1F"/>
    <w:rsid w:val="00E936B4"/>
    <w:rsid w:val="00E93884"/>
    <w:rsid w:val="00EA7E8F"/>
    <w:rsid w:val="00ED33EB"/>
    <w:rsid w:val="00ED466F"/>
    <w:rsid w:val="00ED624C"/>
    <w:rsid w:val="00ED69BB"/>
    <w:rsid w:val="00EE3C60"/>
    <w:rsid w:val="00EE469F"/>
    <w:rsid w:val="00EE6FB5"/>
    <w:rsid w:val="00EE7F6F"/>
    <w:rsid w:val="00F0091A"/>
    <w:rsid w:val="00F06920"/>
    <w:rsid w:val="00F1793B"/>
    <w:rsid w:val="00F27842"/>
    <w:rsid w:val="00F510FB"/>
    <w:rsid w:val="00F51FBA"/>
    <w:rsid w:val="00F5787E"/>
    <w:rsid w:val="00F6275B"/>
    <w:rsid w:val="00F62B41"/>
    <w:rsid w:val="00F66030"/>
    <w:rsid w:val="00F706A6"/>
    <w:rsid w:val="00F751AD"/>
    <w:rsid w:val="00F81C29"/>
    <w:rsid w:val="00FA1EF3"/>
    <w:rsid w:val="00FA254D"/>
    <w:rsid w:val="00FA7076"/>
    <w:rsid w:val="00FA75E7"/>
    <w:rsid w:val="00FB7A1B"/>
    <w:rsid w:val="00FC5415"/>
    <w:rsid w:val="00FD3FFB"/>
    <w:rsid w:val="00FD524D"/>
    <w:rsid w:val="00FD5ABC"/>
    <w:rsid w:val="00FD6AAE"/>
    <w:rsid w:val="00FD7524"/>
    <w:rsid w:val="00FD7FAD"/>
    <w:rsid w:val="00FE0FCB"/>
    <w:rsid w:val="00FE2642"/>
    <w:rsid w:val="00FE69E6"/>
    <w:rsid w:val="00FF4867"/>
    <w:rsid w:val="00FF6630"/>
    <w:rsid w:val="00FF71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enu v:ext="edit" fillcolor="none"/>
    </o:shapedefaults>
    <o:shapelayout v:ext="edit">
      <o:idmap v:ext="edit" data="1"/>
    </o:shapelayout>
  </w:shapeDefaults>
  <w:decimalSymbol w:val=","/>
  <w:listSeparator w:val=";"/>
  <w14:docId w14:val="1B98EA5A"/>
  <w15:docId w15:val="{D563A8A4-8F8D-4725-A2A3-AA9336BB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Calibri" w:hAnsi="Gill Sans MT"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E22"/>
    <w:pPr>
      <w:jc w:val="both"/>
    </w:pPr>
    <w:rPr>
      <w:rFonts w:eastAsia="Times New Roman"/>
      <w:sz w:val="22"/>
      <w:szCs w:val="24"/>
    </w:rPr>
  </w:style>
  <w:style w:type="paragraph" w:styleId="Titre1">
    <w:name w:val="heading 1"/>
    <w:basedOn w:val="Normal"/>
    <w:next w:val="Normal"/>
    <w:link w:val="Titre1Car"/>
    <w:qFormat/>
    <w:rsid w:val="000A0DE3"/>
    <w:pPr>
      <w:autoSpaceDE w:val="0"/>
      <w:autoSpaceDN w:val="0"/>
      <w:adjustRightInd w:val="0"/>
      <w:spacing w:after="240"/>
      <w:outlineLvl w:val="0"/>
    </w:pPr>
    <w:rPr>
      <w:b/>
      <w:sz w:val="24"/>
    </w:rPr>
  </w:style>
  <w:style w:type="paragraph" w:styleId="Titre2">
    <w:name w:val="heading 2"/>
    <w:basedOn w:val="Normal"/>
    <w:next w:val="Normal"/>
    <w:link w:val="Titre2Car"/>
    <w:qFormat/>
    <w:rsid w:val="000A0DE3"/>
    <w:pPr>
      <w:numPr>
        <w:ilvl w:val="1"/>
        <w:numId w:val="9"/>
      </w:numPr>
      <w:spacing w:after="240"/>
      <w:outlineLvl w:val="1"/>
    </w:pPr>
    <w:rPr>
      <w:b/>
    </w:rPr>
  </w:style>
  <w:style w:type="paragraph" w:styleId="Titre3">
    <w:name w:val="heading 3"/>
    <w:basedOn w:val="Normal"/>
    <w:next w:val="Normal"/>
    <w:link w:val="Titre3Car"/>
    <w:qFormat/>
    <w:rsid w:val="00801A3A"/>
    <w:pPr>
      <w:numPr>
        <w:ilvl w:val="2"/>
        <w:numId w:val="9"/>
      </w:numPr>
      <w:autoSpaceDE w:val="0"/>
      <w:autoSpaceDN w:val="0"/>
      <w:adjustRightInd w:val="0"/>
      <w:outlineLvl w:val="2"/>
    </w:pPr>
    <w:rPr>
      <w:b/>
      <w:i/>
    </w:rPr>
  </w:style>
  <w:style w:type="paragraph" w:styleId="Titre4">
    <w:name w:val="heading 4"/>
    <w:basedOn w:val="Normal"/>
    <w:next w:val="Normal"/>
    <w:link w:val="Titre4Car"/>
    <w:qFormat/>
    <w:rsid w:val="00620F0B"/>
    <w:pPr>
      <w:keepNext/>
      <w:numPr>
        <w:ilvl w:val="3"/>
        <w:numId w:val="9"/>
      </w:numPr>
      <w:autoSpaceDE w:val="0"/>
      <w:autoSpaceDN w:val="0"/>
      <w:adjustRightInd w:val="0"/>
      <w:outlineLvl w:val="3"/>
    </w:pPr>
    <w:rPr>
      <w:b/>
      <w:i/>
      <w:sz w:val="24"/>
    </w:rPr>
  </w:style>
  <w:style w:type="paragraph" w:styleId="Titre5">
    <w:name w:val="heading 5"/>
    <w:basedOn w:val="Normal"/>
    <w:next w:val="Normal"/>
    <w:link w:val="Titre5Car"/>
    <w:qFormat/>
    <w:rsid w:val="00620F0B"/>
    <w:pPr>
      <w:keepNext/>
      <w:numPr>
        <w:ilvl w:val="4"/>
        <w:numId w:val="9"/>
      </w:numPr>
      <w:outlineLvl w:val="4"/>
    </w:pPr>
    <w:rPr>
      <w:b/>
      <w:bCs/>
      <w:i/>
      <w:sz w:val="24"/>
    </w:rPr>
  </w:style>
  <w:style w:type="paragraph" w:styleId="Titre6">
    <w:name w:val="heading 6"/>
    <w:basedOn w:val="Normal"/>
    <w:next w:val="Normal"/>
    <w:link w:val="Titre6Car"/>
    <w:qFormat/>
    <w:rsid w:val="00620F0B"/>
    <w:pPr>
      <w:keepNext/>
      <w:numPr>
        <w:ilvl w:val="5"/>
        <w:numId w:val="9"/>
      </w:numPr>
      <w:tabs>
        <w:tab w:val="left" w:pos="580"/>
      </w:tabs>
      <w:autoSpaceDE w:val="0"/>
      <w:autoSpaceDN w:val="0"/>
      <w:adjustRightInd w:val="0"/>
      <w:ind w:right="74"/>
      <w:outlineLvl w:val="5"/>
    </w:pPr>
    <w:rPr>
      <w:b/>
      <w:bCs/>
      <w:i/>
      <w:sz w:val="24"/>
    </w:rPr>
  </w:style>
  <w:style w:type="paragraph" w:styleId="Titre7">
    <w:name w:val="heading 7"/>
    <w:basedOn w:val="Normal"/>
    <w:next w:val="Normal"/>
    <w:link w:val="Titre7Car"/>
    <w:qFormat/>
    <w:rsid w:val="00620F0B"/>
    <w:pPr>
      <w:keepNext/>
      <w:numPr>
        <w:ilvl w:val="6"/>
        <w:numId w:val="9"/>
      </w:numPr>
      <w:outlineLvl w:val="6"/>
    </w:pPr>
    <w:rPr>
      <w:b/>
      <w:bCs/>
      <w:i/>
      <w:sz w:val="24"/>
    </w:rPr>
  </w:style>
  <w:style w:type="paragraph" w:styleId="Titre8">
    <w:name w:val="heading 8"/>
    <w:basedOn w:val="Normal"/>
    <w:next w:val="Normal"/>
    <w:link w:val="Titre8Car"/>
    <w:qFormat/>
    <w:rsid w:val="00620F0B"/>
    <w:pPr>
      <w:keepNext/>
      <w:numPr>
        <w:ilvl w:val="7"/>
        <w:numId w:val="9"/>
      </w:numPr>
      <w:outlineLvl w:val="7"/>
    </w:pPr>
    <w:rPr>
      <w:b/>
      <w:bCs/>
      <w:i/>
      <w:sz w:val="24"/>
    </w:rPr>
  </w:style>
  <w:style w:type="paragraph" w:styleId="Titre9">
    <w:name w:val="heading 9"/>
    <w:basedOn w:val="Normal"/>
    <w:next w:val="Normal"/>
    <w:link w:val="Titre9Car"/>
    <w:qFormat/>
    <w:rsid w:val="00620F0B"/>
    <w:pPr>
      <w:keepNext/>
      <w:numPr>
        <w:ilvl w:val="8"/>
        <w:numId w:val="9"/>
      </w:numPr>
      <w:tabs>
        <w:tab w:val="left" w:pos="580"/>
      </w:tabs>
      <w:autoSpaceDE w:val="0"/>
      <w:autoSpaceDN w:val="0"/>
      <w:adjustRightInd w:val="0"/>
      <w:ind w:right="74"/>
      <w:outlineLvl w:val="8"/>
    </w:pPr>
    <w:rPr>
      <w:b/>
      <w:bCs/>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0A0DE3"/>
    <w:rPr>
      <w:rFonts w:eastAsia="Times New Roman"/>
      <w:b/>
      <w:sz w:val="24"/>
      <w:szCs w:val="24"/>
    </w:rPr>
  </w:style>
  <w:style w:type="character" w:customStyle="1" w:styleId="Titre2Car">
    <w:name w:val="Titre 2 Car"/>
    <w:link w:val="Titre2"/>
    <w:rsid w:val="000A0DE3"/>
    <w:rPr>
      <w:rFonts w:eastAsia="Times New Roman"/>
      <w:b/>
      <w:sz w:val="22"/>
      <w:szCs w:val="24"/>
    </w:rPr>
  </w:style>
  <w:style w:type="character" w:customStyle="1" w:styleId="Titre3Car">
    <w:name w:val="Titre 3 Car"/>
    <w:link w:val="Titre3"/>
    <w:rsid w:val="00801A3A"/>
    <w:rPr>
      <w:rFonts w:eastAsia="Times New Roman"/>
      <w:b/>
      <w:i/>
      <w:sz w:val="22"/>
      <w:szCs w:val="24"/>
    </w:rPr>
  </w:style>
  <w:style w:type="character" w:customStyle="1" w:styleId="Titre4Car">
    <w:name w:val="Titre 4 Car"/>
    <w:link w:val="Titre4"/>
    <w:rsid w:val="00620F0B"/>
    <w:rPr>
      <w:rFonts w:eastAsia="Times New Roman"/>
      <w:b/>
      <w:i/>
      <w:sz w:val="24"/>
      <w:szCs w:val="24"/>
    </w:rPr>
  </w:style>
  <w:style w:type="character" w:customStyle="1" w:styleId="Titre5Car">
    <w:name w:val="Titre 5 Car"/>
    <w:link w:val="Titre5"/>
    <w:rsid w:val="00620F0B"/>
    <w:rPr>
      <w:rFonts w:eastAsia="Times New Roman"/>
      <w:b/>
      <w:bCs/>
      <w:i/>
      <w:sz w:val="24"/>
      <w:szCs w:val="24"/>
    </w:rPr>
  </w:style>
  <w:style w:type="character" w:customStyle="1" w:styleId="Titre6Car">
    <w:name w:val="Titre 6 Car"/>
    <w:link w:val="Titre6"/>
    <w:rsid w:val="00620F0B"/>
    <w:rPr>
      <w:rFonts w:eastAsia="Times New Roman"/>
      <w:b/>
      <w:bCs/>
      <w:i/>
      <w:sz w:val="24"/>
      <w:szCs w:val="24"/>
    </w:rPr>
  </w:style>
  <w:style w:type="character" w:customStyle="1" w:styleId="Titre7Car">
    <w:name w:val="Titre 7 Car"/>
    <w:link w:val="Titre7"/>
    <w:rsid w:val="00620F0B"/>
    <w:rPr>
      <w:rFonts w:eastAsia="Times New Roman"/>
      <w:b/>
      <w:bCs/>
      <w:i/>
      <w:sz w:val="24"/>
      <w:szCs w:val="24"/>
    </w:rPr>
  </w:style>
  <w:style w:type="character" w:customStyle="1" w:styleId="Titre8Car">
    <w:name w:val="Titre 8 Car"/>
    <w:link w:val="Titre8"/>
    <w:rsid w:val="00620F0B"/>
    <w:rPr>
      <w:rFonts w:eastAsia="Times New Roman"/>
      <w:b/>
      <w:bCs/>
      <w:i/>
      <w:sz w:val="24"/>
      <w:szCs w:val="24"/>
    </w:rPr>
  </w:style>
  <w:style w:type="character" w:customStyle="1" w:styleId="Titre9Car">
    <w:name w:val="Titre 9 Car"/>
    <w:link w:val="Titre9"/>
    <w:rsid w:val="00620F0B"/>
    <w:rPr>
      <w:rFonts w:eastAsia="Times New Roman" w:cs="Times New Roman"/>
      <w:b/>
      <w:bCs/>
      <w:i/>
      <w:sz w:val="24"/>
      <w:szCs w:val="24"/>
      <w:lang w:eastAsia="fr-FR"/>
    </w:rPr>
  </w:style>
  <w:style w:type="paragraph" w:styleId="Paragraphedeliste">
    <w:name w:val="List Paragraph"/>
    <w:basedOn w:val="Normal"/>
    <w:uiPriority w:val="34"/>
    <w:qFormat/>
    <w:rsid w:val="00620F0B"/>
    <w:pPr>
      <w:ind w:left="708"/>
    </w:pPr>
  </w:style>
  <w:style w:type="paragraph" w:styleId="Titre">
    <w:name w:val="Title"/>
    <w:basedOn w:val="Normal"/>
    <w:link w:val="TitreCar"/>
    <w:qFormat/>
    <w:rsid w:val="00E47E22"/>
    <w:pPr>
      <w:jc w:val="center"/>
    </w:pPr>
    <w:rPr>
      <w:b/>
      <w:bCs/>
      <w:iCs/>
      <w:sz w:val="28"/>
    </w:rPr>
  </w:style>
  <w:style w:type="character" w:customStyle="1" w:styleId="TitreCar">
    <w:name w:val="Titre Car"/>
    <w:link w:val="Titre"/>
    <w:rsid w:val="00E47E22"/>
    <w:rPr>
      <w:rFonts w:eastAsia="Times New Roman"/>
      <w:b/>
      <w:bCs/>
      <w:iCs/>
      <w:sz w:val="28"/>
      <w:szCs w:val="24"/>
    </w:rPr>
  </w:style>
  <w:style w:type="paragraph" w:styleId="Sous-titre">
    <w:name w:val="Subtitle"/>
    <w:basedOn w:val="Normal"/>
    <w:next w:val="Normal"/>
    <w:link w:val="Sous-titreCar"/>
    <w:uiPriority w:val="11"/>
    <w:qFormat/>
    <w:rsid w:val="00E47E22"/>
    <w:pPr>
      <w:spacing w:after="60"/>
      <w:jc w:val="center"/>
      <w:outlineLvl w:val="1"/>
    </w:pPr>
    <w:rPr>
      <w:rFonts w:ascii="Cambria" w:hAnsi="Cambria"/>
      <w:sz w:val="24"/>
    </w:rPr>
  </w:style>
  <w:style w:type="character" w:customStyle="1" w:styleId="Sous-titreCar">
    <w:name w:val="Sous-titre Car"/>
    <w:link w:val="Sous-titre"/>
    <w:uiPriority w:val="11"/>
    <w:rsid w:val="00E47E22"/>
    <w:rPr>
      <w:rFonts w:ascii="Cambria" w:eastAsia="Times New Roman" w:hAnsi="Cambria"/>
      <w:sz w:val="24"/>
      <w:szCs w:val="24"/>
    </w:rPr>
  </w:style>
  <w:style w:type="paragraph" w:styleId="En-tte">
    <w:name w:val="header"/>
    <w:basedOn w:val="Normal"/>
    <w:link w:val="En-tteCar"/>
    <w:semiHidden/>
    <w:rsid w:val="00E47E22"/>
    <w:pPr>
      <w:tabs>
        <w:tab w:val="center" w:pos="4536"/>
        <w:tab w:val="right" w:pos="9072"/>
      </w:tabs>
    </w:pPr>
  </w:style>
  <w:style w:type="character" w:customStyle="1" w:styleId="En-tteCar">
    <w:name w:val="En-tête Car"/>
    <w:link w:val="En-tte"/>
    <w:semiHidden/>
    <w:rsid w:val="00E47E22"/>
    <w:rPr>
      <w:rFonts w:eastAsia="Times New Roman"/>
      <w:sz w:val="22"/>
      <w:szCs w:val="24"/>
    </w:rPr>
  </w:style>
  <w:style w:type="paragraph" w:styleId="TM1">
    <w:name w:val="toc 1"/>
    <w:basedOn w:val="Normal"/>
    <w:next w:val="Normal"/>
    <w:uiPriority w:val="39"/>
    <w:rsid w:val="00E47E22"/>
    <w:pPr>
      <w:tabs>
        <w:tab w:val="left" w:pos="340"/>
        <w:tab w:val="right" w:leader="dot" w:pos="6623"/>
      </w:tabs>
      <w:spacing w:before="240" w:after="120"/>
      <w:ind w:left="340" w:hanging="340"/>
    </w:pPr>
    <w:rPr>
      <w:b/>
    </w:rPr>
  </w:style>
  <w:style w:type="paragraph" w:styleId="TM2">
    <w:name w:val="toc 2"/>
    <w:basedOn w:val="Normal"/>
    <w:next w:val="Normal"/>
    <w:uiPriority w:val="39"/>
    <w:rsid w:val="00E47E22"/>
    <w:pPr>
      <w:tabs>
        <w:tab w:val="left" w:pos="567"/>
        <w:tab w:val="right" w:leader="dot" w:pos="6623"/>
      </w:tabs>
      <w:ind w:left="907" w:hanging="567"/>
    </w:pPr>
    <w:rPr>
      <w:bCs/>
      <w:noProof/>
      <w:szCs w:val="26"/>
    </w:rPr>
  </w:style>
  <w:style w:type="paragraph" w:styleId="TM3">
    <w:name w:val="toc 3"/>
    <w:basedOn w:val="Normal"/>
    <w:next w:val="Normal"/>
    <w:uiPriority w:val="39"/>
    <w:rsid w:val="00E47E22"/>
    <w:pPr>
      <w:tabs>
        <w:tab w:val="left" w:pos="680"/>
        <w:tab w:val="right" w:leader="dot" w:pos="6623"/>
      </w:tabs>
      <w:ind w:left="1020" w:hanging="680"/>
    </w:pPr>
    <w:rPr>
      <w:bCs/>
      <w:noProof/>
    </w:rPr>
  </w:style>
  <w:style w:type="paragraph" w:styleId="Pieddepage">
    <w:name w:val="footer"/>
    <w:basedOn w:val="Normal"/>
    <w:link w:val="PieddepageCar"/>
    <w:uiPriority w:val="99"/>
    <w:rsid w:val="00E47E22"/>
    <w:pPr>
      <w:tabs>
        <w:tab w:val="center" w:pos="4536"/>
        <w:tab w:val="right" w:pos="9072"/>
      </w:tabs>
    </w:pPr>
  </w:style>
  <w:style w:type="character" w:customStyle="1" w:styleId="PieddepageCar">
    <w:name w:val="Pied de page Car"/>
    <w:link w:val="Pieddepage"/>
    <w:uiPriority w:val="99"/>
    <w:rsid w:val="00E47E22"/>
    <w:rPr>
      <w:rFonts w:eastAsia="Times New Roman"/>
      <w:sz w:val="22"/>
      <w:szCs w:val="24"/>
    </w:rPr>
  </w:style>
  <w:style w:type="character" w:styleId="Lienhypertexte">
    <w:name w:val="Hyperlink"/>
    <w:uiPriority w:val="99"/>
    <w:rsid w:val="00E47E22"/>
    <w:rPr>
      <w:color w:val="0000FF"/>
      <w:u w:val="single"/>
    </w:rPr>
  </w:style>
  <w:style w:type="paragraph" w:customStyle="1" w:styleId="sTitre1">
    <w:name w:val="sTitre 1"/>
    <w:basedOn w:val="Titre1"/>
    <w:next w:val="Normal"/>
    <w:rsid w:val="00E47E22"/>
    <w:pPr>
      <w:tabs>
        <w:tab w:val="left" w:pos="0"/>
      </w:tabs>
    </w:pPr>
    <w:rPr>
      <w:color w:val="000000"/>
    </w:rPr>
  </w:style>
  <w:style w:type="paragraph" w:styleId="Retraitcorpsdetexte">
    <w:name w:val="Body Text Indent"/>
    <w:basedOn w:val="Normal"/>
    <w:link w:val="RetraitcorpsdetexteCar"/>
    <w:semiHidden/>
    <w:rsid w:val="00E47E22"/>
    <w:pPr>
      <w:ind w:left="228" w:hanging="228"/>
    </w:pPr>
  </w:style>
  <w:style w:type="character" w:customStyle="1" w:styleId="RetraitcorpsdetexteCar">
    <w:name w:val="Retrait corps de texte Car"/>
    <w:link w:val="Retraitcorpsdetexte"/>
    <w:semiHidden/>
    <w:rsid w:val="00E47E22"/>
    <w:rPr>
      <w:rFonts w:eastAsia="Times New Roman"/>
      <w:sz w:val="22"/>
      <w:szCs w:val="24"/>
    </w:rPr>
  </w:style>
  <w:style w:type="character" w:customStyle="1" w:styleId="Retraitcorpsdetexte2Car">
    <w:name w:val="Retrait corps de texte 2 Car"/>
    <w:link w:val="Retraitcorpsdetexte2"/>
    <w:semiHidden/>
    <w:rsid w:val="00E47E22"/>
    <w:rPr>
      <w:szCs w:val="24"/>
    </w:rPr>
  </w:style>
  <w:style w:type="paragraph" w:styleId="Retraitcorpsdetexte2">
    <w:name w:val="Body Text Indent 2"/>
    <w:basedOn w:val="Normal"/>
    <w:link w:val="Retraitcorpsdetexte2Car"/>
    <w:semiHidden/>
    <w:rsid w:val="00E47E22"/>
    <w:pPr>
      <w:tabs>
        <w:tab w:val="left" w:pos="2793"/>
      </w:tabs>
      <w:ind w:left="627" w:hanging="228"/>
    </w:pPr>
    <w:rPr>
      <w:rFonts w:eastAsia="Calibri"/>
      <w:sz w:val="20"/>
    </w:rPr>
  </w:style>
  <w:style w:type="character" w:customStyle="1" w:styleId="Retraitcorpsdetexte2Car1">
    <w:name w:val="Retrait corps de texte 2 Car1"/>
    <w:uiPriority w:val="99"/>
    <w:semiHidden/>
    <w:rsid w:val="00E47E22"/>
    <w:rPr>
      <w:rFonts w:eastAsia="Times New Roman"/>
      <w:sz w:val="22"/>
      <w:szCs w:val="24"/>
    </w:rPr>
  </w:style>
  <w:style w:type="character" w:customStyle="1" w:styleId="CorpsdetexteCar">
    <w:name w:val="Corps de texte Car"/>
    <w:link w:val="Corpsdetexte"/>
    <w:semiHidden/>
    <w:rsid w:val="00E47E22"/>
    <w:rPr>
      <w:b/>
      <w:bCs/>
      <w:color w:val="DD0806"/>
      <w:sz w:val="50"/>
      <w:szCs w:val="40"/>
    </w:rPr>
  </w:style>
  <w:style w:type="paragraph" w:styleId="Corpsdetexte">
    <w:name w:val="Body Text"/>
    <w:basedOn w:val="Normal"/>
    <w:link w:val="CorpsdetexteCar"/>
    <w:semiHidden/>
    <w:rsid w:val="00E47E22"/>
    <w:pPr>
      <w:autoSpaceDE w:val="0"/>
      <w:autoSpaceDN w:val="0"/>
      <w:adjustRightInd w:val="0"/>
      <w:spacing w:line="460" w:lineRule="atLeast"/>
      <w:jc w:val="left"/>
    </w:pPr>
    <w:rPr>
      <w:rFonts w:eastAsia="Calibri"/>
      <w:b/>
      <w:bCs/>
      <w:color w:val="DD0806"/>
      <w:sz w:val="50"/>
      <w:szCs w:val="40"/>
    </w:rPr>
  </w:style>
  <w:style w:type="character" w:customStyle="1" w:styleId="CorpsdetexteCar1">
    <w:name w:val="Corps de texte Car1"/>
    <w:uiPriority w:val="99"/>
    <w:semiHidden/>
    <w:rsid w:val="00E47E22"/>
    <w:rPr>
      <w:rFonts w:eastAsia="Times New Roman"/>
      <w:sz w:val="22"/>
      <w:szCs w:val="24"/>
    </w:rPr>
  </w:style>
  <w:style w:type="character" w:customStyle="1" w:styleId="Corpsdetexte2Car">
    <w:name w:val="Corps de texte 2 Car"/>
    <w:link w:val="Corpsdetexte2"/>
    <w:semiHidden/>
    <w:rsid w:val="00E47E22"/>
    <w:rPr>
      <w:sz w:val="26"/>
      <w:szCs w:val="24"/>
    </w:rPr>
  </w:style>
  <w:style w:type="paragraph" w:styleId="Corpsdetexte2">
    <w:name w:val="Body Text 2"/>
    <w:basedOn w:val="Normal"/>
    <w:link w:val="Corpsdetexte2Car"/>
    <w:semiHidden/>
    <w:rsid w:val="00E47E22"/>
    <w:rPr>
      <w:rFonts w:eastAsia="Calibri"/>
      <w:sz w:val="26"/>
    </w:rPr>
  </w:style>
  <w:style w:type="character" w:customStyle="1" w:styleId="Corpsdetexte2Car1">
    <w:name w:val="Corps de texte 2 Car1"/>
    <w:uiPriority w:val="99"/>
    <w:semiHidden/>
    <w:rsid w:val="00E47E22"/>
    <w:rPr>
      <w:rFonts w:eastAsia="Times New Roman"/>
      <w:sz w:val="22"/>
      <w:szCs w:val="24"/>
    </w:rPr>
  </w:style>
  <w:style w:type="paragraph" w:styleId="Corpsdetexte3">
    <w:name w:val="Body Text 3"/>
    <w:basedOn w:val="Normal"/>
    <w:link w:val="Corpsdetexte3Car"/>
    <w:semiHidden/>
    <w:rsid w:val="00E47E22"/>
    <w:pPr>
      <w:tabs>
        <w:tab w:val="left" w:pos="2793"/>
      </w:tabs>
    </w:pPr>
    <w:rPr>
      <w:b/>
      <w:bCs/>
      <w:sz w:val="26"/>
    </w:rPr>
  </w:style>
  <w:style w:type="character" w:customStyle="1" w:styleId="Corpsdetexte3Car">
    <w:name w:val="Corps de texte 3 Car"/>
    <w:link w:val="Corpsdetexte3"/>
    <w:semiHidden/>
    <w:rsid w:val="00E47E22"/>
    <w:rPr>
      <w:rFonts w:eastAsia="Times New Roman"/>
      <w:b/>
      <w:bCs/>
      <w:sz w:val="26"/>
      <w:szCs w:val="24"/>
    </w:rPr>
  </w:style>
  <w:style w:type="paragraph" w:styleId="Retraitcorpsdetexte3">
    <w:name w:val="Body Text Indent 3"/>
    <w:basedOn w:val="Normal"/>
    <w:link w:val="Retraitcorpsdetexte3Car"/>
    <w:semiHidden/>
    <w:rsid w:val="00E47E22"/>
    <w:pPr>
      <w:ind w:left="285" w:hanging="285"/>
    </w:pPr>
    <w:rPr>
      <w:color w:val="000000"/>
    </w:rPr>
  </w:style>
  <w:style w:type="character" w:customStyle="1" w:styleId="Retraitcorpsdetexte3Car">
    <w:name w:val="Retrait corps de texte 3 Car"/>
    <w:link w:val="Retraitcorpsdetexte3"/>
    <w:semiHidden/>
    <w:rsid w:val="00E47E22"/>
    <w:rPr>
      <w:rFonts w:eastAsia="Times New Roman"/>
      <w:color w:val="000000"/>
      <w:sz w:val="22"/>
      <w:szCs w:val="24"/>
    </w:rPr>
  </w:style>
  <w:style w:type="character" w:customStyle="1" w:styleId="ExplorateurdedocumentsCar">
    <w:name w:val="Explorateur de documents Car"/>
    <w:link w:val="Explorateurdedocuments"/>
    <w:semiHidden/>
    <w:rsid w:val="00E47E22"/>
    <w:rPr>
      <w:rFonts w:ascii="Tahoma" w:hAnsi="Tahoma" w:cs="Tahoma"/>
      <w:szCs w:val="24"/>
      <w:shd w:val="clear" w:color="auto" w:fill="000080"/>
    </w:rPr>
  </w:style>
  <w:style w:type="paragraph" w:styleId="Explorateurdedocuments">
    <w:name w:val="Document Map"/>
    <w:basedOn w:val="Normal"/>
    <w:link w:val="ExplorateurdedocumentsCar"/>
    <w:semiHidden/>
    <w:rsid w:val="00E47E22"/>
    <w:pPr>
      <w:shd w:val="clear" w:color="auto" w:fill="000080"/>
    </w:pPr>
    <w:rPr>
      <w:rFonts w:ascii="Tahoma" w:eastAsia="Calibri" w:hAnsi="Tahoma" w:cs="Tahoma"/>
      <w:sz w:val="20"/>
    </w:rPr>
  </w:style>
  <w:style w:type="character" w:customStyle="1" w:styleId="ExplorateurdedocumentsCar1">
    <w:name w:val="Explorateur de documents Car1"/>
    <w:uiPriority w:val="99"/>
    <w:semiHidden/>
    <w:rsid w:val="00E47E22"/>
    <w:rPr>
      <w:rFonts w:ascii="Tahoma" w:eastAsia="Times New Roman" w:hAnsi="Tahoma" w:cs="Tahoma"/>
      <w:sz w:val="16"/>
      <w:szCs w:val="16"/>
    </w:rPr>
  </w:style>
  <w:style w:type="paragraph" w:customStyle="1" w:styleId="Article">
    <w:name w:val="Article"/>
    <w:basedOn w:val="Titre2"/>
    <w:rsid w:val="00E47E22"/>
    <w:pPr>
      <w:numPr>
        <w:ilvl w:val="0"/>
        <w:numId w:val="0"/>
      </w:numPr>
      <w:tabs>
        <w:tab w:val="num" w:pos="1080"/>
      </w:tabs>
    </w:pPr>
  </w:style>
  <w:style w:type="character" w:styleId="lev">
    <w:name w:val="Strong"/>
    <w:uiPriority w:val="22"/>
    <w:qFormat/>
    <w:rsid w:val="00E47E22"/>
    <w:rPr>
      <w:b/>
      <w:bCs/>
    </w:rPr>
  </w:style>
  <w:style w:type="character" w:styleId="Accentuation">
    <w:name w:val="Emphasis"/>
    <w:uiPriority w:val="20"/>
    <w:qFormat/>
    <w:rsid w:val="00E47E22"/>
    <w:rPr>
      <w:b/>
      <w:bCs/>
      <w:i w:val="0"/>
      <w:iCs w:val="0"/>
    </w:rPr>
  </w:style>
  <w:style w:type="character" w:customStyle="1" w:styleId="displayphonestrong">
    <w:name w:val="displayphone strong"/>
    <w:basedOn w:val="Policepardfaut"/>
    <w:rsid w:val="00E47E22"/>
  </w:style>
  <w:style w:type="character" w:customStyle="1" w:styleId="displayphone">
    <w:name w:val="displayphone"/>
    <w:basedOn w:val="Policepardfaut"/>
    <w:rsid w:val="00E47E22"/>
  </w:style>
  <w:style w:type="character" w:customStyle="1" w:styleId="ft">
    <w:name w:val="ft"/>
    <w:basedOn w:val="Policepardfaut"/>
    <w:rsid w:val="00E47E22"/>
  </w:style>
  <w:style w:type="paragraph" w:styleId="Textebrut">
    <w:name w:val="Plain Text"/>
    <w:basedOn w:val="Normal"/>
    <w:link w:val="TextebrutCar"/>
    <w:uiPriority w:val="99"/>
    <w:unhideWhenUsed/>
    <w:rsid w:val="00E47E22"/>
    <w:pPr>
      <w:jc w:val="left"/>
    </w:pPr>
    <w:rPr>
      <w:rFonts w:ascii="Consolas" w:eastAsia="Calibri" w:hAnsi="Consolas"/>
      <w:sz w:val="21"/>
      <w:szCs w:val="21"/>
      <w:lang w:eastAsia="en-US"/>
    </w:rPr>
  </w:style>
  <w:style w:type="character" w:customStyle="1" w:styleId="TextebrutCar">
    <w:name w:val="Texte brut Car"/>
    <w:link w:val="Textebrut"/>
    <w:uiPriority w:val="99"/>
    <w:rsid w:val="00E47E22"/>
    <w:rPr>
      <w:rFonts w:ascii="Consolas" w:hAnsi="Consolas"/>
      <w:sz w:val="21"/>
      <w:szCs w:val="21"/>
      <w:lang w:eastAsia="en-US"/>
    </w:rPr>
  </w:style>
  <w:style w:type="character" w:customStyle="1" w:styleId="NormalCharacter">
    <w:name w:val="Normal Character"/>
    <w:rsid w:val="009C24A5"/>
    <w:rPr>
      <w:rFonts w:ascii="Arial" w:hAnsi="Arial" w:cs="Arial" w:hint="default"/>
      <w:color w:val="000000"/>
    </w:rPr>
  </w:style>
  <w:style w:type="character" w:customStyle="1" w:styleId="st1">
    <w:name w:val="st1"/>
    <w:basedOn w:val="Policepardfaut"/>
    <w:rsid w:val="00FC5415"/>
  </w:style>
  <w:style w:type="character" w:customStyle="1" w:styleId="phonenumber3">
    <w:name w:val="phone_number3"/>
    <w:basedOn w:val="Policepardfaut"/>
    <w:rsid w:val="002C2E61"/>
  </w:style>
  <w:style w:type="character" w:customStyle="1" w:styleId="st">
    <w:name w:val="st"/>
    <w:basedOn w:val="Policepardfaut"/>
    <w:rsid w:val="00852CBC"/>
  </w:style>
  <w:style w:type="paragraph" w:styleId="NormalWeb">
    <w:name w:val="Normal (Web)"/>
    <w:basedOn w:val="Normal"/>
    <w:uiPriority w:val="99"/>
    <w:semiHidden/>
    <w:unhideWhenUsed/>
    <w:rsid w:val="0066788E"/>
    <w:pPr>
      <w:spacing w:before="100" w:beforeAutospacing="1" w:after="100" w:afterAutospacing="1"/>
      <w:jc w:val="left"/>
    </w:pPr>
    <w:rPr>
      <w:rFonts w:ascii="Times New Roman" w:hAnsi="Times New Roman"/>
      <w:sz w:val="24"/>
    </w:rPr>
  </w:style>
  <w:style w:type="paragraph" w:customStyle="1" w:styleId="Default">
    <w:name w:val="Default"/>
    <w:rsid w:val="00473423"/>
    <w:pPr>
      <w:autoSpaceDE w:val="0"/>
      <w:autoSpaceDN w:val="0"/>
      <w:adjustRightInd w:val="0"/>
    </w:pPr>
    <w:rPr>
      <w:rFonts w:ascii="Arial" w:hAnsi="Arial" w:cs="Arial"/>
      <w:color w:val="000000"/>
      <w:sz w:val="24"/>
      <w:szCs w:val="24"/>
    </w:rPr>
  </w:style>
  <w:style w:type="character" w:customStyle="1" w:styleId="block1">
    <w:name w:val="block1"/>
    <w:rsid w:val="00E91F1F"/>
    <w:rPr>
      <w:vanish w:val="0"/>
      <w:webHidden w:val="0"/>
      <w:specVanish w:val="0"/>
    </w:rPr>
  </w:style>
  <w:style w:type="character" w:customStyle="1" w:styleId="phonenumber">
    <w:name w:val="phonenumber"/>
    <w:basedOn w:val="Policepardfaut"/>
    <w:rsid w:val="003901FD"/>
  </w:style>
  <w:style w:type="paragraph" w:styleId="Textedebulles">
    <w:name w:val="Balloon Text"/>
    <w:basedOn w:val="Normal"/>
    <w:link w:val="TextedebullesCar"/>
    <w:uiPriority w:val="99"/>
    <w:semiHidden/>
    <w:unhideWhenUsed/>
    <w:rsid w:val="00404D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04DDD"/>
    <w:rPr>
      <w:rFonts w:ascii="Lucida Grande" w:eastAsia="Times New Roman" w:hAnsi="Lucida Grande" w:cs="Lucida Grande"/>
      <w:sz w:val="18"/>
      <w:szCs w:val="18"/>
    </w:rPr>
  </w:style>
  <w:style w:type="character" w:customStyle="1" w:styleId="NotedefinCar">
    <w:name w:val="Note de fin Car"/>
    <w:link w:val="Notedefin"/>
    <w:uiPriority w:val="99"/>
    <w:semiHidden/>
    <w:rsid w:val="005D3FCD"/>
    <w:rPr>
      <w:rFonts w:eastAsia="Times New Roman"/>
    </w:rPr>
  </w:style>
  <w:style w:type="paragraph" w:styleId="Notedefin">
    <w:name w:val="endnote text"/>
    <w:basedOn w:val="Normal"/>
    <w:link w:val="NotedefinCar"/>
    <w:uiPriority w:val="99"/>
    <w:semiHidden/>
    <w:unhideWhenUsed/>
    <w:rsid w:val="005D3FCD"/>
    <w:rPr>
      <w:sz w:val="20"/>
      <w:szCs w:val="20"/>
    </w:rPr>
  </w:style>
  <w:style w:type="character" w:customStyle="1" w:styleId="NotedefinCar1">
    <w:name w:val="Note de fin Car1"/>
    <w:basedOn w:val="Policepardfaut"/>
    <w:uiPriority w:val="99"/>
    <w:semiHidden/>
    <w:rsid w:val="005D3FCD"/>
    <w:rPr>
      <w:rFonts w:eastAsia="Times New Roman"/>
      <w:sz w:val="24"/>
      <w:szCs w:val="24"/>
    </w:rPr>
  </w:style>
  <w:style w:type="character" w:styleId="Appeldenotedefin">
    <w:name w:val="endnote reference"/>
    <w:uiPriority w:val="99"/>
    <w:semiHidden/>
    <w:unhideWhenUsed/>
    <w:rsid w:val="005D3FCD"/>
    <w:rPr>
      <w:vertAlign w:val="superscript"/>
    </w:rPr>
  </w:style>
  <w:style w:type="paragraph" w:styleId="Notedebasdepage">
    <w:name w:val="footnote text"/>
    <w:basedOn w:val="Normal"/>
    <w:link w:val="NotedebasdepageCar"/>
    <w:uiPriority w:val="99"/>
    <w:semiHidden/>
    <w:unhideWhenUsed/>
    <w:rsid w:val="005D3FCD"/>
    <w:rPr>
      <w:sz w:val="20"/>
      <w:szCs w:val="20"/>
    </w:rPr>
  </w:style>
  <w:style w:type="character" w:customStyle="1" w:styleId="NotedebasdepageCar">
    <w:name w:val="Note de bas de page Car"/>
    <w:basedOn w:val="Policepardfaut"/>
    <w:link w:val="Notedebasdepage"/>
    <w:uiPriority w:val="99"/>
    <w:semiHidden/>
    <w:rsid w:val="005D3FCD"/>
    <w:rPr>
      <w:rFonts w:eastAsia="Times New Roman"/>
    </w:rPr>
  </w:style>
  <w:style w:type="character" w:styleId="Appelnotedebasdep">
    <w:name w:val="footnote reference"/>
    <w:uiPriority w:val="99"/>
    <w:semiHidden/>
    <w:unhideWhenUsed/>
    <w:rsid w:val="005D3FCD"/>
    <w:rPr>
      <w:vertAlign w:val="superscript"/>
    </w:rPr>
  </w:style>
  <w:style w:type="character" w:styleId="Marquedecommentaire">
    <w:name w:val="annotation reference"/>
    <w:basedOn w:val="Policepardfaut"/>
    <w:uiPriority w:val="99"/>
    <w:semiHidden/>
    <w:unhideWhenUsed/>
    <w:rsid w:val="00F62B41"/>
    <w:rPr>
      <w:sz w:val="16"/>
      <w:szCs w:val="16"/>
    </w:rPr>
  </w:style>
  <w:style w:type="paragraph" w:styleId="Commentaire">
    <w:name w:val="annotation text"/>
    <w:basedOn w:val="Normal"/>
    <w:link w:val="CommentaireCar"/>
    <w:uiPriority w:val="99"/>
    <w:semiHidden/>
    <w:unhideWhenUsed/>
    <w:rsid w:val="00F62B41"/>
    <w:rPr>
      <w:sz w:val="20"/>
      <w:szCs w:val="20"/>
    </w:rPr>
  </w:style>
  <w:style w:type="character" w:customStyle="1" w:styleId="CommentaireCar">
    <w:name w:val="Commentaire Car"/>
    <w:basedOn w:val="Policepardfaut"/>
    <w:link w:val="Commentaire"/>
    <w:uiPriority w:val="99"/>
    <w:semiHidden/>
    <w:rsid w:val="00F62B41"/>
    <w:rPr>
      <w:rFonts w:eastAsia="Times New Roman"/>
    </w:rPr>
  </w:style>
  <w:style w:type="paragraph" w:styleId="Objetducommentaire">
    <w:name w:val="annotation subject"/>
    <w:basedOn w:val="Commentaire"/>
    <w:next w:val="Commentaire"/>
    <w:link w:val="ObjetducommentaireCar"/>
    <w:uiPriority w:val="99"/>
    <w:semiHidden/>
    <w:unhideWhenUsed/>
    <w:rsid w:val="00F62B41"/>
    <w:rPr>
      <w:b/>
      <w:bCs/>
    </w:rPr>
  </w:style>
  <w:style w:type="character" w:customStyle="1" w:styleId="ObjetducommentaireCar">
    <w:name w:val="Objet du commentaire Car"/>
    <w:basedOn w:val="CommentaireCar"/>
    <w:link w:val="Objetducommentaire"/>
    <w:uiPriority w:val="99"/>
    <w:semiHidden/>
    <w:rsid w:val="00F62B4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7275">
      <w:bodyDiv w:val="1"/>
      <w:marLeft w:val="0"/>
      <w:marRight w:val="0"/>
      <w:marTop w:val="0"/>
      <w:marBottom w:val="0"/>
      <w:divBdr>
        <w:top w:val="none" w:sz="0" w:space="0" w:color="auto"/>
        <w:left w:val="none" w:sz="0" w:space="0" w:color="auto"/>
        <w:bottom w:val="none" w:sz="0" w:space="0" w:color="auto"/>
        <w:right w:val="none" w:sz="0" w:space="0" w:color="auto"/>
      </w:divBdr>
    </w:div>
    <w:div w:id="128597019">
      <w:bodyDiv w:val="1"/>
      <w:marLeft w:val="0"/>
      <w:marRight w:val="0"/>
      <w:marTop w:val="0"/>
      <w:marBottom w:val="0"/>
      <w:divBdr>
        <w:top w:val="none" w:sz="0" w:space="0" w:color="auto"/>
        <w:left w:val="none" w:sz="0" w:space="0" w:color="auto"/>
        <w:bottom w:val="none" w:sz="0" w:space="0" w:color="auto"/>
        <w:right w:val="none" w:sz="0" w:space="0" w:color="auto"/>
      </w:divBdr>
    </w:div>
    <w:div w:id="417556109">
      <w:bodyDiv w:val="1"/>
      <w:marLeft w:val="0"/>
      <w:marRight w:val="0"/>
      <w:marTop w:val="0"/>
      <w:marBottom w:val="0"/>
      <w:divBdr>
        <w:top w:val="none" w:sz="0" w:space="0" w:color="auto"/>
        <w:left w:val="none" w:sz="0" w:space="0" w:color="auto"/>
        <w:bottom w:val="none" w:sz="0" w:space="0" w:color="auto"/>
        <w:right w:val="none" w:sz="0" w:space="0" w:color="auto"/>
      </w:divBdr>
    </w:div>
    <w:div w:id="560406068">
      <w:bodyDiv w:val="1"/>
      <w:marLeft w:val="0"/>
      <w:marRight w:val="0"/>
      <w:marTop w:val="0"/>
      <w:marBottom w:val="0"/>
      <w:divBdr>
        <w:top w:val="none" w:sz="0" w:space="0" w:color="auto"/>
        <w:left w:val="none" w:sz="0" w:space="0" w:color="auto"/>
        <w:bottom w:val="none" w:sz="0" w:space="0" w:color="auto"/>
        <w:right w:val="none" w:sz="0" w:space="0" w:color="auto"/>
      </w:divBdr>
    </w:div>
    <w:div w:id="633609376">
      <w:bodyDiv w:val="1"/>
      <w:marLeft w:val="0"/>
      <w:marRight w:val="0"/>
      <w:marTop w:val="0"/>
      <w:marBottom w:val="0"/>
      <w:divBdr>
        <w:top w:val="none" w:sz="0" w:space="0" w:color="auto"/>
        <w:left w:val="none" w:sz="0" w:space="0" w:color="auto"/>
        <w:bottom w:val="none" w:sz="0" w:space="0" w:color="auto"/>
        <w:right w:val="none" w:sz="0" w:space="0" w:color="auto"/>
      </w:divBdr>
    </w:div>
    <w:div w:id="691106450">
      <w:bodyDiv w:val="1"/>
      <w:marLeft w:val="0"/>
      <w:marRight w:val="0"/>
      <w:marTop w:val="0"/>
      <w:marBottom w:val="0"/>
      <w:divBdr>
        <w:top w:val="none" w:sz="0" w:space="0" w:color="auto"/>
        <w:left w:val="none" w:sz="0" w:space="0" w:color="auto"/>
        <w:bottom w:val="none" w:sz="0" w:space="0" w:color="auto"/>
        <w:right w:val="none" w:sz="0" w:space="0" w:color="auto"/>
      </w:divBdr>
    </w:div>
    <w:div w:id="937759627">
      <w:bodyDiv w:val="1"/>
      <w:marLeft w:val="0"/>
      <w:marRight w:val="0"/>
      <w:marTop w:val="0"/>
      <w:marBottom w:val="0"/>
      <w:divBdr>
        <w:top w:val="none" w:sz="0" w:space="0" w:color="auto"/>
        <w:left w:val="none" w:sz="0" w:space="0" w:color="auto"/>
        <w:bottom w:val="none" w:sz="0" w:space="0" w:color="auto"/>
        <w:right w:val="none" w:sz="0" w:space="0" w:color="auto"/>
      </w:divBdr>
    </w:div>
    <w:div w:id="1016812230">
      <w:bodyDiv w:val="1"/>
      <w:marLeft w:val="0"/>
      <w:marRight w:val="0"/>
      <w:marTop w:val="0"/>
      <w:marBottom w:val="0"/>
      <w:divBdr>
        <w:top w:val="none" w:sz="0" w:space="0" w:color="auto"/>
        <w:left w:val="none" w:sz="0" w:space="0" w:color="auto"/>
        <w:bottom w:val="none" w:sz="0" w:space="0" w:color="auto"/>
        <w:right w:val="none" w:sz="0" w:space="0" w:color="auto"/>
      </w:divBdr>
    </w:div>
    <w:div w:id="1118908933">
      <w:bodyDiv w:val="1"/>
      <w:marLeft w:val="0"/>
      <w:marRight w:val="0"/>
      <w:marTop w:val="0"/>
      <w:marBottom w:val="0"/>
      <w:divBdr>
        <w:top w:val="none" w:sz="0" w:space="0" w:color="auto"/>
        <w:left w:val="none" w:sz="0" w:space="0" w:color="auto"/>
        <w:bottom w:val="none" w:sz="0" w:space="0" w:color="auto"/>
        <w:right w:val="none" w:sz="0" w:space="0" w:color="auto"/>
      </w:divBdr>
    </w:div>
    <w:div w:id="1343320861">
      <w:bodyDiv w:val="1"/>
      <w:marLeft w:val="0"/>
      <w:marRight w:val="0"/>
      <w:marTop w:val="0"/>
      <w:marBottom w:val="0"/>
      <w:divBdr>
        <w:top w:val="none" w:sz="0" w:space="0" w:color="auto"/>
        <w:left w:val="none" w:sz="0" w:space="0" w:color="auto"/>
        <w:bottom w:val="none" w:sz="0" w:space="0" w:color="auto"/>
        <w:right w:val="none" w:sz="0" w:space="0" w:color="auto"/>
      </w:divBdr>
    </w:div>
    <w:div w:id="1466511051">
      <w:bodyDiv w:val="1"/>
      <w:marLeft w:val="0"/>
      <w:marRight w:val="0"/>
      <w:marTop w:val="0"/>
      <w:marBottom w:val="0"/>
      <w:divBdr>
        <w:top w:val="none" w:sz="0" w:space="0" w:color="auto"/>
        <w:left w:val="none" w:sz="0" w:space="0" w:color="auto"/>
        <w:bottom w:val="none" w:sz="0" w:space="0" w:color="auto"/>
        <w:right w:val="none" w:sz="0" w:space="0" w:color="auto"/>
      </w:divBdr>
    </w:div>
    <w:div w:id="1781293479">
      <w:bodyDiv w:val="1"/>
      <w:marLeft w:val="0"/>
      <w:marRight w:val="0"/>
      <w:marTop w:val="0"/>
      <w:marBottom w:val="0"/>
      <w:divBdr>
        <w:top w:val="none" w:sz="0" w:space="0" w:color="auto"/>
        <w:left w:val="none" w:sz="0" w:space="0" w:color="auto"/>
        <w:bottom w:val="none" w:sz="0" w:space="0" w:color="auto"/>
        <w:right w:val="none" w:sz="0" w:space="0" w:color="auto"/>
      </w:divBdr>
    </w:div>
    <w:div w:id="1900827301">
      <w:bodyDiv w:val="1"/>
      <w:marLeft w:val="0"/>
      <w:marRight w:val="0"/>
      <w:marTop w:val="0"/>
      <w:marBottom w:val="0"/>
      <w:divBdr>
        <w:top w:val="none" w:sz="0" w:space="0" w:color="auto"/>
        <w:left w:val="none" w:sz="0" w:space="0" w:color="auto"/>
        <w:bottom w:val="none" w:sz="0" w:space="0" w:color="auto"/>
        <w:right w:val="none" w:sz="0" w:space="0" w:color="auto"/>
      </w:divBdr>
    </w:div>
    <w:div w:id="2060737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Excel_Worksheet.xlsx"/></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0BD6A-8840-4AA5-B2E1-FAF6AE8E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15026</Words>
  <Characters>82649</Characters>
  <Application>Microsoft Office Word</Application>
  <DocSecurity>0</DocSecurity>
  <Lines>688</Lines>
  <Paragraphs>194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97481</CharactersWithSpaces>
  <SharedDoc>false</SharedDoc>
  <HLinks>
    <vt:vector size="420" baseType="variant">
      <vt:variant>
        <vt:i4>4980802</vt:i4>
      </vt:variant>
      <vt:variant>
        <vt:i4>387</vt:i4>
      </vt:variant>
      <vt:variant>
        <vt:i4>0</vt:i4>
      </vt:variant>
      <vt:variant>
        <vt:i4>5</vt:i4>
      </vt:variant>
      <vt:variant>
        <vt:lpwstr>https://marchespublics-amhr.omnikles.com</vt:lpwstr>
      </vt:variant>
      <vt:variant>
        <vt:lpwstr/>
      </vt:variant>
      <vt:variant>
        <vt:i4>7929892</vt:i4>
      </vt:variant>
      <vt:variant>
        <vt:i4>384</vt:i4>
      </vt:variant>
      <vt:variant>
        <vt:i4>0</vt:i4>
      </vt:variant>
      <vt:variant>
        <vt:i4>5</vt:i4>
      </vt:variant>
      <vt:variant>
        <vt:lpwstr>mailto:greffe.ta-strasbourg@iuradm.fr</vt:lpwstr>
      </vt:variant>
      <vt:variant>
        <vt:lpwstr/>
      </vt:variant>
      <vt:variant>
        <vt:i4>4980802</vt:i4>
      </vt:variant>
      <vt:variant>
        <vt:i4>381</vt:i4>
      </vt:variant>
      <vt:variant>
        <vt:i4>0</vt:i4>
      </vt:variant>
      <vt:variant>
        <vt:i4>5</vt:i4>
      </vt:variant>
      <vt:variant>
        <vt:lpwstr>https://marchespublics-amhr.omnikles.com</vt:lpwstr>
      </vt:variant>
      <vt:variant>
        <vt:lpwstr/>
      </vt:variant>
      <vt:variant>
        <vt:i4>4980802</vt:i4>
      </vt:variant>
      <vt:variant>
        <vt:i4>378</vt:i4>
      </vt:variant>
      <vt:variant>
        <vt:i4>0</vt:i4>
      </vt:variant>
      <vt:variant>
        <vt:i4>5</vt:i4>
      </vt:variant>
      <vt:variant>
        <vt:lpwstr>https://marchespublics-amhr.omnikles.com</vt:lpwstr>
      </vt:variant>
      <vt:variant>
        <vt:lpwstr/>
      </vt:variant>
      <vt:variant>
        <vt:i4>2031735</vt:i4>
      </vt:variant>
      <vt:variant>
        <vt:i4>375</vt:i4>
      </vt:variant>
      <vt:variant>
        <vt:i4>0</vt:i4>
      </vt:variant>
      <vt:variant>
        <vt:i4>5</vt:i4>
      </vt:variant>
      <vt:variant>
        <vt:lpwstr>http://www.minefe.gouv.fr</vt:lpwstr>
      </vt:variant>
      <vt:variant>
        <vt:lpwstr/>
      </vt:variant>
      <vt:variant>
        <vt:i4>4980802</vt:i4>
      </vt:variant>
      <vt:variant>
        <vt:i4>372</vt:i4>
      </vt:variant>
      <vt:variant>
        <vt:i4>0</vt:i4>
      </vt:variant>
      <vt:variant>
        <vt:i4>5</vt:i4>
      </vt:variant>
      <vt:variant>
        <vt:lpwstr>https://marchespublics-amhr.omnikles.com</vt:lpwstr>
      </vt:variant>
      <vt:variant>
        <vt:lpwstr/>
      </vt:variant>
      <vt:variant>
        <vt:i4>3276854</vt:i4>
      </vt:variant>
      <vt:variant>
        <vt:i4>369</vt:i4>
      </vt:variant>
      <vt:variant>
        <vt:i4>0</vt:i4>
      </vt:variant>
      <vt:variant>
        <vt:i4>5</vt:i4>
      </vt:variant>
      <vt:variant>
        <vt:lpwstr>mailto:info@copy-flash.fr</vt:lpwstr>
      </vt:variant>
      <vt:variant>
        <vt:lpwstr/>
      </vt:variant>
      <vt:variant>
        <vt:i4>1114116</vt:i4>
      </vt:variant>
      <vt:variant>
        <vt:i4>362</vt:i4>
      </vt:variant>
      <vt:variant>
        <vt:i4>0</vt:i4>
      </vt:variant>
      <vt:variant>
        <vt:i4>5</vt:i4>
      </vt:variant>
      <vt:variant>
        <vt:lpwstr/>
      </vt:variant>
      <vt:variant>
        <vt:lpwstr>_Toc373747313</vt:lpwstr>
      </vt:variant>
      <vt:variant>
        <vt:i4>1114117</vt:i4>
      </vt:variant>
      <vt:variant>
        <vt:i4>356</vt:i4>
      </vt:variant>
      <vt:variant>
        <vt:i4>0</vt:i4>
      </vt:variant>
      <vt:variant>
        <vt:i4>5</vt:i4>
      </vt:variant>
      <vt:variant>
        <vt:lpwstr/>
      </vt:variant>
      <vt:variant>
        <vt:lpwstr>_Toc373747312</vt:lpwstr>
      </vt:variant>
      <vt:variant>
        <vt:i4>1114118</vt:i4>
      </vt:variant>
      <vt:variant>
        <vt:i4>350</vt:i4>
      </vt:variant>
      <vt:variant>
        <vt:i4>0</vt:i4>
      </vt:variant>
      <vt:variant>
        <vt:i4>5</vt:i4>
      </vt:variant>
      <vt:variant>
        <vt:lpwstr/>
      </vt:variant>
      <vt:variant>
        <vt:lpwstr>_Toc373747311</vt:lpwstr>
      </vt:variant>
      <vt:variant>
        <vt:i4>1114119</vt:i4>
      </vt:variant>
      <vt:variant>
        <vt:i4>344</vt:i4>
      </vt:variant>
      <vt:variant>
        <vt:i4>0</vt:i4>
      </vt:variant>
      <vt:variant>
        <vt:i4>5</vt:i4>
      </vt:variant>
      <vt:variant>
        <vt:lpwstr/>
      </vt:variant>
      <vt:variant>
        <vt:lpwstr>_Toc373747310</vt:lpwstr>
      </vt:variant>
      <vt:variant>
        <vt:i4>1048590</vt:i4>
      </vt:variant>
      <vt:variant>
        <vt:i4>338</vt:i4>
      </vt:variant>
      <vt:variant>
        <vt:i4>0</vt:i4>
      </vt:variant>
      <vt:variant>
        <vt:i4>5</vt:i4>
      </vt:variant>
      <vt:variant>
        <vt:lpwstr/>
      </vt:variant>
      <vt:variant>
        <vt:lpwstr>_Toc373747309</vt:lpwstr>
      </vt:variant>
      <vt:variant>
        <vt:i4>1048591</vt:i4>
      </vt:variant>
      <vt:variant>
        <vt:i4>332</vt:i4>
      </vt:variant>
      <vt:variant>
        <vt:i4>0</vt:i4>
      </vt:variant>
      <vt:variant>
        <vt:i4>5</vt:i4>
      </vt:variant>
      <vt:variant>
        <vt:lpwstr/>
      </vt:variant>
      <vt:variant>
        <vt:lpwstr>_Toc373747308</vt:lpwstr>
      </vt:variant>
      <vt:variant>
        <vt:i4>1048576</vt:i4>
      </vt:variant>
      <vt:variant>
        <vt:i4>326</vt:i4>
      </vt:variant>
      <vt:variant>
        <vt:i4>0</vt:i4>
      </vt:variant>
      <vt:variant>
        <vt:i4>5</vt:i4>
      </vt:variant>
      <vt:variant>
        <vt:lpwstr/>
      </vt:variant>
      <vt:variant>
        <vt:lpwstr>_Toc373747307</vt:lpwstr>
      </vt:variant>
      <vt:variant>
        <vt:i4>1048577</vt:i4>
      </vt:variant>
      <vt:variant>
        <vt:i4>320</vt:i4>
      </vt:variant>
      <vt:variant>
        <vt:i4>0</vt:i4>
      </vt:variant>
      <vt:variant>
        <vt:i4>5</vt:i4>
      </vt:variant>
      <vt:variant>
        <vt:lpwstr/>
      </vt:variant>
      <vt:variant>
        <vt:lpwstr>_Toc373747306</vt:lpwstr>
      </vt:variant>
      <vt:variant>
        <vt:i4>1048578</vt:i4>
      </vt:variant>
      <vt:variant>
        <vt:i4>314</vt:i4>
      </vt:variant>
      <vt:variant>
        <vt:i4>0</vt:i4>
      </vt:variant>
      <vt:variant>
        <vt:i4>5</vt:i4>
      </vt:variant>
      <vt:variant>
        <vt:lpwstr/>
      </vt:variant>
      <vt:variant>
        <vt:lpwstr>_Toc373747305</vt:lpwstr>
      </vt:variant>
      <vt:variant>
        <vt:i4>1048579</vt:i4>
      </vt:variant>
      <vt:variant>
        <vt:i4>308</vt:i4>
      </vt:variant>
      <vt:variant>
        <vt:i4>0</vt:i4>
      </vt:variant>
      <vt:variant>
        <vt:i4>5</vt:i4>
      </vt:variant>
      <vt:variant>
        <vt:lpwstr/>
      </vt:variant>
      <vt:variant>
        <vt:lpwstr>_Toc373747304</vt:lpwstr>
      </vt:variant>
      <vt:variant>
        <vt:i4>1048580</vt:i4>
      </vt:variant>
      <vt:variant>
        <vt:i4>302</vt:i4>
      </vt:variant>
      <vt:variant>
        <vt:i4>0</vt:i4>
      </vt:variant>
      <vt:variant>
        <vt:i4>5</vt:i4>
      </vt:variant>
      <vt:variant>
        <vt:lpwstr/>
      </vt:variant>
      <vt:variant>
        <vt:lpwstr>_Toc373747303</vt:lpwstr>
      </vt:variant>
      <vt:variant>
        <vt:i4>1048581</vt:i4>
      </vt:variant>
      <vt:variant>
        <vt:i4>296</vt:i4>
      </vt:variant>
      <vt:variant>
        <vt:i4>0</vt:i4>
      </vt:variant>
      <vt:variant>
        <vt:i4>5</vt:i4>
      </vt:variant>
      <vt:variant>
        <vt:lpwstr/>
      </vt:variant>
      <vt:variant>
        <vt:lpwstr>_Toc373747302</vt:lpwstr>
      </vt:variant>
      <vt:variant>
        <vt:i4>1048582</vt:i4>
      </vt:variant>
      <vt:variant>
        <vt:i4>290</vt:i4>
      </vt:variant>
      <vt:variant>
        <vt:i4>0</vt:i4>
      </vt:variant>
      <vt:variant>
        <vt:i4>5</vt:i4>
      </vt:variant>
      <vt:variant>
        <vt:lpwstr/>
      </vt:variant>
      <vt:variant>
        <vt:lpwstr>_Toc373747301</vt:lpwstr>
      </vt:variant>
      <vt:variant>
        <vt:i4>1048583</vt:i4>
      </vt:variant>
      <vt:variant>
        <vt:i4>284</vt:i4>
      </vt:variant>
      <vt:variant>
        <vt:i4>0</vt:i4>
      </vt:variant>
      <vt:variant>
        <vt:i4>5</vt:i4>
      </vt:variant>
      <vt:variant>
        <vt:lpwstr/>
      </vt:variant>
      <vt:variant>
        <vt:lpwstr>_Toc373747300</vt:lpwstr>
      </vt:variant>
      <vt:variant>
        <vt:i4>1638415</vt:i4>
      </vt:variant>
      <vt:variant>
        <vt:i4>278</vt:i4>
      </vt:variant>
      <vt:variant>
        <vt:i4>0</vt:i4>
      </vt:variant>
      <vt:variant>
        <vt:i4>5</vt:i4>
      </vt:variant>
      <vt:variant>
        <vt:lpwstr/>
      </vt:variant>
      <vt:variant>
        <vt:lpwstr>_Toc373747299</vt:lpwstr>
      </vt:variant>
      <vt:variant>
        <vt:i4>1638414</vt:i4>
      </vt:variant>
      <vt:variant>
        <vt:i4>272</vt:i4>
      </vt:variant>
      <vt:variant>
        <vt:i4>0</vt:i4>
      </vt:variant>
      <vt:variant>
        <vt:i4>5</vt:i4>
      </vt:variant>
      <vt:variant>
        <vt:lpwstr/>
      </vt:variant>
      <vt:variant>
        <vt:lpwstr>_Toc373747298</vt:lpwstr>
      </vt:variant>
      <vt:variant>
        <vt:i4>1638401</vt:i4>
      </vt:variant>
      <vt:variant>
        <vt:i4>266</vt:i4>
      </vt:variant>
      <vt:variant>
        <vt:i4>0</vt:i4>
      </vt:variant>
      <vt:variant>
        <vt:i4>5</vt:i4>
      </vt:variant>
      <vt:variant>
        <vt:lpwstr/>
      </vt:variant>
      <vt:variant>
        <vt:lpwstr>_Toc373747297</vt:lpwstr>
      </vt:variant>
      <vt:variant>
        <vt:i4>1638400</vt:i4>
      </vt:variant>
      <vt:variant>
        <vt:i4>260</vt:i4>
      </vt:variant>
      <vt:variant>
        <vt:i4>0</vt:i4>
      </vt:variant>
      <vt:variant>
        <vt:i4>5</vt:i4>
      </vt:variant>
      <vt:variant>
        <vt:lpwstr/>
      </vt:variant>
      <vt:variant>
        <vt:lpwstr>_Toc373747296</vt:lpwstr>
      </vt:variant>
      <vt:variant>
        <vt:i4>1638403</vt:i4>
      </vt:variant>
      <vt:variant>
        <vt:i4>254</vt:i4>
      </vt:variant>
      <vt:variant>
        <vt:i4>0</vt:i4>
      </vt:variant>
      <vt:variant>
        <vt:i4>5</vt:i4>
      </vt:variant>
      <vt:variant>
        <vt:lpwstr/>
      </vt:variant>
      <vt:variant>
        <vt:lpwstr>_Toc373747295</vt:lpwstr>
      </vt:variant>
      <vt:variant>
        <vt:i4>1638402</vt:i4>
      </vt:variant>
      <vt:variant>
        <vt:i4>248</vt:i4>
      </vt:variant>
      <vt:variant>
        <vt:i4>0</vt:i4>
      </vt:variant>
      <vt:variant>
        <vt:i4>5</vt:i4>
      </vt:variant>
      <vt:variant>
        <vt:lpwstr/>
      </vt:variant>
      <vt:variant>
        <vt:lpwstr>_Toc373747294</vt:lpwstr>
      </vt:variant>
      <vt:variant>
        <vt:i4>1638405</vt:i4>
      </vt:variant>
      <vt:variant>
        <vt:i4>242</vt:i4>
      </vt:variant>
      <vt:variant>
        <vt:i4>0</vt:i4>
      </vt:variant>
      <vt:variant>
        <vt:i4>5</vt:i4>
      </vt:variant>
      <vt:variant>
        <vt:lpwstr/>
      </vt:variant>
      <vt:variant>
        <vt:lpwstr>_Toc373747293</vt:lpwstr>
      </vt:variant>
      <vt:variant>
        <vt:i4>1638404</vt:i4>
      </vt:variant>
      <vt:variant>
        <vt:i4>236</vt:i4>
      </vt:variant>
      <vt:variant>
        <vt:i4>0</vt:i4>
      </vt:variant>
      <vt:variant>
        <vt:i4>5</vt:i4>
      </vt:variant>
      <vt:variant>
        <vt:lpwstr/>
      </vt:variant>
      <vt:variant>
        <vt:lpwstr>_Toc373747292</vt:lpwstr>
      </vt:variant>
      <vt:variant>
        <vt:i4>1638407</vt:i4>
      </vt:variant>
      <vt:variant>
        <vt:i4>230</vt:i4>
      </vt:variant>
      <vt:variant>
        <vt:i4>0</vt:i4>
      </vt:variant>
      <vt:variant>
        <vt:i4>5</vt:i4>
      </vt:variant>
      <vt:variant>
        <vt:lpwstr/>
      </vt:variant>
      <vt:variant>
        <vt:lpwstr>_Toc373747291</vt:lpwstr>
      </vt:variant>
      <vt:variant>
        <vt:i4>1638406</vt:i4>
      </vt:variant>
      <vt:variant>
        <vt:i4>224</vt:i4>
      </vt:variant>
      <vt:variant>
        <vt:i4>0</vt:i4>
      </vt:variant>
      <vt:variant>
        <vt:i4>5</vt:i4>
      </vt:variant>
      <vt:variant>
        <vt:lpwstr/>
      </vt:variant>
      <vt:variant>
        <vt:lpwstr>_Toc373747290</vt:lpwstr>
      </vt:variant>
      <vt:variant>
        <vt:i4>1572879</vt:i4>
      </vt:variant>
      <vt:variant>
        <vt:i4>218</vt:i4>
      </vt:variant>
      <vt:variant>
        <vt:i4>0</vt:i4>
      </vt:variant>
      <vt:variant>
        <vt:i4>5</vt:i4>
      </vt:variant>
      <vt:variant>
        <vt:lpwstr/>
      </vt:variant>
      <vt:variant>
        <vt:lpwstr>_Toc373747289</vt:lpwstr>
      </vt:variant>
      <vt:variant>
        <vt:i4>1572878</vt:i4>
      </vt:variant>
      <vt:variant>
        <vt:i4>212</vt:i4>
      </vt:variant>
      <vt:variant>
        <vt:i4>0</vt:i4>
      </vt:variant>
      <vt:variant>
        <vt:i4>5</vt:i4>
      </vt:variant>
      <vt:variant>
        <vt:lpwstr/>
      </vt:variant>
      <vt:variant>
        <vt:lpwstr>_Toc373747288</vt:lpwstr>
      </vt:variant>
      <vt:variant>
        <vt:i4>1572865</vt:i4>
      </vt:variant>
      <vt:variant>
        <vt:i4>206</vt:i4>
      </vt:variant>
      <vt:variant>
        <vt:i4>0</vt:i4>
      </vt:variant>
      <vt:variant>
        <vt:i4>5</vt:i4>
      </vt:variant>
      <vt:variant>
        <vt:lpwstr/>
      </vt:variant>
      <vt:variant>
        <vt:lpwstr>_Toc373747287</vt:lpwstr>
      </vt:variant>
      <vt:variant>
        <vt:i4>1572864</vt:i4>
      </vt:variant>
      <vt:variant>
        <vt:i4>200</vt:i4>
      </vt:variant>
      <vt:variant>
        <vt:i4>0</vt:i4>
      </vt:variant>
      <vt:variant>
        <vt:i4>5</vt:i4>
      </vt:variant>
      <vt:variant>
        <vt:lpwstr/>
      </vt:variant>
      <vt:variant>
        <vt:lpwstr>_Toc373747286</vt:lpwstr>
      </vt:variant>
      <vt:variant>
        <vt:i4>1572867</vt:i4>
      </vt:variant>
      <vt:variant>
        <vt:i4>194</vt:i4>
      </vt:variant>
      <vt:variant>
        <vt:i4>0</vt:i4>
      </vt:variant>
      <vt:variant>
        <vt:i4>5</vt:i4>
      </vt:variant>
      <vt:variant>
        <vt:lpwstr/>
      </vt:variant>
      <vt:variant>
        <vt:lpwstr>_Toc373747285</vt:lpwstr>
      </vt:variant>
      <vt:variant>
        <vt:i4>1572866</vt:i4>
      </vt:variant>
      <vt:variant>
        <vt:i4>188</vt:i4>
      </vt:variant>
      <vt:variant>
        <vt:i4>0</vt:i4>
      </vt:variant>
      <vt:variant>
        <vt:i4>5</vt:i4>
      </vt:variant>
      <vt:variant>
        <vt:lpwstr/>
      </vt:variant>
      <vt:variant>
        <vt:lpwstr>_Toc373747284</vt:lpwstr>
      </vt:variant>
      <vt:variant>
        <vt:i4>1572869</vt:i4>
      </vt:variant>
      <vt:variant>
        <vt:i4>182</vt:i4>
      </vt:variant>
      <vt:variant>
        <vt:i4>0</vt:i4>
      </vt:variant>
      <vt:variant>
        <vt:i4>5</vt:i4>
      </vt:variant>
      <vt:variant>
        <vt:lpwstr/>
      </vt:variant>
      <vt:variant>
        <vt:lpwstr>_Toc373747283</vt:lpwstr>
      </vt:variant>
      <vt:variant>
        <vt:i4>1572868</vt:i4>
      </vt:variant>
      <vt:variant>
        <vt:i4>176</vt:i4>
      </vt:variant>
      <vt:variant>
        <vt:i4>0</vt:i4>
      </vt:variant>
      <vt:variant>
        <vt:i4>5</vt:i4>
      </vt:variant>
      <vt:variant>
        <vt:lpwstr/>
      </vt:variant>
      <vt:variant>
        <vt:lpwstr>_Toc373747282</vt:lpwstr>
      </vt:variant>
      <vt:variant>
        <vt:i4>1572871</vt:i4>
      </vt:variant>
      <vt:variant>
        <vt:i4>170</vt:i4>
      </vt:variant>
      <vt:variant>
        <vt:i4>0</vt:i4>
      </vt:variant>
      <vt:variant>
        <vt:i4>5</vt:i4>
      </vt:variant>
      <vt:variant>
        <vt:lpwstr/>
      </vt:variant>
      <vt:variant>
        <vt:lpwstr>_Toc373747281</vt:lpwstr>
      </vt:variant>
      <vt:variant>
        <vt:i4>1572870</vt:i4>
      </vt:variant>
      <vt:variant>
        <vt:i4>164</vt:i4>
      </vt:variant>
      <vt:variant>
        <vt:i4>0</vt:i4>
      </vt:variant>
      <vt:variant>
        <vt:i4>5</vt:i4>
      </vt:variant>
      <vt:variant>
        <vt:lpwstr/>
      </vt:variant>
      <vt:variant>
        <vt:lpwstr>_Toc373747280</vt:lpwstr>
      </vt:variant>
      <vt:variant>
        <vt:i4>1507343</vt:i4>
      </vt:variant>
      <vt:variant>
        <vt:i4>158</vt:i4>
      </vt:variant>
      <vt:variant>
        <vt:i4>0</vt:i4>
      </vt:variant>
      <vt:variant>
        <vt:i4>5</vt:i4>
      </vt:variant>
      <vt:variant>
        <vt:lpwstr/>
      </vt:variant>
      <vt:variant>
        <vt:lpwstr>_Toc373747279</vt:lpwstr>
      </vt:variant>
      <vt:variant>
        <vt:i4>1507342</vt:i4>
      </vt:variant>
      <vt:variant>
        <vt:i4>152</vt:i4>
      </vt:variant>
      <vt:variant>
        <vt:i4>0</vt:i4>
      </vt:variant>
      <vt:variant>
        <vt:i4>5</vt:i4>
      </vt:variant>
      <vt:variant>
        <vt:lpwstr/>
      </vt:variant>
      <vt:variant>
        <vt:lpwstr>_Toc373747278</vt:lpwstr>
      </vt:variant>
      <vt:variant>
        <vt:i4>1507329</vt:i4>
      </vt:variant>
      <vt:variant>
        <vt:i4>146</vt:i4>
      </vt:variant>
      <vt:variant>
        <vt:i4>0</vt:i4>
      </vt:variant>
      <vt:variant>
        <vt:i4>5</vt:i4>
      </vt:variant>
      <vt:variant>
        <vt:lpwstr/>
      </vt:variant>
      <vt:variant>
        <vt:lpwstr>_Toc373747277</vt:lpwstr>
      </vt:variant>
      <vt:variant>
        <vt:i4>1507328</vt:i4>
      </vt:variant>
      <vt:variant>
        <vt:i4>140</vt:i4>
      </vt:variant>
      <vt:variant>
        <vt:i4>0</vt:i4>
      </vt:variant>
      <vt:variant>
        <vt:i4>5</vt:i4>
      </vt:variant>
      <vt:variant>
        <vt:lpwstr/>
      </vt:variant>
      <vt:variant>
        <vt:lpwstr>_Toc373747276</vt:lpwstr>
      </vt:variant>
      <vt:variant>
        <vt:i4>1507331</vt:i4>
      </vt:variant>
      <vt:variant>
        <vt:i4>134</vt:i4>
      </vt:variant>
      <vt:variant>
        <vt:i4>0</vt:i4>
      </vt:variant>
      <vt:variant>
        <vt:i4>5</vt:i4>
      </vt:variant>
      <vt:variant>
        <vt:lpwstr/>
      </vt:variant>
      <vt:variant>
        <vt:lpwstr>_Toc373747275</vt:lpwstr>
      </vt:variant>
      <vt:variant>
        <vt:i4>1507330</vt:i4>
      </vt:variant>
      <vt:variant>
        <vt:i4>128</vt:i4>
      </vt:variant>
      <vt:variant>
        <vt:i4>0</vt:i4>
      </vt:variant>
      <vt:variant>
        <vt:i4>5</vt:i4>
      </vt:variant>
      <vt:variant>
        <vt:lpwstr/>
      </vt:variant>
      <vt:variant>
        <vt:lpwstr>_Toc373747274</vt:lpwstr>
      </vt:variant>
      <vt:variant>
        <vt:i4>1507333</vt:i4>
      </vt:variant>
      <vt:variant>
        <vt:i4>122</vt:i4>
      </vt:variant>
      <vt:variant>
        <vt:i4>0</vt:i4>
      </vt:variant>
      <vt:variant>
        <vt:i4>5</vt:i4>
      </vt:variant>
      <vt:variant>
        <vt:lpwstr/>
      </vt:variant>
      <vt:variant>
        <vt:lpwstr>_Toc373747273</vt:lpwstr>
      </vt:variant>
      <vt:variant>
        <vt:i4>1507332</vt:i4>
      </vt:variant>
      <vt:variant>
        <vt:i4>116</vt:i4>
      </vt:variant>
      <vt:variant>
        <vt:i4>0</vt:i4>
      </vt:variant>
      <vt:variant>
        <vt:i4>5</vt:i4>
      </vt:variant>
      <vt:variant>
        <vt:lpwstr/>
      </vt:variant>
      <vt:variant>
        <vt:lpwstr>_Toc373747272</vt:lpwstr>
      </vt:variant>
      <vt:variant>
        <vt:i4>1507335</vt:i4>
      </vt:variant>
      <vt:variant>
        <vt:i4>110</vt:i4>
      </vt:variant>
      <vt:variant>
        <vt:i4>0</vt:i4>
      </vt:variant>
      <vt:variant>
        <vt:i4>5</vt:i4>
      </vt:variant>
      <vt:variant>
        <vt:lpwstr/>
      </vt:variant>
      <vt:variant>
        <vt:lpwstr>_Toc373747271</vt:lpwstr>
      </vt:variant>
      <vt:variant>
        <vt:i4>1507334</vt:i4>
      </vt:variant>
      <vt:variant>
        <vt:i4>104</vt:i4>
      </vt:variant>
      <vt:variant>
        <vt:i4>0</vt:i4>
      </vt:variant>
      <vt:variant>
        <vt:i4>5</vt:i4>
      </vt:variant>
      <vt:variant>
        <vt:lpwstr/>
      </vt:variant>
      <vt:variant>
        <vt:lpwstr>_Toc373747270</vt:lpwstr>
      </vt:variant>
      <vt:variant>
        <vt:i4>1441807</vt:i4>
      </vt:variant>
      <vt:variant>
        <vt:i4>98</vt:i4>
      </vt:variant>
      <vt:variant>
        <vt:i4>0</vt:i4>
      </vt:variant>
      <vt:variant>
        <vt:i4>5</vt:i4>
      </vt:variant>
      <vt:variant>
        <vt:lpwstr/>
      </vt:variant>
      <vt:variant>
        <vt:lpwstr>_Toc373747269</vt:lpwstr>
      </vt:variant>
      <vt:variant>
        <vt:i4>1441806</vt:i4>
      </vt:variant>
      <vt:variant>
        <vt:i4>92</vt:i4>
      </vt:variant>
      <vt:variant>
        <vt:i4>0</vt:i4>
      </vt:variant>
      <vt:variant>
        <vt:i4>5</vt:i4>
      </vt:variant>
      <vt:variant>
        <vt:lpwstr/>
      </vt:variant>
      <vt:variant>
        <vt:lpwstr>_Toc373747268</vt:lpwstr>
      </vt:variant>
      <vt:variant>
        <vt:i4>1441793</vt:i4>
      </vt:variant>
      <vt:variant>
        <vt:i4>86</vt:i4>
      </vt:variant>
      <vt:variant>
        <vt:i4>0</vt:i4>
      </vt:variant>
      <vt:variant>
        <vt:i4>5</vt:i4>
      </vt:variant>
      <vt:variant>
        <vt:lpwstr/>
      </vt:variant>
      <vt:variant>
        <vt:lpwstr>_Toc373747267</vt:lpwstr>
      </vt:variant>
      <vt:variant>
        <vt:i4>1441792</vt:i4>
      </vt:variant>
      <vt:variant>
        <vt:i4>80</vt:i4>
      </vt:variant>
      <vt:variant>
        <vt:i4>0</vt:i4>
      </vt:variant>
      <vt:variant>
        <vt:i4>5</vt:i4>
      </vt:variant>
      <vt:variant>
        <vt:lpwstr/>
      </vt:variant>
      <vt:variant>
        <vt:lpwstr>_Toc373747266</vt:lpwstr>
      </vt:variant>
      <vt:variant>
        <vt:i4>1441795</vt:i4>
      </vt:variant>
      <vt:variant>
        <vt:i4>74</vt:i4>
      </vt:variant>
      <vt:variant>
        <vt:i4>0</vt:i4>
      </vt:variant>
      <vt:variant>
        <vt:i4>5</vt:i4>
      </vt:variant>
      <vt:variant>
        <vt:lpwstr/>
      </vt:variant>
      <vt:variant>
        <vt:lpwstr>_Toc373747265</vt:lpwstr>
      </vt:variant>
      <vt:variant>
        <vt:i4>1441794</vt:i4>
      </vt:variant>
      <vt:variant>
        <vt:i4>68</vt:i4>
      </vt:variant>
      <vt:variant>
        <vt:i4>0</vt:i4>
      </vt:variant>
      <vt:variant>
        <vt:i4>5</vt:i4>
      </vt:variant>
      <vt:variant>
        <vt:lpwstr/>
      </vt:variant>
      <vt:variant>
        <vt:lpwstr>_Toc373747264</vt:lpwstr>
      </vt:variant>
      <vt:variant>
        <vt:i4>1441797</vt:i4>
      </vt:variant>
      <vt:variant>
        <vt:i4>62</vt:i4>
      </vt:variant>
      <vt:variant>
        <vt:i4>0</vt:i4>
      </vt:variant>
      <vt:variant>
        <vt:i4>5</vt:i4>
      </vt:variant>
      <vt:variant>
        <vt:lpwstr/>
      </vt:variant>
      <vt:variant>
        <vt:lpwstr>_Toc373747263</vt:lpwstr>
      </vt:variant>
      <vt:variant>
        <vt:i4>1441796</vt:i4>
      </vt:variant>
      <vt:variant>
        <vt:i4>56</vt:i4>
      </vt:variant>
      <vt:variant>
        <vt:i4>0</vt:i4>
      </vt:variant>
      <vt:variant>
        <vt:i4>5</vt:i4>
      </vt:variant>
      <vt:variant>
        <vt:lpwstr/>
      </vt:variant>
      <vt:variant>
        <vt:lpwstr>_Toc373747262</vt:lpwstr>
      </vt:variant>
      <vt:variant>
        <vt:i4>1441799</vt:i4>
      </vt:variant>
      <vt:variant>
        <vt:i4>50</vt:i4>
      </vt:variant>
      <vt:variant>
        <vt:i4>0</vt:i4>
      </vt:variant>
      <vt:variant>
        <vt:i4>5</vt:i4>
      </vt:variant>
      <vt:variant>
        <vt:lpwstr/>
      </vt:variant>
      <vt:variant>
        <vt:lpwstr>_Toc373747261</vt:lpwstr>
      </vt:variant>
      <vt:variant>
        <vt:i4>1441798</vt:i4>
      </vt:variant>
      <vt:variant>
        <vt:i4>44</vt:i4>
      </vt:variant>
      <vt:variant>
        <vt:i4>0</vt:i4>
      </vt:variant>
      <vt:variant>
        <vt:i4>5</vt:i4>
      </vt:variant>
      <vt:variant>
        <vt:lpwstr/>
      </vt:variant>
      <vt:variant>
        <vt:lpwstr>_Toc373747260</vt:lpwstr>
      </vt:variant>
      <vt:variant>
        <vt:i4>1376271</vt:i4>
      </vt:variant>
      <vt:variant>
        <vt:i4>38</vt:i4>
      </vt:variant>
      <vt:variant>
        <vt:i4>0</vt:i4>
      </vt:variant>
      <vt:variant>
        <vt:i4>5</vt:i4>
      </vt:variant>
      <vt:variant>
        <vt:lpwstr/>
      </vt:variant>
      <vt:variant>
        <vt:lpwstr>_Toc373747259</vt:lpwstr>
      </vt:variant>
      <vt:variant>
        <vt:i4>1376270</vt:i4>
      </vt:variant>
      <vt:variant>
        <vt:i4>32</vt:i4>
      </vt:variant>
      <vt:variant>
        <vt:i4>0</vt:i4>
      </vt:variant>
      <vt:variant>
        <vt:i4>5</vt:i4>
      </vt:variant>
      <vt:variant>
        <vt:lpwstr/>
      </vt:variant>
      <vt:variant>
        <vt:lpwstr>_Toc373747258</vt:lpwstr>
      </vt:variant>
      <vt:variant>
        <vt:i4>1376257</vt:i4>
      </vt:variant>
      <vt:variant>
        <vt:i4>26</vt:i4>
      </vt:variant>
      <vt:variant>
        <vt:i4>0</vt:i4>
      </vt:variant>
      <vt:variant>
        <vt:i4>5</vt:i4>
      </vt:variant>
      <vt:variant>
        <vt:lpwstr/>
      </vt:variant>
      <vt:variant>
        <vt:lpwstr>_Toc373747257</vt:lpwstr>
      </vt:variant>
      <vt:variant>
        <vt:i4>1376256</vt:i4>
      </vt:variant>
      <vt:variant>
        <vt:i4>20</vt:i4>
      </vt:variant>
      <vt:variant>
        <vt:i4>0</vt:i4>
      </vt:variant>
      <vt:variant>
        <vt:i4>5</vt:i4>
      </vt:variant>
      <vt:variant>
        <vt:lpwstr/>
      </vt:variant>
      <vt:variant>
        <vt:lpwstr>_Toc373747256</vt:lpwstr>
      </vt:variant>
      <vt:variant>
        <vt:i4>1376259</vt:i4>
      </vt:variant>
      <vt:variant>
        <vt:i4>14</vt:i4>
      </vt:variant>
      <vt:variant>
        <vt:i4>0</vt:i4>
      </vt:variant>
      <vt:variant>
        <vt:i4>5</vt:i4>
      </vt:variant>
      <vt:variant>
        <vt:lpwstr/>
      </vt:variant>
      <vt:variant>
        <vt:lpwstr>_Toc373747255</vt:lpwstr>
      </vt:variant>
      <vt:variant>
        <vt:i4>1376258</vt:i4>
      </vt:variant>
      <vt:variant>
        <vt:i4>8</vt:i4>
      </vt:variant>
      <vt:variant>
        <vt:i4>0</vt:i4>
      </vt:variant>
      <vt:variant>
        <vt:i4>5</vt:i4>
      </vt:variant>
      <vt:variant>
        <vt:lpwstr/>
      </vt:variant>
      <vt:variant>
        <vt:lpwstr>_Toc373747254</vt:lpwstr>
      </vt:variant>
      <vt:variant>
        <vt:i4>1376261</vt:i4>
      </vt:variant>
      <vt:variant>
        <vt:i4>2</vt:i4>
      </vt:variant>
      <vt:variant>
        <vt:i4>0</vt:i4>
      </vt:variant>
      <vt:variant>
        <vt:i4>5</vt:i4>
      </vt:variant>
      <vt:variant>
        <vt:lpwstr/>
      </vt:variant>
      <vt:variant>
        <vt:lpwstr>_Toc373747253</vt:lpwstr>
      </vt:variant>
      <vt:variant>
        <vt:i4>8126574</vt:i4>
      </vt:variant>
      <vt:variant>
        <vt:i4>-1</vt:i4>
      </vt:variant>
      <vt:variant>
        <vt:i4>1028</vt:i4>
      </vt:variant>
      <vt:variant>
        <vt:i4>1</vt:i4>
      </vt:variant>
      <vt:variant>
        <vt:lpwstr>BERNWILLER</vt:lpwstr>
      </vt:variant>
      <vt:variant>
        <vt:lpwstr/>
      </vt:variant>
      <vt:variant>
        <vt:i4>131187</vt:i4>
      </vt:variant>
      <vt:variant>
        <vt:i4>-1</vt:i4>
      </vt:variant>
      <vt:variant>
        <vt:i4>1029</vt:i4>
      </vt:variant>
      <vt:variant>
        <vt:i4>1</vt:i4>
      </vt:variant>
      <vt:variant>
        <vt:lpwstr>AMMERTZWILLER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B.SCHRECK</dc:creator>
  <cp:lastModifiedBy>Responsable Technique</cp:lastModifiedBy>
  <cp:revision>5</cp:revision>
  <cp:lastPrinted>2014-11-14T14:56:00Z</cp:lastPrinted>
  <dcterms:created xsi:type="dcterms:W3CDTF">2024-04-15T06:53:00Z</dcterms:created>
  <dcterms:modified xsi:type="dcterms:W3CDTF">2024-04-15T07:49:00Z</dcterms:modified>
</cp:coreProperties>
</file>