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FBE2B" w14:textId="77777777" w:rsidR="00E91F1F" w:rsidRDefault="00BF0BFC" w:rsidP="005A7F1E">
      <w:pPr>
        <w:tabs>
          <w:tab w:val="left" w:pos="5103"/>
        </w:tabs>
        <w:spacing w:line="360" w:lineRule="auto"/>
        <w:ind w:left="567" w:right="1427"/>
        <w:jc w:val="left"/>
        <w:rPr>
          <w:noProof/>
        </w:rPr>
      </w:pPr>
      <w:r>
        <w:rPr>
          <w:noProof/>
        </w:rPr>
        <w:drawing>
          <wp:anchor distT="0" distB="0" distL="114300" distR="114300" simplePos="0" relativeHeight="251659264" behindDoc="0" locked="0" layoutInCell="1" allowOverlap="1" wp14:anchorId="2C938BCF" wp14:editId="33674696">
            <wp:simplePos x="0" y="0"/>
            <wp:positionH relativeFrom="column">
              <wp:posOffset>4006215</wp:posOffset>
            </wp:positionH>
            <wp:positionV relativeFrom="paragraph">
              <wp:posOffset>52705</wp:posOffset>
            </wp:positionV>
            <wp:extent cx="2540000" cy="1905000"/>
            <wp:effectExtent l="0" t="0" r="0" b="0"/>
            <wp:wrapTight wrapText="bothSides">
              <wp:wrapPolygon edited="0">
                <wp:start x="7776" y="3168"/>
                <wp:lineTo x="7776" y="8352"/>
                <wp:lineTo x="1728" y="9216"/>
                <wp:lineTo x="1728" y="12384"/>
                <wp:lineTo x="3024" y="12960"/>
                <wp:lineTo x="3024" y="15264"/>
                <wp:lineTo x="5400" y="17568"/>
                <wp:lineTo x="6912" y="18720"/>
                <wp:lineTo x="11448" y="18720"/>
                <wp:lineTo x="13824" y="17568"/>
                <wp:lineTo x="17928" y="16416"/>
                <wp:lineTo x="17928" y="13536"/>
                <wp:lineTo x="19440" y="12384"/>
                <wp:lineTo x="19440" y="10368"/>
                <wp:lineTo x="12960" y="8352"/>
                <wp:lineTo x="9072" y="3168"/>
                <wp:lineTo x="7776" y="3168"/>
              </wp:wrapPolygon>
            </wp:wrapTight>
            <wp:docPr id="6" name="Image 6" descr="logo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t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420E">
        <w:rPr>
          <w:b/>
          <w:bCs/>
          <w:color w:val="000000"/>
          <w:sz w:val="32"/>
        </w:rPr>
        <w:t>Association l’Âtre de la vallée</w:t>
      </w:r>
    </w:p>
    <w:p w14:paraId="76BF2EFD" w14:textId="77777777" w:rsidR="00E91F1F" w:rsidRDefault="00E91F1F" w:rsidP="005A7F1E">
      <w:pPr>
        <w:tabs>
          <w:tab w:val="left" w:pos="5103"/>
        </w:tabs>
        <w:ind w:left="567"/>
        <w:rPr>
          <w:noProof/>
        </w:rPr>
      </w:pPr>
    </w:p>
    <w:p w14:paraId="1F7AA909" w14:textId="77777777" w:rsidR="00E91F1F" w:rsidRDefault="00E91F1F" w:rsidP="005A7F1E">
      <w:pPr>
        <w:tabs>
          <w:tab w:val="left" w:pos="5103"/>
        </w:tabs>
        <w:ind w:left="567"/>
        <w:rPr>
          <w:noProof/>
        </w:rPr>
      </w:pPr>
    </w:p>
    <w:p w14:paraId="3FB371E5" w14:textId="77777777" w:rsidR="00E91F1F" w:rsidRDefault="00E91F1F" w:rsidP="005A7F1E">
      <w:pPr>
        <w:tabs>
          <w:tab w:val="left" w:pos="5103"/>
        </w:tabs>
        <w:ind w:left="567"/>
        <w:rPr>
          <w:noProof/>
        </w:rPr>
      </w:pPr>
    </w:p>
    <w:p w14:paraId="62253DCC" w14:textId="77777777" w:rsidR="0062420E" w:rsidRDefault="0062420E" w:rsidP="005A7F1E">
      <w:pPr>
        <w:tabs>
          <w:tab w:val="left" w:pos="5103"/>
        </w:tabs>
        <w:ind w:left="567"/>
        <w:rPr>
          <w:noProof/>
        </w:rPr>
      </w:pPr>
    </w:p>
    <w:p w14:paraId="00914CBE" w14:textId="77777777" w:rsidR="0062420E" w:rsidRDefault="0062420E" w:rsidP="005A7F1E">
      <w:pPr>
        <w:tabs>
          <w:tab w:val="left" w:pos="5103"/>
        </w:tabs>
        <w:ind w:left="567"/>
        <w:rPr>
          <w:noProof/>
        </w:rPr>
      </w:pPr>
    </w:p>
    <w:p w14:paraId="6139B35E" w14:textId="77777777" w:rsidR="0062420E" w:rsidRDefault="0062420E" w:rsidP="005A7F1E">
      <w:pPr>
        <w:tabs>
          <w:tab w:val="left" w:pos="5103"/>
        </w:tabs>
        <w:ind w:left="567"/>
        <w:rPr>
          <w:noProof/>
        </w:rPr>
      </w:pPr>
    </w:p>
    <w:p w14:paraId="7DA30CA4" w14:textId="77777777" w:rsidR="0062420E" w:rsidRDefault="0062420E" w:rsidP="005A7F1E">
      <w:pPr>
        <w:tabs>
          <w:tab w:val="left" w:pos="5103"/>
        </w:tabs>
        <w:ind w:left="567"/>
        <w:rPr>
          <w:noProof/>
        </w:rPr>
      </w:pPr>
    </w:p>
    <w:p w14:paraId="7328DFAB" w14:textId="77777777" w:rsidR="0062420E" w:rsidRDefault="0062420E" w:rsidP="005A7F1E">
      <w:pPr>
        <w:tabs>
          <w:tab w:val="left" w:pos="5103"/>
        </w:tabs>
        <w:ind w:left="567"/>
        <w:rPr>
          <w:noProof/>
        </w:rPr>
      </w:pPr>
    </w:p>
    <w:p w14:paraId="02199923" w14:textId="77777777" w:rsidR="0062420E" w:rsidRDefault="0062420E" w:rsidP="005A7F1E">
      <w:pPr>
        <w:tabs>
          <w:tab w:val="left" w:pos="5103"/>
        </w:tabs>
        <w:ind w:left="567"/>
        <w:rPr>
          <w:noProof/>
        </w:rPr>
      </w:pPr>
    </w:p>
    <w:p w14:paraId="2B148A7D" w14:textId="77777777" w:rsidR="00E91F1F" w:rsidRPr="00D87E47" w:rsidRDefault="0062420E" w:rsidP="005A7F1E">
      <w:pPr>
        <w:pStyle w:val="Corpsdetexte3"/>
        <w:tabs>
          <w:tab w:val="left" w:pos="5103"/>
        </w:tabs>
        <w:ind w:left="567" w:right="1087"/>
        <w:jc w:val="left"/>
        <w:rPr>
          <w:rFonts w:ascii="Gill Sans Ultra Bold Condensed" w:hAnsi="Gill Sans Ultra Bold Condensed"/>
          <w:b w:val="0"/>
          <w:bCs w:val="0"/>
          <w:color w:val="000000"/>
          <w:sz w:val="48"/>
          <w:szCs w:val="48"/>
        </w:rPr>
      </w:pPr>
      <w:r>
        <w:rPr>
          <w:rFonts w:ascii="Gill Sans Ultra Bold Condensed" w:hAnsi="Gill Sans Ultra Bold Condensed"/>
          <w:b w:val="0"/>
          <w:bCs w:val="0"/>
          <w:color w:val="000000"/>
          <w:sz w:val="48"/>
          <w:szCs w:val="48"/>
        </w:rPr>
        <w:t>CONSTRUCTION D’UN FOYER D’ACCUEIL POUR TRAVAILLEURS HANDICAPES ET D’UN FOYER D’ACCUEIL SPECIALISE</w:t>
      </w:r>
    </w:p>
    <w:p w14:paraId="176B298B" w14:textId="77777777" w:rsidR="00E91F1F" w:rsidRDefault="00E91F1F" w:rsidP="005A7F1E">
      <w:pPr>
        <w:tabs>
          <w:tab w:val="left" w:pos="5103"/>
        </w:tabs>
        <w:ind w:left="567"/>
        <w:rPr>
          <w:szCs w:val="22"/>
        </w:rPr>
      </w:pPr>
    </w:p>
    <w:p w14:paraId="052568C8" w14:textId="77777777" w:rsidR="00E91F1F" w:rsidRDefault="00E91F1F" w:rsidP="005A7F1E">
      <w:pPr>
        <w:tabs>
          <w:tab w:val="left" w:pos="5103"/>
        </w:tabs>
        <w:autoSpaceDE w:val="0"/>
        <w:autoSpaceDN w:val="0"/>
        <w:adjustRightInd w:val="0"/>
        <w:spacing w:line="360" w:lineRule="auto"/>
        <w:ind w:left="567" w:right="1427"/>
        <w:jc w:val="left"/>
        <w:rPr>
          <w:b/>
          <w:bCs/>
          <w:sz w:val="40"/>
        </w:rPr>
      </w:pPr>
      <w:r>
        <w:rPr>
          <w:b/>
          <w:bCs/>
          <w:sz w:val="40"/>
        </w:rPr>
        <w:t>Marché de travaux :</w:t>
      </w:r>
    </w:p>
    <w:p w14:paraId="07316560" w14:textId="77777777" w:rsidR="00E91F1F" w:rsidRDefault="0062420E" w:rsidP="005A7F1E">
      <w:pPr>
        <w:tabs>
          <w:tab w:val="left" w:pos="5103"/>
        </w:tabs>
        <w:autoSpaceDE w:val="0"/>
        <w:autoSpaceDN w:val="0"/>
        <w:adjustRightInd w:val="0"/>
        <w:spacing w:line="360" w:lineRule="auto"/>
        <w:ind w:left="567" w:right="1427"/>
        <w:jc w:val="left"/>
        <w:rPr>
          <w:b/>
          <w:bCs/>
          <w:sz w:val="40"/>
        </w:rPr>
      </w:pPr>
      <w:r>
        <w:rPr>
          <w:b/>
          <w:bCs/>
          <w:sz w:val="40"/>
        </w:rPr>
        <w:t>Lot</w:t>
      </w:r>
      <w:r w:rsidR="00E91F1F">
        <w:rPr>
          <w:b/>
          <w:bCs/>
          <w:sz w:val="40"/>
        </w:rPr>
        <w:t xml:space="preserve"> ............................................................ n° ....</w:t>
      </w:r>
    </w:p>
    <w:p w14:paraId="0D0AC781" w14:textId="77777777" w:rsidR="00E91F1F" w:rsidRDefault="00E91F1F" w:rsidP="005A7F1E">
      <w:pPr>
        <w:tabs>
          <w:tab w:val="left" w:pos="5103"/>
        </w:tabs>
        <w:autoSpaceDE w:val="0"/>
        <w:autoSpaceDN w:val="0"/>
        <w:adjustRightInd w:val="0"/>
        <w:spacing w:line="460" w:lineRule="atLeast"/>
        <w:ind w:left="567" w:right="1427"/>
        <w:jc w:val="left"/>
        <w:rPr>
          <w:b/>
          <w:bCs/>
          <w:sz w:val="24"/>
        </w:rPr>
      </w:pPr>
      <w:r>
        <w:rPr>
          <w:b/>
          <w:bCs/>
          <w:sz w:val="24"/>
        </w:rPr>
        <w:t>Règlement de la Consultation – RC</w:t>
      </w:r>
    </w:p>
    <w:p w14:paraId="7194591B" w14:textId="77777777" w:rsidR="00E91F1F" w:rsidRDefault="00E91F1F" w:rsidP="005A7F1E">
      <w:pPr>
        <w:tabs>
          <w:tab w:val="left" w:pos="5103"/>
        </w:tabs>
        <w:autoSpaceDE w:val="0"/>
        <w:autoSpaceDN w:val="0"/>
        <w:adjustRightInd w:val="0"/>
        <w:spacing w:line="460" w:lineRule="atLeast"/>
        <w:ind w:left="567" w:right="1427"/>
        <w:jc w:val="left"/>
      </w:pPr>
      <w:r>
        <w:rPr>
          <w:b/>
          <w:bCs/>
          <w:i/>
          <w:iCs/>
          <w:sz w:val="24"/>
        </w:rPr>
        <w:t>Procédure adaptée</w:t>
      </w:r>
    </w:p>
    <w:p w14:paraId="632B5851" w14:textId="77777777" w:rsidR="00E91F1F" w:rsidRDefault="00E91F1F" w:rsidP="005A7F1E">
      <w:pPr>
        <w:tabs>
          <w:tab w:val="left" w:pos="5103"/>
        </w:tabs>
        <w:ind w:left="567"/>
        <w:rPr>
          <w:noProof/>
        </w:rPr>
      </w:pPr>
      <w:bookmarkStart w:id="0" w:name="_Hlk164063670"/>
    </w:p>
    <w:p w14:paraId="10E810D7" w14:textId="77777777" w:rsidR="00E91F1F" w:rsidRPr="00D87E47" w:rsidRDefault="00E91F1F" w:rsidP="005A7F1E">
      <w:pPr>
        <w:tabs>
          <w:tab w:val="left" w:pos="5103"/>
          <w:tab w:val="left" w:pos="5670"/>
        </w:tabs>
        <w:ind w:left="567"/>
        <w:rPr>
          <w:lang w:val="en-GB"/>
        </w:rPr>
      </w:pPr>
      <w:bookmarkStart w:id="1" w:name="_Hlk164063288"/>
      <w:proofErr w:type="spellStart"/>
      <w:r w:rsidRPr="00D87E47">
        <w:rPr>
          <w:i/>
          <w:iCs/>
          <w:lang w:val="en-GB"/>
        </w:rPr>
        <w:t>Architecte</w:t>
      </w:r>
      <w:proofErr w:type="spellEnd"/>
      <w:r w:rsidRPr="00D87E47">
        <w:rPr>
          <w:i/>
          <w:iCs/>
          <w:lang w:val="en-GB"/>
        </w:rPr>
        <w:t xml:space="preserve"> </w:t>
      </w:r>
      <w:proofErr w:type="spellStart"/>
      <w:r w:rsidRPr="00D87E47">
        <w:rPr>
          <w:i/>
          <w:iCs/>
          <w:lang w:val="en-GB"/>
        </w:rPr>
        <w:t>mandataire</w:t>
      </w:r>
      <w:proofErr w:type="spellEnd"/>
      <w:r w:rsidRPr="00D87E47">
        <w:rPr>
          <w:i/>
          <w:iCs/>
          <w:lang w:val="en-GB"/>
        </w:rPr>
        <w:tab/>
      </w:r>
      <w:r w:rsidRPr="00D87E47">
        <w:rPr>
          <w:lang w:val="en-GB"/>
        </w:rPr>
        <w:t xml:space="preserve">Ateliers D-FORM – </w:t>
      </w:r>
      <w:proofErr w:type="spellStart"/>
      <w:r w:rsidRPr="00D87E47">
        <w:rPr>
          <w:lang w:val="en-GB"/>
        </w:rPr>
        <w:t>Soultzbach</w:t>
      </w:r>
      <w:proofErr w:type="spellEnd"/>
      <w:r w:rsidRPr="00D87E47">
        <w:rPr>
          <w:lang w:val="en-GB"/>
        </w:rPr>
        <w:t>-les-Bains</w:t>
      </w:r>
    </w:p>
    <w:p w14:paraId="32FB8B08" w14:textId="77777777" w:rsidR="00E91F1F" w:rsidRPr="00A51F70" w:rsidRDefault="00E91F1F" w:rsidP="005A7F1E">
      <w:pPr>
        <w:tabs>
          <w:tab w:val="left" w:pos="5103"/>
          <w:tab w:val="left" w:pos="5670"/>
        </w:tabs>
        <w:ind w:left="567"/>
      </w:pPr>
      <w:r w:rsidRPr="00A51F70">
        <w:rPr>
          <w:i/>
          <w:iCs/>
        </w:rPr>
        <w:t xml:space="preserve">BET </w:t>
      </w:r>
      <w:proofErr w:type="gramStart"/>
      <w:r w:rsidRPr="00A51F70">
        <w:rPr>
          <w:i/>
          <w:iCs/>
        </w:rPr>
        <w:t>structures</w:t>
      </w:r>
      <w:proofErr w:type="gramEnd"/>
      <w:r w:rsidRPr="00A51F70">
        <w:rPr>
          <w:i/>
          <w:iCs/>
        </w:rPr>
        <w:tab/>
      </w:r>
      <w:r w:rsidRPr="00A51F70">
        <w:t>GETTEC BATIMENTS – Bischheim</w:t>
      </w:r>
    </w:p>
    <w:p w14:paraId="73177F00" w14:textId="36CD3B89" w:rsidR="00E91F1F" w:rsidRDefault="00E91F1F" w:rsidP="005A7F1E">
      <w:pPr>
        <w:tabs>
          <w:tab w:val="left" w:pos="5103"/>
          <w:tab w:val="left" w:pos="5670"/>
        </w:tabs>
        <w:ind w:left="567"/>
        <w:rPr>
          <w:iCs/>
          <w:szCs w:val="22"/>
        </w:rPr>
      </w:pPr>
      <w:r w:rsidRPr="00A51F70">
        <w:rPr>
          <w:i/>
          <w:iCs/>
          <w:szCs w:val="22"/>
        </w:rPr>
        <w:t xml:space="preserve">BET </w:t>
      </w:r>
      <w:r w:rsidR="0062420E">
        <w:rPr>
          <w:i/>
          <w:iCs/>
          <w:szCs w:val="22"/>
        </w:rPr>
        <w:t>chauffage-ventilation</w:t>
      </w:r>
      <w:r w:rsidRPr="00A51F70">
        <w:rPr>
          <w:i/>
          <w:iCs/>
          <w:szCs w:val="22"/>
        </w:rPr>
        <w:tab/>
      </w:r>
      <w:r w:rsidR="008B621F">
        <w:rPr>
          <w:iCs/>
          <w:szCs w:val="22"/>
        </w:rPr>
        <w:t>S</w:t>
      </w:r>
      <w:r w:rsidR="000C67CD">
        <w:rPr>
          <w:iCs/>
          <w:szCs w:val="22"/>
        </w:rPr>
        <w:t>OLARES</w:t>
      </w:r>
      <w:r w:rsidR="008B621F">
        <w:rPr>
          <w:iCs/>
          <w:szCs w:val="22"/>
        </w:rPr>
        <w:t xml:space="preserve"> B</w:t>
      </w:r>
      <w:r w:rsidR="000C67CD">
        <w:rPr>
          <w:iCs/>
          <w:szCs w:val="22"/>
        </w:rPr>
        <w:t>AUEN</w:t>
      </w:r>
      <w:r w:rsidRPr="00A51F70">
        <w:rPr>
          <w:iCs/>
          <w:szCs w:val="22"/>
        </w:rPr>
        <w:t xml:space="preserve"> </w:t>
      </w:r>
      <w:r w:rsidR="003901FD">
        <w:rPr>
          <w:iCs/>
          <w:szCs w:val="22"/>
        </w:rPr>
        <w:t>–</w:t>
      </w:r>
      <w:r w:rsidRPr="00A51F70">
        <w:rPr>
          <w:iCs/>
          <w:szCs w:val="22"/>
        </w:rPr>
        <w:t xml:space="preserve"> </w:t>
      </w:r>
      <w:r w:rsidR="008B621F">
        <w:rPr>
          <w:iCs/>
          <w:szCs w:val="22"/>
        </w:rPr>
        <w:t>Strasbourg</w:t>
      </w:r>
    </w:p>
    <w:p w14:paraId="6770229A" w14:textId="77777777" w:rsidR="0062420E" w:rsidRPr="00A51F70" w:rsidRDefault="0062420E" w:rsidP="005A7F1E">
      <w:pPr>
        <w:tabs>
          <w:tab w:val="left" w:pos="5103"/>
          <w:tab w:val="left" w:pos="5670"/>
        </w:tabs>
        <w:ind w:left="567"/>
        <w:rPr>
          <w:iCs/>
          <w:szCs w:val="22"/>
        </w:rPr>
      </w:pPr>
      <w:r>
        <w:rPr>
          <w:i/>
          <w:iCs/>
          <w:szCs w:val="22"/>
        </w:rPr>
        <w:t>BET électricité</w:t>
      </w:r>
      <w:r>
        <w:rPr>
          <w:i/>
          <w:iCs/>
          <w:szCs w:val="22"/>
        </w:rPr>
        <w:tab/>
      </w:r>
      <w:r>
        <w:rPr>
          <w:iCs/>
          <w:szCs w:val="22"/>
        </w:rPr>
        <w:t>PROJELEC</w:t>
      </w:r>
      <w:r w:rsidRPr="00A51F70">
        <w:rPr>
          <w:iCs/>
          <w:szCs w:val="22"/>
        </w:rPr>
        <w:t xml:space="preserve"> </w:t>
      </w:r>
      <w:r>
        <w:rPr>
          <w:iCs/>
          <w:szCs w:val="22"/>
        </w:rPr>
        <w:t>–</w:t>
      </w:r>
      <w:r w:rsidRPr="00A51F70">
        <w:rPr>
          <w:iCs/>
          <w:szCs w:val="22"/>
        </w:rPr>
        <w:t xml:space="preserve"> </w:t>
      </w:r>
      <w:r>
        <w:rPr>
          <w:iCs/>
          <w:szCs w:val="22"/>
        </w:rPr>
        <w:t>Belfort</w:t>
      </w:r>
    </w:p>
    <w:p w14:paraId="53EC54AC" w14:textId="77777777" w:rsidR="00E91F1F" w:rsidRPr="00A51F70" w:rsidRDefault="00E91F1F" w:rsidP="005A7F1E">
      <w:pPr>
        <w:tabs>
          <w:tab w:val="left" w:pos="5103"/>
          <w:tab w:val="left" w:pos="5670"/>
        </w:tabs>
        <w:ind w:left="567"/>
        <w:rPr>
          <w:szCs w:val="22"/>
        </w:rPr>
      </w:pPr>
      <w:r w:rsidRPr="00A51F70">
        <w:rPr>
          <w:i/>
          <w:iCs/>
          <w:szCs w:val="22"/>
        </w:rPr>
        <w:t>Economiste</w:t>
      </w:r>
      <w:r w:rsidRPr="00A51F70">
        <w:rPr>
          <w:i/>
          <w:iCs/>
          <w:szCs w:val="22"/>
        </w:rPr>
        <w:tab/>
      </w:r>
      <w:r w:rsidRPr="00A51F70">
        <w:rPr>
          <w:iCs/>
        </w:rPr>
        <w:t xml:space="preserve">OPTIME INGENIERIE </w:t>
      </w:r>
      <w:r w:rsidRPr="00A51F70">
        <w:rPr>
          <w:iCs/>
          <w:szCs w:val="22"/>
        </w:rPr>
        <w:t xml:space="preserve">- </w:t>
      </w:r>
      <w:r w:rsidRPr="00A51F70">
        <w:t>Soultzbach-les-Bains</w:t>
      </w:r>
    </w:p>
    <w:p w14:paraId="2C792573" w14:textId="77777777" w:rsidR="00E91F1F" w:rsidRPr="00615FF4" w:rsidRDefault="00E91F1F" w:rsidP="005A7F1E">
      <w:pPr>
        <w:tabs>
          <w:tab w:val="left" w:pos="5103"/>
          <w:tab w:val="left" w:pos="6237"/>
        </w:tabs>
        <w:ind w:left="567"/>
        <w:rPr>
          <w:color w:val="000000"/>
          <w:szCs w:val="22"/>
        </w:rPr>
      </w:pPr>
    </w:p>
    <w:p w14:paraId="3E9E73E2" w14:textId="25D98FBE" w:rsidR="00FA254D" w:rsidRPr="004C5E16" w:rsidRDefault="00FA254D" w:rsidP="005A7F1E">
      <w:pPr>
        <w:tabs>
          <w:tab w:val="left" w:pos="5103"/>
          <w:tab w:val="left" w:pos="5670"/>
        </w:tabs>
        <w:ind w:left="567"/>
        <w:rPr>
          <w:color w:val="000000"/>
        </w:rPr>
      </w:pPr>
      <w:r>
        <w:rPr>
          <w:i/>
          <w:iCs/>
          <w:color w:val="000000"/>
        </w:rPr>
        <w:t xml:space="preserve">Contrôleur technique </w:t>
      </w:r>
      <w:r>
        <w:rPr>
          <w:i/>
          <w:iCs/>
          <w:color w:val="000000"/>
        </w:rPr>
        <w:tab/>
      </w:r>
      <w:r w:rsidR="008B621F">
        <w:rPr>
          <w:i/>
          <w:iCs/>
          <w:color w:val="000000"/>
        </w:rPr>
        <w:t xml:space="preserve">Socotec - </w:t>
      </w:r>
      <w:r w:rsidR="00673DE4">
        <w:rPr>
          <w:i/>
          <w:iCs/>
          <w:color w:val="000000"/>
        </w:rPr>
        <w:t>C</w:t>
      </w:r>
      <w:r w:rsidR="008B621F">
        <w:rPr>
          <w:i/>
          <w:iCs/>
          <w:color w:val="000000"/>
        </w:rPr>
        <w:t>olmar</w:t>
      </w:r>
    </w:p>
    <w:p w14:paraId="5FD08D66" w14:textId="0DCE049E" w:rsidR="00FA254D" w:rsidRPr="004C5E16" w:rsidRDefault="00FA254D" w:rsidP="005A7F1E">
      <w:pPr>
        <w:tabs>
          <w:tab w:val="left" w:pos="5103"/>
          <w:tab w:val="left" w:pos="5670"/>
        </w:tabs>
        <w:ind w:left="567"/>
        <w:rPr>
          <w:color w:val="000000"/>
        </w:rPr>
      </w:pPr>
      <w:r>
        <w:rPr>
          <w:i/>
          <w:iCs/>
          <w:color w:val="000000"/>
        </w:rPr>
        <w:t>Coordonnateur SPS </w:t>
      </w:r>
      <w:r>
        <w:rPr>
          <w:i/>
          <w:iCs/>
          <w:color w:val="000000"/>
        </w:rPr>
        <w:tab/>
      </w:r>
    </w:p>
    <w:p w14:paraId="5ECD7C43" w14:textId="77777777" w:rsidR="00E91F1F" w:rsidRPr="00615FF4" w:rsidRDefault="00E91F1F" w:rsidP="005A7F1E">
      <w:pPr>
        <w:tabs>
          <w:tab w:val="left" w:pos="5103"/>
          <w:tab w:val="left" w:pos="5670"/>
        </w:tabs>
        <w:ind w:left="567"/>
        <w:rPr>
          <w:color w:val="000000"/>
        </w:rPr>
      </w:pPr>
    </w:p>
    <w:p w14:paraId="0C24F9FF" w14:textId="77777777" w:rsidR="00E91F1F" w:rsidRPr="00A51F70" w:rsidRDefault="00E91F1F" w:rsidP="005A7F1E">
      <w:pPr>
        <w:tabs>
          <w:tab w:val="left" w:pos="5103"/>
          <w:tab w:val="left" w:pos="5670"/>
        </w:tabs>
        <w:ind w:left="567"/>
        <w:jc w:val="left"/>
        <w:rPr>
          <w:b/>
          <w:color w:val="FF0000"/>
        </w:rPr>
      </w:pPr>
      <w:r w:rsidRPr="0057312F">
        <w:rPr>
          <w:i/>
          <w:iCs/>
        </w:rPr>
        <w:t>Coordonnateur OPC</w:t>
      </w:r>
      <w:r w:rsidRPr="0057312F">
        <w:rPr>
          <w:b/>
          <w:i/>
          <w:iCs/>
        </w:rPr>
        <w:tab/>
      </w:r>
      <w:r>
        <w:t>Ateliers D-FORM</w:t>
      </w:r>
      <w:r w:rsidRPr="00A51F70">
        <w:t xml:space="preserve"> – Soultzbach-les-Bains</w:t>
      </w:r>
    </w:p>
    <w:p w14:paraId="2A8146AB" w14:textId="77777777" w:rsidR="00E47E22" w:rsidRDefault="00E47E22" w:rsidP="005A7F1E">
      <w:pPr>
        <w:tabs>
          <w:tab w:val="left" w:pos="5103"/>
        </w:tabs>
        <w:ind w:left="567"/>
        <w:rPr>
          <w:noProof/>
          <w:color w:val="000000"/>
        </w:rPr>
      </w:pPr>
    </w:p>
    <w:p w14:paraId="3C80E710" w14:textId="77777777" w:rsidR="00E47E22" w:rsidRDefault="00E47E22" w:rsidP="005A7F1E">
      <w:pPr>
        <w:tabs>
          <w:tab w:val="left" w:pos="5103"/>
        </w:tabs>
        <w:autoSpaceDE w:val="0"/>
        <w:autoSpaceDN w:val="0"/>
        <w:adjustRightInd w:val="0"/>
        <w:spacing w:line="320" w:lineRule="atLeast"/>
        <w:ind w:left="567" w:right="1427"/>
        <w:jc w:val="left"/>
        <w:rPr>
          <w:rFonts w:cs="Arial"/>
          <w:sz w:val="24"/>
          <w:szCs w:val="26"/>
        </w:rPr>
      </w:pPr>
      <w:r>
        <w:rPr>
          <w:rFonts w:cs="Arial"/>
          <w:sz w:val="24"/>
          <w:szCs w:val="26"/>
        </w:rPr>
        <w:t>L'entrepreneur :</w:t>
      </w:r>
    </w:p>
    <w:p w14:paraId="36A603B2" w14:textId="77777777" w:rsidR="00393FF5" w:rsidRDefault="00393FF5" w:rsidP="005A7F1E">
      <w:pPr>
        <w:tabs>
          <w:tab w:val="left" w:pos="5103"/>
        </w:tabs>
        <w:autoSpaceDE w:val="0"/>
        <w:autoSpaceDN w:val="0"/>
        <w:adjustRightInd w:val="0"/>
        <w:spacing w:line="320" w:lineRule="atLeast"/>
        <w:ind w:left="567" w:right="1427"/>
        <w:jc w:val="left"/>
        <w:rPr>
          <w:rFonts w:cs="Arial"/>
          <w:sz w:val="24"/>
          <w:szCs w:val="26"/>
        </w:rPr>
      </w:pPr>
    </w:p>
    <w:p w14:paraId="6C61ABB5" w14:textId="77777777" w:rsidR="00393FF5" w:rsidRDefault="00393FF5" w:rsidP="00393FF5">
      <w:pPr>
        <w:tabs>
          <w:tab w:val="left" w:pos="2835"/>
        </w:tabs>
        <w:autoSpaceDE w:val="0"/>
        <w:autoSpaceDN w:val="0"/>
        <w:adjustRightInd w:val="0"/>
        <w:spacing w:line="320" w:lineRule="atLeast"/>
        <w:ind w:left="570" w:right="850"/>
        <w:jc w:val="left"/>
        <w:rPr>
          <w:rFonts w:cs="Arial"/>
          <w:sz w:val="24"/>
          <w:szCs w:val="26"/>
        </w:rPr>
      </w:pPr>
      <w:r>
        <w:rPr>
          <w:rFonts w:cs="Arial"/>
          <w:sz w:val="24"/>
          <w:szCs w:val="26"/>
        </w:rPr>
        <w:t>A..................................................., le................................................</w:t>
      </w:r>
    </w:p>
    <w:p w14:paraId="7A052674" w14:textId="77777777" w:rsidR="00393FF5" w:rsidRDefault="00393FF5" w:rsidP="00393FF5">
      <w:pPr>
        <w:tabs>
          <w:tab w:val="left" w:pos="2835"/>
        </w:tabs>
        <w:autoSpaceDE w:val="0"/>
        <w:autoSpaceDN w:val="0"/>
        <w:adjustRightInd w:val="0"/>
        <w:spacing w:line="320" w:lineRule="atLeast"/>
        <w:ind w:left="570" w:right="850"/>
        <w:jc w:val="left"/>
        <w:rPr>
          <w:rFonts w:cs="Arial"/>
          <w:sz w:val="24"/>
          <w:szCs w:val="26"/>
        </w:rPr>
      </w:pPr>
      <w:r>
        <w:rPr>
          <w:rFonts w:cs="Arial"/>
          <w:sz w:val="24"/>
          <w:szCs w:val="26"/>
        </w:rPr>
        <w:t>(Cachet et signature)</w:t>
      </w:r>
    </w:p>
    <w:bookmarkEnd w:id="0"/>
    <w:p w14:paraId="08DB69C3" w14:textId="77777777" w:rsidR="008B621F" w:rsidRDefault="008B621F" w:rsidP="005A7F1E">
      <w:pPr>
        <w:tabs>
          <w:tab w:val="left" w:pos="5103"/>
        </w:tabs>
        <w:autoSpaceDE w:val="0"/>
        <w:autoSpaceDN w:val="0"/>
        <w:adjustRightInd w:val="0"/>
        <w:spacing w:line="320" w:lineRule="atLeast"/>
        <w:ind w:left="567" w:right="1427"/>
        <w:jc w:val="left"/>
        <w:rPr>
          <w:rFonts w:cs="Arial"/>
          <w:sz w:val="24"/>
          <w:szCs w:val="26"/>
        </w:rPr>
      </w:pPr>
    </w:p>
    <w:p w14:paraId="37419072" w14:textId="77777777" w:rsidR="00E47E22" w:rsidRPr="00707005" w:rsidRDefault="00707005" w:rsidP="005A7F1E">
      <w:pPr>
        <w:tabs>
          <w:tab w:val="left" w:pos="5103"/>
        </w:tabs>
        <w:autoSpaceDE w:val="0"/>
        <w:autoSpaceDN w:val="0"/>
        <w:adjustRightInd w:val="0"/>
        <w:spacing w:line="460" w:lineRule="atLeast"/>
        <w:ind w:left="567" w:right="1427"/>
        <w:jc w:val="center"/>
        <w:rPr>
          <w:b/>
          <w:bCs/>
          <w:sz w:val="24"/>
        </w:rPr>
      </w:pPr>
      <w:r w:rsidRPr="00707005">
        <w:rPr>
          <w:b/>
          <w:bCs/>
          <w:sz w:val="24"/>
        </w:rPr>
        <w:t>Date et heure limites de réception des candidatures et des offres :</w:t>
      </w:r>
    </w:p>
    <w:p w14:paraId="203A724A" w14:textId="6137E542" w:rsidR="00E47E22" w:rsidRDefault="00707005" w:rsidP="00393FF5">
      <w:pPr>
        <w:tabs>
          <w:tab w:val="left" w:pos="5103"/>
        </w:tabs>
        <w:autoSpaceDE w:val="0"/>
        <w:autoSpaceDN w:val="0"/>
        <w:adjustRightInd w:val="0"/>
        <w:spacing w:line="460" w:lineRule="atLeast"/>
        <w:ind w:left="567" w:right="1427"/>
        <w:jc w:val="center"/>
      </w:pPr>
      <w:r w:rsidRPr="00E91F1F">
        <w:rPr>
          <w:b/>
          <w:bCs/>
          <w:color w:val="FF0000"/>
          <w:sz w:val="32"/>
          <w:szCs w:val="32"/>
        </w:rPr>
        <w:t xml:space="preserve">Le </w:t>
      </w:r>
      <w:r w:rsidR="00BF0BFC">
        <w:rPr>
          <w:b/>
          <w:bCs/>
          <w:color w:val="FF0000"/>
          <w:sz w:val="32"/>
          <w:szCs w:val="32"/>
        </w:rPr>
        <w:t>Lundi</w:t>
      </w:r>
      <w:r w:rsidR="00794CFE" w:rsidRPr="00E91F1F">
        <w:rPr>
          <w:b/>
          <w:bCs/>
          <w:color w:val="FF0000"/>
          <w:sz w:val="32"/>
          <w:szCs w:val="32"/>
        </w:rPr>
        <w:t xml:space="preserve"> </w:t>
      </w:r>
      <w:r w:rsidR="00BF0BFC">
        <w:rPr>
          <w:b/>
          <w:bCs/>
          <w:color w:val="FF0000"/>
          <w:sz w:val="32"/>
          <w:szCs w:val="32"/>
        </w:rPr>
        <w:t xml:space="preserve">15 </w:t>
      </w:r>
      <w:r w:rsidR="008B621F">
        <w:rPr>
          <w:b/>
          <w:bCs/>
          <w:color w:val="FF0000"/>
          <w:sz w:val="32"/>
          <w:szCs w:val="32"/>
        </w:rPr>
        <w:t xml:space="preserve">mai </w:t>
      </w:r>
      <w:r w:rsidR="00E91F1F">
        <w:rPr>
          <w:b/>
          <w:bCs/>
          <w:color w:val="FF0000"/>
          <w:sz w:val="32"/>
          <w:szCs w:val="32"/>
        </w:rPr>
        <w:t>20</w:t>
      </w:r>
      <w:r w:rsidR="008B621F">
        <w:rPr>
          <w:b/>
          <w:bCs/>
          <w:color w:val="FF0000"/>
          <w:sz w:val="32"/>
          <w:szCs w:val="32"/>
        </w:rPr>
        <w:t>2</w:t>
      </w:r>
      <w:r w:rsidR="00E91F1F">
        <w:rPr>
          <w:b/>
          <w:bCs/>
          <w:color w:val="FF0000"/>
          <w:sz w:val="32"/>
          <w:szCs w:val="32"/>
        </w:rPr>
        <w:t>4</w:t>
      </w:r>
      <w:r w:rsidR="00794CFE" w:rsidRPr="00E91F1F">
        <w:rPr>
          <w:b/>
          <w:bCs/>
          <w:color w:val="FF0000"/>
          <w:sz w:val="32"/>
          <w:szCs w:val="32"/>
        </w:rPr>
        <w:t xml:space="preserve"> à 2</w:t>
      </w:r>
      <w:r w:rsidR="008B621F">
        <w:rPr>
          <w:b/>
          <w:bCs/>
          <w:color w:val="FF0000"/>
          <w:sz w:val="32"/>
          <w:szCs w:val="32"/>
        </w:rPr>
        <w:t>3h59</w:t>
      </w:r>
      <w:r w:rsidR="00794CFE" w:rsidRPr="00E91F1F">
        <w:rPr>
          <w:b/>
          <w:bCs/>
          <w:color w:val="FF0000"/>
          <w:sz w:val="32"/>
          <w:szCs w:val="32"/>
        </w:rPr>
        <w:t xml:space="preserve"> </w:t>
      </w:r>
    </w:p>
    <w:p w14:paraId="7D3F33E8" w14:textId="77777777" w:rsidR="00E47E22" w:rsidRDefault="00E47E22" w:rsidP="005A7F1E">
      <w:pPr>
        <w:tabs>
          <w:tab w:val="left" w:pos="5103"/>
        </w:tabs>
        <w:ind w:left="570"/>
      </w:pPr>
    </w:p>
    <w:bookmarkEnd w:id="1"/>
    <w:p w14:paraId="7CB73FDE" w14:textId="77777777" w:rsidR="00E47E22" w:rsidRDefault="00E47E22" w:rsidP="005A7F1E">
      <w:pPr>
        <w:pStyle w:val="En-tte"/>
        <w:tabs>
          <w:tab w:val="clear" w:pos="4536"/>
          <w:tab w:val="clear" w:pos="9072"/>
          <w:tab w:val="left" w:pos="5103"/>
        </w:tabs>
        <w:sectPr w:rsidR="00E47E22" w:rsidSect="00C961DB">
          <w:headerReference w:type="even" r:id="rId9"/>
          <w:headerReference w:type="default" r:id="rId10"/>
          <w:footerReference w:type="even" r:id="rId11"/>
          <w:footerReference w:type="default" r:id="rId12"/>
          <w:headerReference w:type="first" r:id="rId13"/>
          <w:footerReference w:type="first" r:id="rId14"/>
          <w:pgSz w:w="11907" w:h="16840" w:code="9"/>
          <w:pgMar w:top="851" w:right="567" w:bottom="567" w:left="907" w:header="720" w:footer="720" w:gutter="0"/>
          <w:cols w:space="708"/>
          <w:docGrid w:linePitch="360"/>
        </w:sectPr>
      </w:pPr>
    </w:p>
    <w:p w14:paraId="1D1A19C4" w14:textId="77777777" w:rsidR="00E47E22" w:rsidRDefault="00E47E22" w:rsidP="005A7F1E">
      <w:pPr>
        <w:tabs>
          <w:tab w:val="left" w:pos="1701"/>
          <w:tab w:val="left" w:pos="5103"/>
          <w:tab w:val="left" w:pos="20412"/>
        </w:tabs>
        <w:rPr>
          <w:b/>
          <w:sz w:val="36"/>
        </w:rPr>
      </w:pPr>
      <w:r>
        <w:rPr>
          <w:b/>
          <w:sz w:val="36"/>
        </w:rPr>
        <w:lastRenderedPageBreak/>
        <w:t>Sommaire</w:t>
      </w:r>
    </w:p>
    <w:p w14:paraId="0D5B4042" w14:textId="77777777" w:rsidR="00E47E22" w:rsidRDefault="00E47E22" w:rsidP="005A7F1E">
      <w:pPr>
        <w:pStyle w:val="En-tte"/>
        <w:tabs>
          <w:tab w:val="clear" w:pos="4536"/>
          <w:tab w:val="clear" w:pos="9072"/>
          <w:tab w:val="left" w:pos="1701"/>
          <w:tab w:val="left" w:pos="5103"/>
          <w:tab w:val="left" w:pos="20412"/>
        </w:tabs>
      </w:pPr>
    </w:p>
    <w:p w14:paraId="00BCE578" w14:textId="77777777" w:rsidR="001A34F2" w:rsidRDefault="001A34F2" w:rsidP="005A7F1E">
      <w:pPr>
        <w:pStyle w:val="En-tte"/>
        <w:tabs>
          <w:tab w:val="clear" w:pos="4536"/>
          <w:tab w:val="clear" w:pos="9072"/>
          <w:tab w:val="left" w:pos="1701"/>
          <w:tab w:val="left" w:pos="5103"/>
          <w:tab w:val="left" w:pos="20412"/>
        </w:tabs>
      </w:pPr>
    </w:p>
    <w:bookmarkStart w:id="2" w:name="_Toc517496758"/>
    <w:p w14:paraId="107D0616" w14:textId="77777777" w:rsidR="00B7712F" w:rsidRDefault="00E47E22">
      <w:pPr>
        <w:pStyle w:val="TM1"/>
        <w:rPr>
          <w:rFonts w:asciiTheme="minorHAnsi" w:eastAsiaTheme="minorEastAsia" w:hAnsiTheme="minorHAnsi" w:cstheme="minorBidi"/>
          <w:b w:val="0"/>
          <w:noProof/>
          <w:sz w:val="24"/>
          <w:lang w:eastAsia="ja-JP"/>
        </w:rPr>
      </w:pPr>
      <w:r w:rsidRPr="007D3972">
        <w:rPr>
          <w:sz w:val="20"/>
          <w:szCs w:val="20"/>
        </w:rPr>
        <w:fldChar w:fldCharType="begin"/>
      </w:r>
      <w:r w:rsidRPr="007D3972">
        <w:rPr>
          <w:sz w:val="20"/>
          <w:szCs w:val="20"/>
        </w:rPr>
        <w:instrText xml:space="preserve"> </w:instrText>
      </w:r>
      <w:r w:rsidR="00C05238">
        <w:rPr>
          <w:sz w:val="20"/>
          <w:szCs w:val="20"/>
        </w:rPr>
        <w:instrText>TOC</w:instrText>
      </w:r>
      <w:r w:rsidRPr="007D3972">
        <w:rPr>
          <w:sz w:val="20"/>
          <w:szCs w:val="20"/>
        </w:rPr>
        <w:instrText xml:space="preserve"> \o "1-3" \h \z </w:instrText>
      </w:r>
      <w:r w:rsidRPr="007D3972">
        <w:rPr>
          <w:sz w:val="20"/>
          <w:szCs w:val="20"/>
        </w:rPr>
        <w:fldChar w:fldCharType="separate"/>
      </w:r>
      <w:r w:rsidR="00B7712F">
        <w:rPr>
          <w:noProof/>
        </w:rPr>
        <w:t>Section 1 : ACHETEUR</w:t>
      </w:r>
      <w:r w:rsidR="00B7712F">
        <w:rPr>
          <w:noProof/>
        </w:rPr>
        <w:tab/>
      </w:r>
      <w:r w:rsidR="00B7712F">
        <w:rPr>
          <w:noProof/>
        </w:rPr>
        <w:fldChar w:fldCharType="begin"/>
      </w:r>
      <w:r w:rsidR="00B7712F">
        <w:rPr>
          <w:noProof/>
        </w:rPr>
        <w:instrText xml:space="preserve"> PAGEREF _Toc269979713 \h </w:instrText>
      </w:r>
      <w:r w:rsidR="00B7712F">
        <w:rPr>
          <w:noProof/>
        </w:rPr>
      </w:r>
      <w:r w:rsidR="00B7712F">
        <w:rPr>
          <w:noProof/>
        </w:rPr>
        <w:fldChar w:fldCharType="separate"/>
      </w:r>
      <w:r w:rsidR="00B7712F">
        <w:rPr>
          <w:noProof/>
        </w:rPr>
        <w:t>4</w:t>
      </w:r>
      <w:r w:rsidR="00B7712F">
        <w:rPr>
          <w:noProof/>
        </w:rPr>
        <w:fldChar w:fldCharType="end"/>
      </w:r>
    </w:p>
    <w:p w14:paraId="275F40CD" w14:textId="77777777" w:rsidR="00B7712F" w:rsidRDefault="00B7712F">
      <w:pPr>
        <w:pStyle w:val="TM2"/>
        <w:rPr>
          <w:rFonts w:asciiTheme="minorHAnsi" w:eastAsiaTheme="minorEastAsia" w:hAnsiTheme="minorHAnsi" w:cstheme="minorBidi"/>
          <w:bCs w:val="0"/>
          <w:sz w:val="24"/>
          <w:szCs w:val="24"/>
          <w:lang w:eastAsia="ja-JP"/>
        </w:rPr>
      </w:pPr>
      <w:r>
        <w:t>Article 1.1 - Nom et adresse de l'acheteur</w:t>
      </w:r>
      <w:r>
        <w:tab/>
      </w:r>
      <w:r>
        <w:fldChar w:fldCharType="begin"/>
      </w:r>
      <w:r>
        <w:instrText xml:space="preserve"> PAGEREF _Toc269979714 \h </w:instrText>
      </w:r>
      <w:r>
        <w:fldChar w:fldCharType="separate"/>
      </w:r>
      <w:r>
        <w:t>4</w:t>
      </w:r>
      <w:r>
        <w:fldChar w:fldCharType="end"/>
      </w:r>
    </w:p>
    <w:p w14:paraId="0C45C4E7" w14:textId="77777777" w:rsidR="00B7712F" w:rsidRDefault="00B7712F">
      <w:pPr>
        <w:pStyle w:val="TM2"/>
        <w:rPr>
          <w:rFonts w:asciiTheme="minorHAnsi" w:eastAsiaTheme="minorEastAsia" w:hAnsiTheme="minorHAnsi" w:cstheme="minorBidi"/>
          <w:bCs w:val="0"/>
          <w:sz w:val="24"/>
          <w:szCs w:val="24"/>
          <w:lang w:eastAsia="ja-JP"/>
        </w:rPr>
      </w:pPr>
      <w:r>
        <w:t>Article 1.2 - Adresses auprès desquelles des informations complémentaires peuvent être obtenues</w:t>
      </w:r>
      <w:r>
        <w:tab/>
      </w:r>
      <w:r>
        <w:fldChar w:fldCharType="begin"/>
      </w:r>
      <w:r>
        <w:instrText xml:space="preserve"> PAGEREF _Toc269979715 \h </w:instrText>
      </w:r>
      <w:r>
        <w:fldChar w:fldCharType="separate"/>
      </w:r>
      <w:r>
        <w:t>4</w:t>
      </w:r>
      <w:r>
        <w:fldChar w:fldCharType="end"/>
      </w:r>
    </w:p>
    <w:p w14:paraId="6B9F8FE2" w14:textId="77777777" w:rsidR="00B7712F" w:rsidRDefault="00B7712F">
      <w:pPr>
        <w:pStyle w:val="TM2"/>
        <w:rPr>
          <w:rFonts w:asciiTheme="minorHAnsi" w:eastAsiaTheme="minorEastAsia" w:hAnsiTheme="minorHAnsi" w:cstheme="minorBidi"/>
          <w:bCs w:val="0"/>
          <w:sz w:val="24"/>
          <w:szCs w:val="24"/>
          <w:lang w:eastAsia="ja-JP"/>
        </w:rPr>
      </w:pPr>
      <w:r>
        <w:t>Article 1.3 – Dossier de Consultation des Entreprises - DCE</w:t>
      </w:r>
      <w:r>
        <w:tab/>
      </w:r>
      <w:r>
        <w:fldChar w:fldCharType="begin"/>
      </w:r>
      <w:r>
        <w:instrText xml:space="preserve"> PAGEREF _Toc269979716 \h </w:instrText>
      </w:r>
      <w:r>
        <w:fldChar w:fldCharType="separate"/>
      </w:r>
      <w:r>
        <w:t>5</w:t>
      </w:r>
      <w:r>
        <w:fldChar w:fldCharType="end"/>
      </w:r>
    </w:p>
    <w:p w14:paraId="635FB341" w14:textId="77777777" w:rsidR="00B7712F" w:rsidRDefault="00B7712F">
      <w:pPr>
        <w:pStyle w:val="TM3"/>
        <w:rPr>
          <w:rFonts w:asciiTheme="minorHAnsi" w:eastAsiaTheme="minorEastAsia" w:hAnsiTheme="minorHAnsi" w:cstheme="minorBidi"/>
          <w:bCs w:val="0"/>
          <w:sz w:val="24"/>
          <w:lang w:eastAsia="ja-JP"/>
        </w:rPr>
      </w:pPr>
      <w:r>
        <w:t>1.3.1. Reprographie</w:t>
      </w:r>
      <w:r>
        <w:tab/>
      </w:r>
      <w:r>
        <w:fldChar w:fldCharType="begin"/>
      </w:r>
      <w:r>
        <w:instrText xml:space="preserve"> PAGEREF _Toc269979717 \h </w:instrText>
      </w:r>
      <w:r>
        <w:fldChar w:fldCharType="separate"/>
      </w:r>
      <w:r>
        <w:t>5</w:t>
      </w:r>
      <w:r>
        <w:fldChar w:fldCharType="end"/>
      </w:r>
    </w:p>
    <w:p w14:paraId="696CC304" w14:textId="77777777" w:rsidR="00B7712F" w:rsidRDefault="00B7712F">
      <w:pPr>
        <w:pStyle w:val="TM3"/>
        <w:rPr>
          <w:rFonts w:asciiTheme="minorHAnsi" w:eastAsiaTheme="minorEastAsia" w:hAnsiTheme="minorHAnsi" w:cstheme="minorBidi"/>
          <w:bCs w:val="0"/>
          <w:sz w:val="24"/>
          <w:lang w:eastAsia="ja-JP"/>
        </w:rPr>
      </w:pPr>
      <w:r>
        <w:t>1.3.2. Mise à disposition du DCE par voie électronique</w:t>
      </w:r>
      <w:r>
        <w:tab/>
      </w:r>
      <w:r>
        <w:fldChar w:fldCharType="begin"/>
      </w:r>
      <w:r>
        <w:instrText xml:space="preserve"> PAGEREF _Toc269979718 \h </w:instrText>
      </w:r>
      <w:r>
        <w:fldChar w:fldCharType="separate"/>
      </w:r>
      <w:r>
        <w:t>5</w:t>
      </w:r>
      <w:r>
        <w:fldChar w:fldCharType="end"/>
      </w:r>
    </w:p>
    <w:p w14:paraId="0C825AB4" w14:textId="77777777" w:rsidR="00B7712F" w:rsidRDefault="00B7712F">
      <w:pPr>
        <w:pStyle w:val="TM2"/>
        <w:rPr>
          <w:rFonts w:asciiTheme="minorHAnsi" w:eastAsiaTheme="minorEastAsia" w:hAnsiTheme="minorHAnsi" w:cstheme="minorBidi"/>
          <w:bCs w:val="0"/>
          <w:sz w:val="24"/>
          <w:szCs w:val="24"/>
          <w:lang w:eastAsia="ja-JP"/>
        </w:rPr>
      </w:pPr>
      <w:r>
        <w:t>Article 1.4 - Adresse auprès de laquelle les candidatures et les offres doivent être envoyées</w:t>
      </w:r>
      <w:r>
        <w:tab/>
      </w:r>
      <w:r>
        <w:fldChar w:fldCharType="begin"/>
      </w:r>
      <w:r>
        <w:instrText xml:space="preserve"> PAGEREF _Toc269979719 \h </w:instrText>
      </w:r>
      <w:r>
        <w:fldChar w:fldCharType="separate"/>
      </w:r>
      <w:r>
        <w:t>5</w:t>
      </w:r>
      <w:r>
        <w:fldChar w:fldCharType="end"/>
      </w:r>
    </w:p>
    <w:p w14:paraId="7FDE7498" w14:textId="77777777" w:rsidR="00B7712F" w:rsidRDefault="00B7712F">
      <w:pPr>
        <w:pStyle w:val="TM1"/>
        <w:rPr>
          <w:rFonts w:asciiTheme="minorHAnsi" w:eastAsiaTheme="minorEastAsia" w:hAnsiTheme="minorHAnsi" w:cstheme="minorBidi"/>
          <w:b w:val="0"/>
          <w:noProof/>
          <w:sz w:val="24"/>
          <w:lang w:eastAsia="ja-JP"/>
        </w:rPr>
      </w:pPr>
      <w:r>
        <w:rPr>
          <w:noProof/>
        </w:rPr>
        <w:t>Section 2 : OBJET DES MARCHES</w:t>
      </w:r>
      <w:r>
        <w:rPr>
          <w:noProof/>
        </w:rPr>
        <w:tab/>
      </w:r>
      <w:r>
        <w:rPr>
          <w:noProof/>
        </w:rPr>
        <w:fldChar w:fldCharType="begin"/>
      </w:r>
      <w:r>
        <w:rPr>
          <w:noProof/>
        </w:rPr>
        <w:instrText xml:space="preserve"> PAGEREF _Toc269979720 \h </w:instrText>
      </w:r>
      <w:r>
        <w:rPr>
          <w:noProof/>
        </w:rPr>
      </w:r>
      <w:r>
        <w:rPr>
          <w:noProof/>
        </w:rPr>
        <w:fldChar w:fldCharType="separate"/>
      </w:r>
      <w:r>
        <w:rPr>
          <w:noProof/>
        </w:rPr>
        <w:t>6</w:t>
      </w:r>
      <w:r>
        <w:rPr>
          <w:noProof/>
        </w:rPr>
        <w:fldChar w:fldCharType="end"/>
      </w:r>
    </w:p>
    <w:p w14:paraId="142BD6D2" w14:textId="77777777" w:rsidR="00B7712F" w:rsidRDefault="00B7712F">
      <w:pPr>
        <w:pStyle w:val="TM2"/>
        <w:rPr>
          <w:rFonts w:asciiTheme="minorHAnsi" w:eastAsiaTheme="minorEastAsia" w:hAnsiTheme="minorHAnsi" w:cstheme="minorBidi"/>
          <w:bCs w:val="0"/>
          <w:sz w:val="24"/>
          <w:szCs w:val="24"/>
          <w:lang w:eastAsia="ja-JP"/>
        </w:rPr>
      </w:pPr>
      <w:r>
        <w:t>Article 2.1 - Description</w:t>
      </w:r>
      <w:r>
        <w:tab/>
      </w:r>
      <w:r>
        <w:fldChar w:fldCharType="begin"/>
      </w:r>
      <w:r>
        <w:instrText xml:space="preserve"> PAGEREF _Toc269979721 \h </w:instrText>
      </w:r>
      <w:r>
        <w:fldChar w:fldCharType="separate"/>
      </w:r>
      <w:r>
        <w:t>6</w:t>
      </w:r>
      <w:r>
        <w:fldChar w:fldCharType="end"/>
      </w:r>
    </w:p>
    <w:p w14:paraId="70DCE378" w14:textId="77777777" w:rsidR="00B7712F" w:rsidRDefault="00B7712F">
      <w:pPr>
        <w:pStyle w:val="TM3"/>
        <w:rPr>
          <w:rFonts w:asciiTheme="minorHAnsi" w:eastAsiaTheme="minorEastAsia" w:hAnsiTheme="minorHAnsi" w:cstheme="minorBidi"/>
          <w:bCs w:val="0"/>
          <w:sz w:val="24"/>
          <w:lang w:eastAsia="ja-JP"/>
        </w:rPr>
      </w:pPr>
      <w:r>
        <w:t>2.1.1. Type de marchés</w:t>
      </w:r>
      <w:r>
        <w:tab/>
      </w:r>
      <w:r>
        <w:fldChar w:fldCharType="begin"/>
      </w:r>
      <w:r>
        <w:instrText xml:space="preserve"> PAGEREF _Toc269979722 \h </w:instrText>
      </w:r>
      <w:r>
        <w:fldChar w:fldCharType="separate"/>
      </w:r>
      <w:r>
        <w:t>6</w:t>
      </w:r>
      <w:r>
        <w:fldChar w:fldCharType="end"/>
      </w:r>
    </w:p>
    <w:p w14:paraId="650F60BD" w14:textId="77777777" w:rsidR="00B7712F" w:rsidRDefault="00B7712F">
      <w:pPr>
        <w:pStyle w:val="TM3"/>
        <w:rPr>
          <w:rFonts w:asciiTheme="minorHAnsi" w:eastAsiaTheme="minorEastAsia" w:hAnsiTheme="minorHAnsi" w:cstheme="minorBidi"/>
          <w:bCs w:val="0"/>
          <w:sz w:val="24"/>
          <w:lang w:eastAsia="ja-JP"/>
        </w:rPr>
      </w:pPr>
      <w:r w:rsidRPr="00580F32">
        <w:rPr>
          <w:color w:val="000000"/>
        </w:rPr>
        <w:t>2.1.2. Marchés à tranches</w:t>
      </w:r>
      <w:r>
        <w:tab/>
      </w:r>
      <w:r>
        <w:fldChar w:fldCharType="begin"/>
      </w:r>
      <w:r>
        <w:instrText xml:space="preserve"> PAGEREF _Toc269979723 \h </w:instrText>
      </w:r>
      <w:r>
        <w:fldChar w:fldCharType="separate"/>
      </w:r>
      <w:r>
        <w:t>6</w:t>
      </w:r>
      <w:r>
        <w:fldChar w:fldCharType="end"/>
      </w:r>
    </w:p>
    <w:p w14:paraId="19FF0D1A" w14:textId="77777777" w:rsidR="00B7712F" w:rsidRDefault="00B7712F">
      <w:pPr>
        <w:pStyle w:val="TM3"/>
        <w:rPr>
          <w:rFonts w:asciiTheme="minorHAnsi" w:eastAsiaTheme="minorEastAsia" w:hAnsiTheme="minorHAnsi" w:cstheme="minorBidi"/>
          <w:bCs w:val="0"/>
          <w:sz w:val="24"/>
          <w:lang w:eastAsia="ja-JP"/>
        </w:rPr>
      </w:pPr>
      <w:r>
        <w:t>2.1.3. Marché complémentaire ou à prestations similaires</w:t>
      </w:r>
      <w:r>
        <w:tab/>
      </w:r>
      <w:r>
        <w:fldChar w:fldCharType="begin"/>
      </w:r>
      <w:r>
        <w:instrText xml:space="preserve"> PAGEREF _Toc269979724 \h </w:instrText>
      </w:r>
      <w:r>
        <w:fldChar w:fldCharType="separate"/>
      </w:r>
      <w:r>
        <w:t>6</w:t>
      </w:r>
      <w:r>
        <w:fldChar w:fldCharType="end"/>
      </w:r>
    </w:p>
    <w:p w14:paraId="68A65B23" w14:textId="77777777" w:rsidR="00B7712F" w:rsidRDefault="00B7712F">
      <w:pPr>
        <w:pStyle w:val="TM3"/>
        <w:rPr>
          <w:rFonts w:asciiTheme="minorHAnsi" w:eastAsiaTheme="minorEastAsia" w:hAnsiTheme="minorHAnsi" w:cstheme="minorBidi"/>
          <w:bCs w:val="0"/>
          <w:sz w:val="24"/>
          <w:lang w:eastAsia="ja-JP"/>
        </w:rPr>
      </w:pPr>
      <w:r>
        <w:t>2.1.4. Description et objet des marchés</w:t>
      </w:r>
      <w:r>
        <w:tab/>
      </w:r>
      <w:r>
        <w:fldChar w:fldCharType="begin"/>
      </w:r>
      <w:r>
        <w:instrText xml:space="preserve"> PAGEREF _Toc269979725 \h </w:instrText>
      </w:r>
      <w:r>
        <w:fldChar w:fldCharType="separate"/>
      </w:r>
      <w:r>
        <w:t>6</w:t>
      </w:r>
      <w:r>
        <w:fldChar w:fldCharType="end"/>
      </w:r>
    </w:p>
    <w:p w14:paraId="51032C80" w14:textId="77777777" w:rsidR="00B7712F" w:rsidRDefault="00B7712F">
      <w:pPr>
        <w:pStyle w:val="TM3"/>
        <w:rPr>
          <w:rFonts w:asciiTheme="minorHAnsi" w:eastAsiaTheme="minorEastAsia" w:hAnsiTheme="minorHAnsi" w:cstheme="minorBidi"/>
          <w:bCs w:val="0"/>
          <w:sz w:val="24"/>
          <w:lang w:eastAsia="ja-JP"/>
        </w:rPr>
      </w:pPr>
      <w:r w:rsidRPr="00580F32">
        <w:rPr>
          <w:color w:val="000000"/>
        </w:rPr>
        <w:t>2.1.5. Lieu d'exécution des travaux</w:t>
      </w:r>
      <w:r>
        <w:tab/>
      </w:r>
      <w:r>
        <w:fldChar w:fldCharType="begin"/>
      </w:r>
      <w:r>
        <w:instrText xml:space="preserve"> PAGEREF _Toc269979726 \h </w:instrText>
      </w:r>
      <w:r>
        <w:fldChar w:fldCharType="separate"/>
      </w:r>
      <w:r>
        <w:t>6</w:t>
      </w:r>
      <w:r>
        <w:fldChar w:fldCharType="end"/>
      </w:r>
    </w:p>
    <w:p w14:paraId="01CEFBBA" w14:textId="77777777" w:rsidR="00B7712F" w:rsidRDefault="00B7712F">
      <w:pPr>
        <w:pStyle w:val="TM3"/>
        <w:rPr>
          <w:rFonts w:asciiTheme="minorHAnsi" w:eastAsiaTheme="minorEastAsia" w:hAnsiTheme="minorHAnsi" w:cstheme="minorBidi"/>
          <w:bCs w:val="0"/>
          <w:sz w:val="24"/>
          <w:lang w:eastAsia="ja-JP"/>
        </w:rPr>
      </w:pPr>
      <w:r>
        <w:t>2.1.6. Division en lots</w:t>
      </w:r>
      <w:r>
        <w:tab/>
      </w:r>
      <w:r>
        <w:fldChar w:fldCharType="begin"/>
      </w:r>
      <w:r>
        <w:instrText xml:space="preserve"> PAGEREF _Toc269979727 \h </w:instrText>
      </w:r>
      <w:r>
        <w:fldChar w:fldCharType="separate"/>
      </w:r>
      <w:r>
        <w:t>6</w:t>
      </w:r>
      <w:r>
        <w:fldChar w:fldCharType="end"/>
      </w:r>
    </w:p>
    <w:p w14:paraId="7C9BBE25" w14:textId="77777777" w:rsidR="00B7712F" w:rsidRDefault="00B7712F">
      <w:pPr>
        <w:pStyle w:val="TM3"/>
        <w:rPr>
          <w:rFonts w:asciiTheme="minorHAnsi" w:eastAsiaTheme="minorEastAsia" w:hAnsiTheme="minorHAnsi" w:cstheme="minorBidi"/>
          <w:bCs w:val="0"/>
          <w:sz w:val="24"/>
          <w:lang w:eastAsia="ja-JP"/>
        </w:rPr>
      </w:pPr>
      <w:r w:rsidRPr="00580F32">
        <w:rPr>
          <w:color w:val="000000"/>
        </w:rPr>
        <w:t>2.1.7. Options</w:t>
      </w:r>
      <w:r>
        <w:tab/>
      </w:r>
      <w:r>
        <w:fldChar w:fldCharType="begin"/>
      </w:r>
      <w:r>
        <w:instrText xml:space="preserve"> PAGEREF _Toc269979728 \h </w:instrText>
      </w:r>
      <w:r>
        <w:fldChar w:fldCharType="separate"/>
      </w:r>
      <w:r>
        <w:t>6</w:t>
      </w:r>
      <w:r>
        <w:fldChar w:fldCharType="end"/>
      </w:r>
    </w:p>
    <w:p w14:paraId="7DDA9EC1" w14:textId="77777777" w:rsidR="00B7712F" w:rsidRDefault="00B7712F">
      <w:pPr>
        <w:pStyle w:val="TM3"/>
        <w:rPr>
          <w:rFonts w:asciiTheme="minorHAnsi" w:eastAsiaTheme="minorEastAsia" w:hAnsiTheme="minorHAnsi" w:cstheme="minorBidi"/>
          <w:bCs w:val="0"/>
          <w:sz w:val="24"/>
          <w:lang w:eastAsia="ja-JP"/>
        </w:rPr>
      </w:pPr>
      <w:r>
        <w:t>2.1.8. Variantes</w:t>
      </w:r>
      <w:r>
        <w:tab/>
      </w:r>
      <w:r>
        <w:fldChar w:fldCharType="begin"/>
      </w:r>
      <w:r>
        <w:instrText xml:space="preserve"> PAGEREF _Toc269979729 \h </w:instrText>
      </w:r>
      <w:r>
        <w:fldChar w:fldCharType="separate"/>
      </w:r>
      <w:r>
        <w:t>7</w:t>
      </w:r>
      <w:r>
        <w:fldChar w:fldCharType="end"/>
      </w:r>
    </w:p>
    <w:p w14:paraId="4709590F" w14:textId="77777777" w:rsidR="00B7712F" w:rsidRDefault="00B7712F">
      <w:pPr>
        <w:pStyle w:val="TM3"/>
        <w:rPr>
          <w:rFonts w:asciiTheme="minorHAnsi" w:eastAsiaTheme="minorEastAsia" w:hAnsiTheme="minorHAnsi" w:cstheme="minorBidi"/>
          <w:bCs w:val="0"/>
          <w:sz w:val="24"/>
          <w:lang w:eastAsia="ja-JP"/>
        </w:rPr>
      </w:pPr>
      <w:r w:rsidRPr="00580F32">
        <w:rPr>
          <w:color w:val="000000"/>
        </w:rPr>
        <w:t>2.1.9. Garanties particulière pour matériaux et/ou procédés de type nouveau</w:t>
      </w:r>
      <w:r>
        <w:tab/>
      </w:r>
      <w:r>
        <w:fldChar w:fldCharType="begin"/>
      </w:r>
      <w:r>
        <w:instrText xml:space="preserve"> PAGEREF _Toc269979730 \h </w:instrText>
      </w:r>
      <w:r>
        <w:fldChar w:fldCharType="separate"/>
      </w:r>
      <w:r>
        <w:t>7</w:t>
      </w:r>
      <w:r>
        <w:fldChar w:fldCharType="end"/>
      </w:r>
    </w:p>
    <w:p w14:paraId="4CAA7388" w14:textId="77777777" w:rsidR="00B7712F" w:rsidRDefault="00B7712F">
      <w:pPr>
        <w:pStyle w:val="TM2"/>
        <w:rPr>
          <w:rFonts w:asciiTheme="minorHAnsi" w:eastAsiaTheme="minorEastAsia" w:hAnsiTheme="minorHAnsi" w:cstheme="minorBidi"/>
          <w:bCs w:val="0"/>
          <w:sz w:val="24"/>
          <w:szCs w:val="24"/>
          <w:lang w:eastAsia="ja-JP"/>
        </w:rPr>
      </w:pPr>
      <w:r w:rsidRPr="00580F32">
        <w:rPr>
          <w:color w:val="000000"/>
        </w:rPr>
        <w:t>Article 2.2 – Délais d’exécution</w:t>
      </w:r>
      <w:r>
        <w:tab/>
      </w:r>
      <w:r>
        <w:fldChar w:fldCharType="begin"/>
      </w:r>
      <w:r>
        <w:instrText xml:space="preserve"> PAGEREF _Toc269979731 \h </w:instrText>
      </w:r>
      <w:r>
        <w:fldChar w:fldCharType="separate"/>
      </w:r>
      <w:r>
        <w:t>7</w:t>
      </w:r>
      <w:r>
        <w:fldChar w:fldCharType="end"/>
      </w:r>
    </w:p>
    <w:p w14:paraId="421F1581" w14:textId="77777777" w:rsidR="00B7712F" w:rsidRDefault="00B7712F">
      <w:pPr>
        <w:pStyle w:val="TM1"/>
        <w:rPr>
          <w:rFonts w:asciiTheme="minorHAnsi" w:eastAsiaTheme="minorEastAsia" w:hAnsiTheme="minorHAnsi" w:cstheme="minorBidi"/>
          <w:b w:val="0"/>
          <w:noProof/>
          <w:sz w:val="24"/>
          <w:lang w:eastAsia="ja-JP"/>
        </w:rPr>
      </w:pPr>
      <w:r>
        <w:rPr>
          <w:noProof/>
        </w:rPr>
        <w:t>Section 3 : RENSEIGNEMENTS D'ORDRE JURIDIQUE, ECONOMIQUE, FINANCIER ET TECHNIQUE</w:t>
      </w:r>
      <w:r>
        <w:rPr>
          <w:noProof/>
        </w:rPr>
        <w:tab/>
      </w:r>
      <w:r>
        <w:rPr>
          <w:noProof/>
        </w:rPr>
        <w:fldChar w:fldCharType="begin"/>
      </w:r>
      <w:r>
        <w:rPr>
          <w:noProof/>
        </w:rPr>
        <w:instrText xml:space="preserve"> PAGEREF _Toc269979732 \h </w:instrText>
      </w:r>
      <w:r>
        <w:rPr>
          <w:noProof/>
        </w:rPr>
      </w:r>
      <w:r>
        <w:rPr>
          <w:noProof/>
        </w:rPr>
        <w:fldChar w:fldCharType="separate"/>
      </w:r>
      <w:r>
        <w:rPr>
          <w:noProof/>
        </w:rPr>
        <w:t>8</w:t>
      </w:r>
      <w:r>
        <w:rPr>
          <w:noProof/>
        </w:rPr>
        <w:fldChar w:fldCharType="end"/>
      </w:r>
    </w:p>
    <w:p w14:paraId="3D88BB53" w14:textId="77777777" w:rsidR="00B7712F" w:rsidRDefault="00B7712F">
      <w:pPr>
        <w:pStyle w:val="TM2"/>
        <w:rPr>
          <w:rFonts w:asciiTheme="minorHAnsi" w:eastAsiaTheme="minorEastAsia" w:hAnsiTheme="minorHAnsi" w:cstheme="minorBidi"/>
          <w:bCs w:val="0"/>
          <w:sz w:val="24"/>
          <w:szCs w:val="24"/>
          <w:lang w:eastAsia="ja-JP"/>
        </w:rPr>
      </w:pPr>
      <w:r>
        <w:t>Article 3.1 - Conditions relatives au marché</w:t>
      </w:r>
      <w:r>
        <w:tab/>
      </w:r>
      <w:r>
        <w:fldChar w:fldCharType="begin"/>
      </w:r>
      <w:r>
        <w:instrText xml:space="preserve"> PAGEREF _Toc269979733 \h </w:instrText>
      </w:r>
      <w:r>
        <w:fldChar w:fldCharType="separate"/>
      </w:r>
      <w:r>
        <w:t>8</w:t>
      </w:r>
      <w:r>
        <w:fldChar w:fldCharType="end"/>
      </w:r>
    </w:p>
    <w:p w14:paraId="4187213D" w14:textId="77777777" w:rsidR="00B7712F" w:rsidRDefault="00B7712F">
      <w:pPr>
        <w:pStyle w:val="TM3"/>
        <w:rPr>
          <w:rFonts w:asciiTheme="minorHAnsi" w:eastAsiaTheme="minorEastAsia" w:hAnsiTheme="minorHAnsi" w:cstheme="minorBidi"/>
          <w:bCs w:val="0"/>
          <w:sz w:val="24"/>
          <w:lang w:eastAsia="ja-JP"/>
        </w:rPr>
      </w:pPr>
      <w:r>
        <w:t>3.1.1. Cautions et garanties</w:t>
      </w:r>
      <w:r>
        <w:tab/>
      </w:r>
      <w:r>
        <w:fldChar w:fldCharType="begin"/>
      </w:r>
      <w:r>
        <w:instrText xml:space="preserve"> PAGEREF _Toc269979734 \h </w:instrText>
      </w:r>
      <w:r>
        <w:fldChar w:fldCharType="separate"/>
      </w:r>
      <w:r>
        <w:t>8</w:t>
      </w:r>
      <w:r>
        <w:fldChar w:fldCharType="end"/>
      </w:r>
    </w:p>
    <w:p w14:paraId="781302F0" w14:textId="77777777" w:rsidR="00B7712F" w:rsidRDefault="00B7712F">
      <w:pPr>
        <w:pStyle w:val="TM3"/>
        <w:rPr>
          <w:rFonts w:asciiTheme="minorHAnsi" w:eastAsiaTheme="minorEastAsia" w:hAnsiTheme="minorHAnsi" w:cstheme="minorBidi"/>
          <w:bCs w:val="0"/>
          <w:sz w:val="24"/>
          <w:lang w:eastAsia="ja-JP"/>
        </w:rPr>
      </w:pPr>
      <w:r>
        <w:t>3.1.2. Modalités de financement et de paiement</w:t>
      </w:r>
      <w:r>
        <w:tab/>
      </w:r>
      <w:r>
        <w:fldChar w:fldCharType="begin"/>
      </w:r>
      <w:r>
        <w:instrText xml:space="preserve"> PAGEREF _Toc269979735 \h </w:instrText>
      </w:r>
      <w:r>
        <w:fldChar w:fldCharType="separate"/>
      </w:r>
      <w:r>
        <w:t>8</w:t>
      </w:r>
      <w:r>
        <w:fldChar w:fldCharType="end"/>
      </w:r>
    </w:p>
    <w:p w14:paraId="0C64B2F7" w14:textId="77777777" w:rsidR="00B7712F" w:rsidRDefault="00B7712F">
      <w:pPr>
        <w:pStyle w:val="TM3"/>
        <w:rPr>
          <w:rFonts w:asciiTheme="minorHAnsi" w:eastAsiaTheme="minorEastAsia" w:hAnsiTheme="minorHAnsi" w:cstheme="minorBidi"/>
          <w:bCs w:val="0"/>
          <w:sz w:val="24"/>
          <w:lang w:eastAsia="ja-JP"/>
        </w:rPr>
      </w:pPr>
      <w:r>
        <w:t>3.1.3. Forme juridique du groupement d'entrepreneurs, le cas échéant</w:t>
      </w:r>
      <w:r>
        <w:tab/>
      </w:r>
      <w:r>
        <w:fldChar w:fldCharType="begin"/>
      </w:r>
      <w:r>
        <w:instrText xml:space="preserve"> PAGEREF _Toc269979736 \h </w:instrText>
      </w:r>
      <w:r>
        <w:fldChar w:fldCharType="separate"/>
      </w:r>
      <w:r>
        <w:t>8</w:t>
      </w:r>
      <w:r>
        <w:fldChar w:fldCharType="end"/>
      </w:r>
    </w:p>
    <w:p w14:paraId="0E32784A" w14:textId="77777777" w:rsidR="00B7712F" w:rsidRDefault="00B7712F">
      <w:pPr>
        <w:pStyle w:val="TM3"/>
        <w:rPr>
          <w:rFonts w:asciiTheme="minorHAnsi" w:eastAsiaTheme="minorEastAsia" w:hAnsiTheme="minorHAnsi" w:cstheme="minorBidi"/>
          <w:bCs w:val="0"/>
          <w:sz w:val="24"/>
          <w:lang w:eastAsia="ja-JP"/>
        </w:rPr>
      </w:pPr>
      <w:r>
        <w:t>3.1.4. Dispositions relatives à la sous-traitance</w:t>
      </w:r>
      <w:r>
        <w:tab/>
      </w:r>
      <w:r>
        <w:fldChar w:fldCharType="begin"/>
      </w:r>
      <w:r>
        <w:instrText xml:space="preserve"> PAGEREF _Toc269979737 \h </w:instrText>
      </w:r>
      <w:r>
        <w:fldChar w:fldCharType="separate"/>
      </w:r>
      <w:r>
        <w:t>8</w:t>
      </w:r>
      <w:r>
        <w:fldChar w:fldCharType="end"/>
      </w:r>
    </w:p>
    <w:p w14:paraId="413D5818" w14:textId="77777777" w:rsidR="00B7712F" w:rsidRDefault="00B7712F">
      <w:pPr>
        <w:pStyle w:val="TM2"/>
        <w:rPr>
          <w:rFonts w:asciiTheme="minorHAnsi" w:eastAsiaTheme="minorEastAsia" w:hAnsiTheme="minorHAnsi" w:cstheme="minorBidi"/>
          <w:bCs w:val="0"/>
          <w:sz w:val="24"/>
          <w:szCs w:val="24"/>
          <w:lang w:eastAsia="ja-JP"/>
        </w:rPr>
      </w:pPr>
      <w:r>
        <w:t>Article 3.2. Conditions d’accès à la commande publique</w:t>
      </w:r>
      <w:r>
        <w:tab/>
      </w:r>
      <w:r>
        <w:fldChar w:fldCharType="begin"/>
      </w:r>
      <w:r>
        <w:instrText xml:space="preserve"> PAGEREF _Toc269979738 \h </w:instrText>
      </w:r>
      <w:r>
        <w:fldChar w:fldCharType="separate"/>
      </w:r>
      <w:r>
        <w:t>8</w:t>
      </w:r>
      <w:r>
        <w:fldChar w:fldCharType="end"/>
      </w:r>
    </w:p>
    <w:p w14:paraId="696966CF" w14:textId="77777777" w:rsidR="00B7712F" w:rsidRDefault="00B7712F">
      <w:pPr>
        <w:pStyle w:val="TM3"/>
        <w:rPr>
          <w:rFonts w:asciiTheme="minorHAnsi" w:eastAsiaTheme="minorEastAsia" w:hAnsiTheme="minorHAnsi" w:cstheme="minorBidi"/>
          <w:bCs w:val="0"/>
          <w:sz w:val="24"/>
          <w:lang w:eastAsia="ja-JP"/>
        </w:rPr>
      </w:pPr>
      <w:r>
        <w:t>3.2.1. Documents à fournir par le candidat</w:t>
      </w:r>
      <w:r>
        <w:tab/>
      </w:r>
      <w:r>
        <w:fldChar w:fldCharType="begin"/>
      </w:r>
      <w:r>
        <w:instrText xml:space="preserve"> PAGEREF _Toc269979739 \h </w:instrText>
      </w:r>
      <w:r>
        <w:fldChar w:fldCharType="separate"/>
      </w:r>
      <w:r>
        <w:t>8</w:t>
      </w:r>
      <w:r>
        <w:fldChar w:fldCharType="end"/>
      </w:r>
    </w:p>
    <w:p w14:paraId="0B9A0817" w14:textId="77777777" w:rsidR="00B7712F" w:rsidRDefault="00B7712F">
      <w:pPr>
        <w:pStyle w:val="TM3"/>
        <w:rPr>
          <w:rFonts w:asciiTheme="minorHAnsi" w:eastAsiaTheme="minorEastAsia" w:hAnsiTheme="minorHAnsi" w:cstheme="minorBidi"/>
          <w:bCs w:val="0"/>
          <w:sz w:val="24"/>
          <w:lang w:eastAsia="ja-JP"/>
        </w:rPr>
      </w:pPr>
      <w:r>
        <w:t>3.2.2. Un projet de marché comprenant :</w:t>
      </w:r>
      <w:r>
        <w:tab/>
      </w:r>
      <w:r>
        <w:fldChar w:fldCharType="begin"/>
      </w:r>
      <w:r>
        <w:instrText xml:space="preserve"> PAGEREF _Toc269979740 \h </w:instrText>
      </w:r>
      <w:r>
        <w:fldChar w:fldCharType="separate"/>
      </w:r>
      <w:r>
        <w:t>8</w:t>
      </w:r>
      <w:r>
        <w:fldChar w:fldCharType="end"/>
      </w:r>
    </w:p>
    <w:p w14:paraId="2F351B9F" w14:textId="77777777" w:rsidR="00B7712F" w:rsidRDefault="00B7712F">
      <w:pPr>
        <w:pStyle w:val="TM3"/>
        <w:rPr>
          <w:rFonts w:asciiTheme="minorHAnsi" w:eastAsiaTheme="minorEastAsia" w:hAnsiTheme="minorHAnsi" w:cstheme="minorBidi"/>
          <w:bCs w:val="0"/>
          <w:sz w:val="24"/>
          <w:lang w:eastAsia="ja-JP"/>
        </w:rPr>
      </w:pPr>
      <w:r>
        <w:t>3.2.3. Autres documents</w:t>
      </w:r>
      <w:r>
        <w:tab/>
      </w:r>
      <w:r>
        <w:fldChar w:fldCharType="begin"/>
      </w:r>
      <w:r>
        <w:instrText xml:space="preserve"> PAGEREF _Toc269979741 \h </w:instrText>
      </w:r>
      <w:r>
        <w:fldChar w:fldCharType="separate"/>
      </w:r>
      <w:r>
        <w:t>9</w:t>
      </w:r>
      <w:r>
        <w:fldChar w:fldCharType="end"/>
      </w:r>
    </w:p>
    <w:p w14:paraId="23715E42" w14:textId="77777777" w:rsidR="00B7712F" w:rsidRDefault="00B7712F">
      <w:pPr>
        <w:pStyle w:val="TM3"/>
        <w:rPr>
          <w:rFonts w:asciiTheme="minorHAnsi" w:eastAsiaTheme="minorEastAsia" w:hAnsiTheme="minorHAnsi" w:cstheme="minorBidi"/>
          <w:bCs w:val="0"/>
          <w:sz w:val="24"/>
          <w:lang w:eastAsia="ja-JP"/>
        </w:rPr>
      </w:pPr>
      <w:r>
        <w:t>3.2.4. Documents à fournir par l’attributaire du marché (article 46 du Code des Marchés Publics)</w:t>
      </w:r>
      <w:r>
        <w:tab/>
      </w:r>
      <w:r>
        <w:fldChar w:fldCharType="begin"/>
      </w:r>
      <w:r>
        <w:instrText xml:space="preserve"> PAGEREF _Toc269979742 \h </w:instrText>
      </w:r>
      <w:r>
        <w:fldChar w:fldCharType="separate"/>
      </w:r>
      <w:r>
        <w:t>9</w:t>
      </w:r>
      <w:r>
        <w:fldChar w:fldCharType="end"/>
      </w:r>
    </w:p>
    <w:p w14:paraId="4F39C5FE" w14:textId="77777777" w:rsidR="00B7712F" w:rsidRDefault="00B7712F">
      <w:pPr>
        <w:pStyle w:val="TM1"/>
        <w:rPr>
          <w:rFonts w:asciiTheme="minorHAnsi" w:eastAsiaTheme="minorEastAsia" w:hAnsiTheme="minorHAnsi" w:cstheme="minorBidi"/>
          <w:b w:val="0"/>
          <w:noProof/>
          <w:sz w:val="24"/>
          <w:lang w:eastAsia="ja-JP"/>
        </w:rPr>
      </w:pPr>
      <w:r>
        <w:rPr>
          <w:noProof/>
        </w:rPr>
        <w:t>Section 4 : PROCÉDURE</w:t>
      </w:r>
      <w:r>
        <w:rPr>
          <w:noProof/>
        </w:rPr>
        <w:tab/>
      </w:r>
      <w:r>
        <w:rPr>
          <w:noProof/>
        </w:rPr>
        <w:fldChar w:fldCharType="begin"/>
      </w:r>
      <w:r>
        <w:rPr>
          <w:noProof/>
        </w:rPr>
        <w:instrText xml:space="preserve"> PAGEREF _Toc269979743 \h </w:instrText>
      </w:r>
      <w:r>
        <w:rPr>
          <w:noProof/>
        </w:rPr>
      </w:r>
      <w:r>
        <w:rPr>
          <w:noProof/>
        </w:rPr>
        <w:fldChar w:fldCharType="separate"/>
      </w:r>
      <w:r>
        <w:rPr>
          <w:noProof/>
        </w:rPr>
        <w:t>10</w:t>
      </w:r>
      <w:r>
        <w:rPr>
          <w:noProof/>
        </w:rPr>
        <w:fldChar w:fldCharType="end"/>
      </w:r>
    </w:p>
    <w:p w14:paraId="766D8E11" w14:textId="77777777" w:rsidR="00B7712F" w:rsidRDefault="00B7712F">
      <w:pPr>
        <w:pStyle w:val="TM2"/>
        <w:rPr>
          <w:rFonts w:asciiTheme="minorHAnsi" w:eastAsiaTheme="minorEastAsia" w:hAnsiTheme="minorHAnsi" w:cstheme="minorBidi"/>
          <w:bCs w:val="0"/>
          <w:sz w:val="24"/>
          <w:szCs w:val="24"/>
          <w:lang w:eastAsia="ja-JP"/>
        </w:rPr>
      </w:pPr>
      <w:r>
        <w:t>Article 4.1 – Procédure adaptée - Négociation</w:t>
      </w:r>
      <w:r>
        <w:tab/>
      </w:r>
      <w:r>
        <w:fldChar w:fldCharType="begin"/>
      </w:r>
      <w:r>
        <w:instrText xml:space="preserve"> PAGEREF _Toc269979744 \h </w:instrText>
      </w:r>
      <w:r>
        <w:fldChar w:fldCharType="separate"/>
      </w:r>
      <w:r>
        <w:t>10</w:t>
      </w:r>
      <w:r>
        <w:fldChar w:fldCharType="end"/>
      </w:r>
    </w:p>
    <w:p w14:paraId="63F0187C" w14:textId="77777777" w:rsidR="00B7712F" w:rsidRDefault="00B7712F">
      <w:pPr>
        <w:pStyle w:val="TM2"/>
        <w:rPr>
          <w:rFonts w:asciiTheme="minorHAnsi" w:eastAsiaTheme="minorEastAsia" w:hAnsiTheme="minorHAnsi" w:cstheme="minorBidi"/>
          <w:bCs w:val="0"/>
          <w:sz w:val="24"/>
          <w:szCs w:val="24"/>
          <w:lang w:eastAsia="ja-JP"/>
        </w:rPr>
      </w:pPr>
      <w:r>
        <w:t>Article 4.2 – Critères</w:t>
      </w:r>
      <w:r>
        <w:tab/>
      </w:r>
      <w:r>
        <w:fldChar w:fldCharType="begin"/>
      </w:r>
      <w:r>
        <w:instrText xml:space="preserve"> PAGEREF _Toc269979745 \h </w:instrText>
      </w:r>
      <w:r>
        <w:fldChar w:fldCharType="separate"/>
      </w:r>
      <w:r>
        <w:t>10</w:t>
      </w:r>
      <w:r>
        <w:fldChar w:fldCharType="end"/>
      </w:r>
    </w:p>
    <w:p w14:paraId="0CE8460F" w14:textId="77777777" w:rsidR="00B7712F" w:rsidRDefault="00B7712F">
      <w:pPr>
        <w:pStyle w:val="TM3"/>
        <w:rPr>
          <w:rFonts w:asciiTheme="minorHAnsi" w:eastAsiaTheme="minorEastAsia" w:hAnsiTheme="minorHAnsi" w:cstheme="minorBidi"/>
          <w:bCs w:val="0"/>
          <w:sz w:val="24"/>
          <w:lang w:eastAsia="ja-JP"/>
        </w:rPr>
      </w:pPr>
      <w:r>
        <w:t>4.2.1. Critères de sélection des candidatures</w:t>
      </w:r>
      <w:r>
        <w:tab/>
      </w:r>
      <w:r>
        <w:fldChar w:fldCharType="begin"/>
      </w:r>
      <w:r>
        <w:instrText xml:space="preserve"> PAGEREF _Toc269979746 \h </w:instrText>
      </w:r>
      <w:r>
        <w:fldChar w:fldCharType="separate"/>
      </w:r>
      <w:r>
        <w:t>10</w:t>
      </w:r>
      <w:r>
        <w:fldChar w:fldCharType="end"/>
      </w:r>
    </w:p>
    <w:p w14:paraId="45D46E56" w14:textId="77777777" w:rsidR="00B7712F" w:rsidRDefault="00B7712F">
      <w:pPr>
        <w:pStyle w:val="TM3"/>
        <w:rPr>
          <w:rFonts w:asciiTheme="minorHAnsi" w:eastAsiaTheme="minorEastAsia" w:hAnsiTheme="minorHAnsi" w:cstheme="minorBidi"/>
          <w:bCs w:val="0"/>
          <w:sz w:val="24"/>
          <w:lang w:eastAsia="ja-JP"/>
        </w:rPr>
      </w:pPr>
      <w:r>
        <w:t>4.2.2. Critères d'attribution des offres</w:t>
      </w:r>
      <w:r>
        <w:tab/>
      </w:r>
      <w:r>
        <w:fldChar w:fldCharType="begin"/>
      </w:r>
      <w:r>
        <w:instrText xml:space="preserve"> PAGEREF _Toc269979747 \h </w:instrText>
      </w:r>
      <w:r>
        <w:fldChar w:fldCharType="separate"/>
      </w:r>
      <w:r>
        <w:t>10</w:t>
      </w:r>
      <w:r>
        <w:fldChar w:fldCharType="end"/>
      </w:r>
    </w:p>
    <w:p w14:paraId="0199BEA0" w14:textId="77777777" w:rsidR="00B7712F" w:rsidRDefault="00B7712F">
      <w:pPr>
        <w:pStyle w:val="TM3"/>
        <w:rPr>
          <w:rFonts w:asciiTheme="minorHAnsi" w:eastAsiaTheme="minorEastAsia" w:hAnsiTheme="minorHAnsi" w:cstheme="minorBidi"/>
          <w:bCs w:val="0"/>
          <w:sz w:val="24"/>
          <w:lang w:eastAsia="ja-JP"/>
        </w:rPr>
      </w:pPr>
      <w:r>
        <w:t>4.2.3. Déroulement de la négociation</w:t>
      </w:r>
      <w:r>
        <w:tab/>
      </w:r>
      <w:r>
        <w:fldChar w:fldCharType="begin"/>
      </w:r>
      <w:r>
        <w:instrText xml:space="preserve"> PAGEREF _Toc269979748 \h </w:instrText>
      </w:r>
      <w:r>
        <w:fldChar w:fldCharType="separate"/>
      </w:r>
      <w:r>
        <w:t>11</w:t>
      </w:r>
      <w:r>
        <w:fldChar w:fldCharType="end"/>
      </w:r>
    </w:p>
    <w:p w14:paraId="0232AA63" w14:textId="77777777" w:rsidR="00B7712F" w:rsidRDefault="00B7712F">
      <w:pPr>
        <w:pStyle w:val="TM3"/>
        <w:rPr>
          <w:rFonts w:asciiTheme="minorHAnsi" w:eastAsiaTheme="minorEastAsia" w:hAnsiTheme="minorHAnsi" w:cstheme="minorBidi"/>
          <w:bCs w:val="0"/>
          <w:sz w:val="24"/>
          <w:lang w:eastAsia="ja-JP"/>
        </w:rPr>
      </w:pPr>
      <w:r>
        <w:t>4.2.4. Evaluation des offres</w:t>
      </w:r>
      <w:r>
        <w:tab/>
      </w:r>
      <w:r>
        <w:fldChar w:fldCharType="begin"/>
      </w:r>
      <w:r>
        <w:instrText xml:space="preserve"> PAGEREF _Toc269979749 \h </w:instrText>
      </w:r>
      <w:r>
        <w:fldChar w:fldCharType="separate"/>
      </w:r>
      <w:r>
        <w:t>11</w:t>
      </w:r>
      <w:r>
        <w:fldChar w:fldCharType="end"/>
      </w:r>
    </w:p>
    <w:p w14:paraId="6CBF5C86" w14:textId="77777777" w:rsidR="00B7712F" w:rsidRDefault="00B7712F">
      <w:pPr>
        <w:pStyle w:val="TM3"/>
        <w:rPr>
          <w:rFonts w:asciiTheme="minorHAnsi" w:eastAsiaTheme="minorEastAsia" w:hAnsiTheme="minorHAnsi" w:cstheme="minorBidi"/>
          <w:bCs w:val="0"/>
          <w:sz w:val="24"/>
          <w:lang w:eastAsia="ja-JP"/>
        </w:rPr>
      </w:pPr>
      <w:r>
        <w:t>4.2.5. Constatation d’erreurs en cours de vérification des offres</w:t>
      </w:r>
      <w:r>
        <w:tab/>
      </w:r>
      <w:r>
        <w:fldChar w:fldCharType="begin"/>
      </w:r>
      <w:r>
        <w:instrText xml:space="preserve"> PAGEREF _Toc269979750 \h </w:instrText>
      </w:r>
      <w:r>
        <w:fldChar w:fldCharType="separate"/>
      </w:r>
      <w:r>
        <w:t>11</w:t>
      </w:r>
      <w:r>
        <w:fldChar w:fldCharType="end"/>
      </w:r>
    </w:p>
    <w:p w14:paraId="044D6DBD" w14:textId="77777777" w:rsidR="00B7712F" w:rsidRDefault="00B7712F">
      <w:pPr>
        <w:pStyle w:val="TM2"/>
        <w:rPr>
          <w:rFonts w:asciiTheme="minorHAnsi" w:eastAsiaTheme="minorEastAsia" w:hAnsiTheme="minorHAnsi" w:cstheme="minorBidi"/>
          <w:bCs w:val="0"/>
          <w:sz w:val="24"/>
          <w:szCs w:val="24"/>
          <w:lang w:eastAsia="ja-JP"/>
        </w:rPr>
      </w:pPr>
      <w:r>
        <w:t>Article 4.3 - Remise d'échantillons ou de prototypes :</w:t>
      </w:r>
      <w:r>
        <w:tab/>
      </w:r>
      <w:r>
        <w:fldChar w:fldCharType="begin"/>
      </w:r>
      <w:r>
        <w:instrText xml:space="preserve"> PAGEREF _Toc269979751 \h </w:instrText>
      </w:r>
      <w:r>
        <w:fldChar w:fldCharType="separate"/>
      </w:r>
      <w:r>
        <w:t>11</w:t>
      </w:r>
      <w:r>
        <w:fldChar w:fldCharType="end"/>
      </w:r>
    </w:p>
    <w:p w14:paraId="2977A9ED" w14:textId="77777777" w:rsidR="00B7712F" w:rsidRDefault="00B7712F">
      <w:pPr>
        <w:pStyle w:val="TM2"/>
        <w:rPr>
          <w:rFonts w:asciiTheme="minorHAnsi" w:eastAsiaTheme="minorEastAsia" w:hAnsiTheme="minorHAnsi" w:cstheme="minorBidi"/>
          <w:bCs w:val="0"/>
          <w:sz w:val="24"/>
          <w:szCs w:val="24"/>
          <w:lang w:eastAsia="ja-JP"/>
        </w:rPr>
      </w:pPr>
      <w:r>
        <w:t>Article 4.4 - Renseignements d'ordre administratif</w:t>
      </w:r>
      <w:r>
        <w:tab/>
      </w:r>
      <w:r>
        <w:fldChar w:fldCharType="begin"/>
      </w:r>
      <w:r>
        <w:instrText xml:space="preserve"> PAGEREF _Toc269979752 \h </w:instrText>
      </w:r>
      <w:r>
        <w:fldChar w:fldCharType="separate"/>
      </w:r>
      <w:r>
        <w:t>11</w:t>
      </w:r>
      <w:r>
        <w:fldChar w:fldCharType="end"/>
      </w:r>
    </w:p>
    <w:p w14:paraId="6EBEC0C3" w14:textId="77777777" w:rsidR="00B7712F" w:rsidRDefault="00B7712F">
      <w:pPr>
        <w:pStyle w:val="TM1"/>
        <w:rPr>
          <w:rFonts w:asciiTheme="minorHAnsi" w:eastAsiaTheme="minorEastAsia" w:hAnsiTheme="minorHAnsi" w:cstheme="minorBidi"/>
          <w:b w:val="0"/>
          <w:noProof/>
          <w:sz w:val="24"/>
          <w:lang w:eastAsia="ja-JP"/>
        </w:rPr>
      </w:pPr>
      <w:r>
        <w:rPr>
          <w:noProof/>
        </w:rPr>
        <w:t>Section 5 : AUTRES RENSEIGNEMENTS</w:t>
      </w:r>
      <w:r>
        <w:rPr>
          <w:noProof/>
        </w:rPr>
        <w:tab/>
      </w:r>
      <w:r>
        <w:rPr>
          <w:noProof/>
        </w:rPr>
        <w:fldChar w:fldCharType="begin"/>
      </w:r>
      <w:r>
        <w:rPr>
          <w:noProof/>
        </w:rPr>
        <w:instrText xml:space="preserve"> PAGEREF _Toc269979753 \h </w:instrText>
      </w:r>
      <w:r>
        <w:rPr>
          <w:noProof/>
        </w:rPr>
      </w:r>
      <w:r>
        <w:rPr>
          <w:noProof/>
        </w:rPr>
        <w:fldChar w:fldCharType="separate"/>
      </w:r>
      <w:r>
        <w:rPr>
          <w:noProof/>
        </w:rPr>
        <w:t>13</w:t>
      </w:r>
      <w:r>
        <w:rPr>
          <w:noProof/>
        </w:rPr>
        <w:fldChar w:fldCharType="end"/>
      </w:r>
    </w:p>
    <w:p w14:paraId="26F5E69D" w14:textId="77777777" w:rsidR="00B7712F" w:rsidRDefault="00B7712F">
      <w:pPr>
        <w:pStyle w:val="TM2"/>
        <w:rPr>
          <w:rFonts w:asciiTheme="minorHAnsi" w:eastAsiaTheme="minorEastAsia" w:hAnsiTheme="minorHAnsi" w:cstheme="minorBidi"/>
          <w:bCs w:val="0"/>
          <w:sz w:val="24"/>
          <w:szCs w:val="24"/>
          <w:lang w:eastAsia="ja-JP"/>
        </w:rPr>
      </w:pPr>
      <w:r>
        <w:t>Article 5.1 - Modalités de remise et de présentation des candidatures et des offres</w:t>
      </w:r>
      <w:r>
        <w:tab/>
      </w:r>
      <w:r>
        <w:fldChar w:fldCharType="begin"/>
      </w:r>
      <w:r>
        <w:instrText xml:space="preserve"> PAGEREF _Toc269979754 \h </w:instrText>
      </w:r>
      <w:r>
        <w:fldChar w:fldCharType="separate"/>
      </w:r>
      <w:r>
        <w:t>13</w:t>
      </w:r>
      <w:r>
        <w:fldChar w:fldCharType="end"/>
      </w:r>
    </w:p>
    <w:p w14:paraId="429CCC8F" w14:textId="77777777" w:rsidR="00B7712F" w:rsidRDefault="00B7712F">
      <w:pPr>
        <w:pStyle w:val="TM2"/>
        <w:rPr>
          <w:rFonts w:asciiTheme="minorHAnsi" w:eastAsiaTheme="minorEastAsia" w:hAnsiTheme="minorHAnsi" w:cstheme="minorBidi"/>
          <w:bCs w:val="0"/>
          <w:sz w:val="24"/>
          <w:szCs w:val="24"/>
          <w:lang w:eastAsia="ja-JP"/>
        </w:rPr>
      </w:pPr>
      <w:r>
        <w:t>Article 5.2 – Compléments demandés au dossier de candidature</w:t>
      </w:r>
      <w:r>
        <w:tab/>
      </w:r>
      <w:r>
        <w:fldChar w:fldCharType="begin"/>
      </w:r>
      <w:r>
        <w:instrText xml:space="preserve"> PAGEREF _Toc269979755 \h </w:instrText>
      </w:r>
      <w:r>
        <w:fldChar w:fldCharType="separate"/>
      </w:r>
      <w:r>
        <w:t>13</w:t>
      </w:r>
      <w:r>
        <w:fldChar w:fldCharType="end"/>
      </w:r>
    </w:p>
    <w:p w14:paraId="14605448" w14:textId="77777777" w:rsidR="00B7712F" w:rsidRDefault="00B7712F">
      <w:pPr>
        <w:pStyle w:val="TM2"/>
        <w:rPr>
          <w:rFonts w:asciiTheme="minorHAnsi" w:eastAsiaTheme="minorEastAsia" w:hAnsiTheme="minorHAnsi" w:cstheme="minorBidi"/>
          <w:bCs w:val="0"/>
          <w:sz w:val="24"/>
          <w:szCs w:val="24"/>
          <w:lang w:eastAsia="ja-JP"/>
        </w:rPr>
      </w:pPr>
      <w:r>
        <w:t>Article 5.3- Renseignements complémentaires</w:t>
      </w:r>
      <w:r>
        <w:tab/>
      </w:r>
      <w:r>
        <w:fldChar w:fldCharType="begin"/>
      </w:r>
      <w:r>
        <w:instrText xml:space="preserve"> PAGEREF _Toc269979756 \h </w:instrText>
      </w:r>
      <w:r>
        <w:fldChar w:fldCharType="separate"/>
      </w:r>
      <w:r>
        <w:t>13</w:t>
      </w:r>
      <w:r>
        <w:fldChar w:fldCharType="end"/>
      </w:r>
    </w:p>
    <w:p w14:paraId="4E8E08D3" w14:textId="77777777" w:rsidR="00B7712F" w:rsidRDefault="00B7712F">
      <w:pPr>
        <w:pStyle w:val="TM3"/>
        <w:rPr>
          <w:rFonts w:asciiTheme="minorHAnsi" w:eastAsiaTheme="minorEastAsia" w:hAnsiTheme="minorHAnsi" w:cstheme="minorBidi"/>
          <w:bCs w:val="0"/>
          <w:sz w:val="24"/>
          <w:lang w:eastAsia="ja-JP"/>
        </w:rPr>
      </w:pPr>
      <w:r>
        <w:t>5.3.1. Sous-traitance</w:t>
      </w:r>
      <w:r>
        <w:tab/>
      </w:r>
      <w:r>
        <w:fldChar w:fldCharType="begin"/>
      </w:r>
      <w:r>
        <w:instrText xml:space="preserve"> PAGEREF _Toc269979757 \h </w:instrText>
      </w:r>
      <w:r>
        <w:fldChar w:fldCharType="separate"/>
      </w:r>
      <w:r>
        <w:t>13</w:t>
      </w:r>
      <w:r>
        <w:fldChar w:fldCharType="end"/>
      </w:r>
    </w:p>
    <w:p w14:paraId="39F5691C" w14:textId="77777777" w:rsidR="00B7712F" w:rsidRDefault="00B7712F">
      <w:pPr>
        <w:pStyle w:val="TM3"/>
        <w:rPr>
          <w:rFonts w:asciiTheme="minorHAnsi" w:eastAsiaTheme="minorEastAsia" w:hAnsiTheme="minorHAnsi" w:cstheme="minorBidi"/>
          <w:bCs w:val="0"/>
          <w:sz w:val="24"/>
          <w:lang w:eastAsia="ja-JP"/>
        </w:rPr>
      </w:pPr>
      <w:r>
        <w:lastRenderedPageBreak/>
        <w:t>5.3.2. Précisions sur les conditions de la consultation</w:t>
      </w:r>
      <w:r>
        <w:tab/>
      </w:r>
      <w:r>
        <w:fldChar w:fldCharType="begin"/>
      </w:r>
      <w:r>
        <w:instrText xml:space="preserve"> PAGEREF _Toc269979758 \h </w:instrText>
      </w:r>
      <w:r>
        <w:fldChar w:fldCharType="separate"/>
      </w:r>
      <w:r>
        <w:t>13</w:t>
      </w:r>
      <w:r>
        <w:fldChar w:fldCharType="end"/>
      </w:r>
    </w:p>
    <w:p w14:paraId="16CE2493" w14:textId="77777777" w:rsidR="00B7712F" w:rsidRDefault="00B7712F">
      <w:pPr>
        <w:pStyle w:val="TM3"/>
        <w:rPr>
          <w:rFonts w:asciiTheme="minorHAnsi" w:eastAsiaTheme="minorEastAsia" w:hAnsiTheme="minorHAnsi" w:cstheme="minorBidi"/>
          <w:bCs w:val="0"/>
          <w:sz w:val="24"/>
          <w:lang w:eastAsia="ja-JP"/>
        </w:rPr>
      </w:pPr>
      <w:r>
        <w:t xml:space="preserve">5.3.3. Compléments à apporter au Cahier des Clauses Techniques </w:t>
      </w:r>
      <w:r w:rsidRPr="00580F32">
        <w:rPr>
          <w:color w:val="000000"/>
        </w:rPr>
        <w:t>Particulières - CCTP</w:t>
      </w:r>
      <w:r>
        <w:tab/>
      </w:r>
      <w:r>
        <w:fldChar w:fldCharType="begin"/>
      </w:r>
      <w:r>
        <w:instrText xml:space="preserve"> PAGEREF _Toc269979759 \h </w:instrText>
      </w:r>
      <w:r>
        <w:fldChar w:fldCharType="separate"/>
      </w:r>
      <w:r>
        <w:t>14</w:t>
      </w:r>
      <w:r>
        <w:fldChar w:fldCharType="end"/>
      </w:r>
    </w:p>
    <w:p w14:paraId="7D5DE73A" w14:textId="77777777" w:rsidR="00B7712F" w:rsidRDefault="00B7712F">
      <w:pPr>
        <w:pStyle w:val="TM3"/>
        <w:rPr>
          <w:rFonts w:asciiTheme="minorHAnsi" w:eastAsiaTheme="minorEastAsia" w:hAnsiTheme="minorHAnsi" w:cstheme="minorBidi"/>
          <w:bCs w:val="0"/>
          <w:sz w:val="24"/>
          <w:lang w:eastAsia="ja-JP"/>
        </w:rPr>
      </w:pPr>
      <w:r>
        <w:t>5.3.4. Modifications de détail au dossier de consultation</w:t>
      </w:r>
      <w:r>
        <w:tab/>
      </w:r>
      <w:r>
        <w:fldChar w:fldCharType="begin"/>
      </w:r>
      <w:r>
        <w:instrText xml:space="preserve"> PAGEREF _Toc269979760 \h </w:instrText>
      </w:r>
      <w:r>
        <w:fldChar w:fldCharType="separate"/>
      </w:r>
      <w:r>
        <w:t>14</w:t>
      </w:r>
      <w:r>
        <w:fldChar w:fldCharType="end"/>
      </w:r>
    </w:p>
    <w:p w14:paraId="167C9562" w14:textId="77777777" w:rsidR="00B7712F" w:rsidRDefault="00B7712F">
      <w:pPr>
        <w:pStyle w:val="TM3"/>
        <w:rPr>
          <w:rFonts w:asciiTheme="minorHAnsi" w:eastAsiaTheme="minorEastAsia" w:hAnsiTheme="minorHAnsi" w:cstheme="minorBidi"/>
          <w:bCs w:val="0"/>
          <w:sz w:val="24"/>
          <w:lang w:eastAsia="ja-JP"/>
        </w:rPr>
      </w:pPr>
      <w:r>
        <w:t>5.3.5. Mode d'établissement des prix</w:t>
      </w:r>
      <w:r>
        <w:tab/>
      </w:r>
      <w:r>
        <w:fldChar w:fldCharType="begin"/>
      </w:r>
      <w:r>
        <w:instrText xml:space="preserve"> PAGEREF _Toc269979761 \h </w:instrText>
      </w:r>
      <w:r>
        <w:fldChar w:fldCharType="separate"/>
      </w:r>
      <w:r>
        <w:t>14</w:t>
      </w:r>
      <w:r>
        <w:fldChar w:fldCharType="end"/>
      </w:r>
    </w:p>
    <w:p w14:paraId="447B8713" w14:textId="77777777" w:rsidR="00B7712F" w:rsidRDefault="00B7712F">
      <w:pPr>
        <w:pStyle w:val="TM3"/>
        <w:rPr>
          <w:rFonts w:asciiTheme="minorHAnsi" w:eastAsiaTheme="minorEastAsia" w:hAnsiTheme="minorHAnsi" w:cstheme="minorBidi"/>
          <w:bCs w:val="0"/>
          <w:sz w:val="24"/>
          <w:lang w:eastAsia="ja-JP"/>
        </w:rPr>
      </w:pPr>
      <w:r>
        <w:t>5.3.6. Propriété intellectuelle des projets</w:t>
      </w:r>
      <w:r>
        <w:tab/>
      </w:r>
      <w:r>
        <w:fldChar w:fldCharType="begin"/>
      </w:r>
      <w:r>
        <w:instrText xml:space="preserve"> PAGEREF _Toc269979762 \h </w:instrText>
      </w:r>
      <w:r>
        <w:fldChar w:fldCharType="separate"/>
      </w:r>
      <w:r>
        <w:t>14</w:t>
      </w:r>
      <w:r>
        <w:fldChar w:fldCharType="end"/>
      </w:r>
    </w:p>
    <w:p w14:paraId="51F9BFC3" w14:textId="77777777" w:rsidR="00B7712F" w:rsidRDefault="00B7712F">
      <w:pPr>
        <w:pStyle w:val="TM3"/>
        <w:rPr>
          <w:rFonts w:asciiTheme="minorHAnsi" w:eastAsiaTheme="minorEastAsia" w:hAnsiTheme="minorHAnsi" w:cstheme="minorBidi"/>
          <w:bCs w:val="0"/>
          <w:sz w:val="24"/>
          <w:lang w:eastAsia="ja-JP"/>
        </w:rPr>
      </w:pPr>
      <w:r>
        <w:t>5.3.7. Passation éventuelle d'un marché de reconduction</w:t>
      </w:r>
      <w:r>
        <w:tab/>
      </w:r>
      <w:r>
        <w:fldChar w:fldCharType="begin"/>
      </w:r>
      <w:r>
        <w:instrText xml:space="preserve"> PAGEREF _Toc269979763 \h </w:instrText>
      </w:r>
      <w:r>
        <w:fldChar w:fldCharType="separate"/>
      </w:r>
      <w:r>
        <w:t>15</w:t>
      </w:r>
      <w:r>
        <w:fldChar w:fldCharType="end"/>
      </w:r>
    </w:p>
    <w:p w14:paraId="753E9033" w14:textId="77777777" w:rsidR="00B7712F" w:rsidRDefault="00B7712F">
      <w:pPr>
        <w:pStyle w:val="TM3"/>
        <w:rPr>
          <w:rFonts w:asciiTheme="minorHAnsi" w:eastAsiaTheme="minorEastAsia" w:hAnsiTheme="minorHAnsi" w:cstheme="minorBidi"/>
          <w:bCs w:val="0"/>
          <w:sz w:val="24"/>
          <w:lang w:eastAsia="ja-JP"/>
        </w:rPr>
      </w:pPr>
      <w:r>
        <w:t>5.3.8. Marché complémentaire</w:t>
      </w:r>
      <w:r>
        <w:tab/>
      </w:r>
      <w:r>
        <w:fldChar w:fldCharType="begin"/>
      </w:r>
      <w:r>
        <w:instrText xml:space="preserve"> PAGEREF _Toc269979764 \h </w:instrText>
      </w:r>
      <w:r>
        <w:fldChar w:fldCharType="separate"/>
      </w:r>
      <w:r>
        <w:t>15</w:t>
      </w:r>
      <w:r>
        <w:fldChar w:fldCharType="end"/>
      </w:r>
    </w:p>
    <w:p w14:paraId="7C2EF819" w14:textId="77777777" w:rsidR="00B7712F" w:rsidRDefault="00B7712F">
      <w:pPr>
        <w:pStyle w:val="TM3"/>
        <w:rPr>
          <w:rFonts w:asciiTheme="minorHAnsi" w:eastAsiaTheme="minorEastAsia" w:hAnsiTheme="minorHAnsi" w:cstheme="minorBidi"/>
          <w:bCs w:val="0"/>
          <w:sz w:val="24"/>
          <w:lang w:eastAsia="ja-JP"/>
        </w:rPr>
      </w:pPr>
      <w:r>
        <w:t>5.3.9. Garantie particulière pour matériaux de type nouveau</w:t>
      </w:r>
      <w:r>
        <w:tab/>
      </w:r>
      <w:r>
        <w:fldChar w:fldCharType="begin"/>
      </w:r>
      <w:r>
        <w:instrText xml:space="preserve"> PAGEREF _Toc269979765 \h </w:instrText>
      </w:r>
      <w:r>
        <w:fldChar w:fldCharType="separate"/>
      </w:r>
      <w:r>
        <w:t>15</w:t>
      </w:r>
      <w:r>
        <w:fldChar w:fldCharType="end"/>
      </w:r>
    </w:p>
    <w:p w14:paraId="30F0D5C9" w14:textId="77777777" w:rsidR="00B7712F" w:rsidRDefault="00B7712F">
      <w:pPr>
        <w:pStyle w:val="TM3"/>
        <w:rPr>
          <w:rFonts w:asciiTheme="minorHAnsi" w:eastAsiaTheme="minorEastAsia" w:hAnsiTheme="minorHAnsi" w:cstheme="minorBidi"/>
          <w:bCs w:val="0"/>
          <w:sz w:val="24"/>
          <w:lang w:eastAsia="ja-JP"/>
        </w:rPr>
      </w:pPr>
      <w:r>
        <w:t>5.3.10. Mesures particulières concernant l'hygiène et la sécurité du travail</w:t>
      </w:r>
      <w:r>
        <w:tab/>
      </w:r>
      <w:r>
        <w:fldChar w:fldCharType="begin"/>
      </w:r>
      <w:r>
        <w:instrText xml:space="preserve"> PAGEREF _Toc269979766 \h </w:instrText>
      </w:r>
      <w:r>
        <w:fldChar w:fldCharType="separate"/>
      </w:r>
      <w:r>
        <w:t>15</w:t>
      </w:r>
      <w:r>
        <w:fldChar w:fldCharType="end"/>
      </w:r>
    </w:p>
    <w:p w14:paraId="22465FDB" w14:textId="77777777" w:rsidR="00B7712F" w:rsidRDefault="00B7712F">
      <w:pPr>
        <w:pStyle w:val="TM3"/>
        <w:rPr>
          <w:rFonts w:asciiTheme="minorHAnsi" w:eastAsiaTheme="minorEastAsia" w:hAnsiTheme="minorHAnsi" w:cstheme="minorBidi"/>
          <w:bCs w:val="0"/>
          <w:sz w:val="24"/>
          <w:lang w:eastAsia="ja-JP"/>
        </w:rPr>
      </w:pPr>
      <w:r>
        <w:t>5.3.11. Mesures particulières concernant la propreté du chantier</w:t>
      </w:r>
      <w:r>
        <w:tab/>
      </w:r>
      <w:r>
        <w:fldChar w:fldCharType="begin"/>
      </w:r>
      <w:r>
        <w:instrText xml:space="preserve"> PAGEREF _Toc269979767 \h </w:instrText>
      </w:r>
      <w:r>
        <w:fldChar w:fldCharType="separate"/>
      </w:r>
      <w:r>
        <w:t>15</w:t>
      </w:r>
      <w:r>
        <w:fldChar w:fldCharType="end"/>
      </w:r>
    </w:p>
    <w:p w14:paraId="00D81440" w14:textId="77777777" w:rsidR="00B7712F" w:rsidRDefault="00B7712F">
      <w:pPr>
        <w:pStyle w:val="TM2"/>
        <w:rPr>
          <w:rFonts w:asciiTheme="minorHAnsi" w:eastAsiaTheme="minorEastAsia" w:hAnsiTheme="minorHAnsi" w:cstheme="minorBidi"/>
          <w:bCs w:val="0"/>
          <w:sz w:val="24"/>
          <w:szCs w:val="24"/>
          <w:lang w:eastAsia="ja-JP"/>
        </w:rPr>
      </w:pPr>
      <w:r>
        <w:t>5.4. - Dispositions d'ordre général</w:t>
      </w:r>
      <w:r>
        <w:tab/>
      </w:r>
      <w:r>
        <w:fldChar w:fldCharType="begin"/>
      </w:r>
      <w:r>
        <w:instrText xml:space="preserve"> PAGEREF _Toc269979768 \h </w:instrText>
      </w:r>
      <w:r>
        <w:fldChar w:fldCharType="separate"/>
      </w:r>
      <w:r>
        <w:t>15</w:t>
      </w:r>
      <w:r>
        <w:fldChar w:fldCharType="end"/>
      </w:r>
    </w:p>
    <w:p w14:paraId="7C8D9DDC" w14:textId="77777777" w:rsidR="00B7712F" w:rsidRDefault="00B7712F">
      <w:pPr>
        <w:pStyle w:val="TM1"/>
        <w:rPr>
          <w:rFonts w:asciiTheme="minorHAnsi" w:eastAsiaTheme="minorEastAsia" w:hAnsiTheme="minorHAnsi" w:cstheme="minorBidi"/>
          <w:b w:val="0"/>
          <w:noProof/>
          <w:sz w:val="24"/>
          <w:lang w:eastAsia="ja-JP"/>
        </w:rPr>
      </w:pPr>
      <w:r>
        <w:rPr>
          <w:noProof/>
        </w:rPr>
        <w:t>ANNEXES AU PRESENT REGLEMENT DE LA CONSULTATION</w:t>
      </w:r>
      <w:r>
        <w:rPr>
          <w:noProof/>
        </w:rPr>
        <w:tab/>
      </w:r>
      <w:r>
        <w:rPr>
          <w:noProof/>
        </w:rPr>
        <w:fldChar w:fldCharType="begin"/>
      </w:r>
      <w:r>
        <w:rPr>
          <w:noProof/>
        </w:rPr>
        <w:instrText xml:space="preserve"> PAGEREF _Toc269979769 \h </w:instrText>
      </w:r>
      <w:r>
        <w:rPr>
          <w:noProof/>
        </w:rPr>
      </w:r>
      <w:r>
        <w:rPr>
          <w:noProof/>
        </w:rPr>
        <w:fldChar w:fldCharType="separate"/>
      </w:r>
      <w:r>
        <w:rPr>
          <w:noProof/>
        </w:rPr>
        <w:t>16</w:t>
      </w:r>
      <w:r>
        <w:rPr>
          <w:noProof/>
        </w:rPr>
        <w:fldChar w:fldCharType="end"/>
      </w:r>
    </w:p>
    <w:p w14:paraId="5FEDED1E" w14:textId="77777777" w:rsidR="00B7712F" w:rsidRDefault="00B7712F">
      <w:pPr>
        <w:pStyle w:val="TM1"/>
        <w:rPr>
          <w:rFonts w:asciiTheme="minorHAnsi" w:eastAsiaTheme="minorEastAsia" w:hAnsiTheme="minorHAnsi" w:cstheme="minorBidi"/>
          <w:b w:val="0"/>
          <w:noProof/>
          <w:sz w:val="24"/>
          <w:lang w:eastAsia="ja-JP"/>
        </w:rPr>
      </w:pPr>
      <w:r>
        <w:rPr>
          <w:noProof/>
        </w:rPr>
        <w:t>1. Attestation sur l’honneur</w:t>
      </w:r>
      <w:r>
        <w:rPr>
          <w:noProof/>
        </w:rPr>
        <w:tab/>
      </w:r>
      <w:r>
        <w:rPr>
          <w:noProof/>
        </w:rPr>
        <w:fldChar w:fldCharType="begin"/>
      </w:r>
      <w:r>
        <w:rPr>
          <w:noProof/>
        </w:rPr>
        <w:instrText xml:space="preserve"> PAGEREF _Toc269979770 \h </w:instrText>
      </w:r>
      <w:r>
        <w:rPr>
          <w:noProof/>
        </w:rPr>
      </w:r>
      <w:r>
        <w:rPr>
          <w:noProof/>
        </w:rPr>
        <w:fldChar w:fldCharType="separate"/>
      </w:r>
      <w:r>
        <w:rPr>
          <w:noProof/>
        </w:rPr>
        <w:t>16</w:t>
      </w:r>
      <w:r>
        <w:rPr>
          <w:noProof/>
        </w:rPr>
        <w:fldChar w:fldCharType="end"/>
      </w:r>
    </w:p>
    <w:p w14:paraId="45AE885E" w14:textId="77777777" w:rsidR="00B7712F" w:rsidRDefault="00B7712F">
      <w:pPr>
        <w:pStyle w:val="TM1"/>
        <w:rPr>
          <w:rFonts w:asciiTheme="minorHAnsi" w:eastAsiaTheme="minorEastAsia" w:hAnsiTheme="minorHAnsi" w:cstheme="minorBidi"/>
          <w:b w:val="0"/>
          <w:noProof/>
          <w:sz w:val="24"/>
          <w:lang w:eastAsia="ja-JP"/>
        </w:rPr>
      </w:pPr>
      <w:r>
        <w:rPr>
          <w:noProof/>
        </w:rPr>
        <w:t>2. Tableau de croisement des pièces du Dossier de Consultation des Entreprises selon les différents lots de travaux</w:t>
      </w:r>
      <w:r>
        <w:rPr>
          <w:noProof/>
        </w:rPr>
        <w:tab/>
      </w:r>
      <w:r>
        <w:rPr>
          <w:noProof/>
        </w:rPr>
        <w:fldChar w:fldCharType="begin"/>
      </w:r>
      <w:r>
        <w:rPr>
          <w:noProof/>
        </w:rPr>
        <w:instrText xml:space="preserve"> PAGEREF _Toc269979771 \h </w:instrText>
      </w:r>
      <w:r>
        <w:rPr>
          <w:noProof/>
        </w:rPr>
      </w:r>
      <w:r>
        <w:rPr>
          <w:noProof/>
        </w:rPr>
        <w:fldChar w:fldCharType="separate"/>
      </w:r>
      <w:r>
        <w:rPr>
          <w:noProof/>
        </w:rPr>
        <w:t>17</w:t>
      </w:r>
      <w:r>
        <w:rPr>
          <w:noProof/>
        </w:rPr>
        <w:fldChar w:fldCharType="end"/>
      </w:r>
    </w:p>
    <w:p w14:paraId="53B24A46" w14:textId="77777777" w:rsidR="00B7712F" w:rsidRDefault="00B7712F">
      <w:pPr>
        <w:pStyle w:val="TM3"/>
        <w:rPr>
          <w:rFonts w:asciiTheme="minorHAnsi" w:eastAsiaTheme="minorEastAsia" w:hAnsiTheme="minorHAnsi" w:cstheme="minorBidi"/>
          <w:bCs w:val="0"/>
          <w:sz w:val="24"/>
          <w:lang w:eastAsia="ja-JP"/>
        </w:rPr>
      </w:pPr>
      <w:r>
        <w:t xml:space="preserve">Contenu des dossiers pour chaque lot </w:t>
      </w:r>
      <w:r w:rsidRPr="00580F32">
        <w:t>: Voir tableau ci-joint (7pages)</w:t>
      </w:r>
      <w:r>
        <w:tab/>
      </w:r>
      <w:r>
        <w:fldChar w:fldCharType="begin"/>
      </w:r>
      <w:r>
        <w:instrText xml:space="preserve"> PAGEREF _Toc269979772 \h </w:instrText>
      </w:r>
      <w:r>
        <w:fldChar w:fldCharType="separate"/>
      </w:r>
      <w:r>
        <w:t>17</w:t>
      </w:r>
      <w:r>
        <w:fldChar w:fldCharType="end"/>
      </w:r>
    </w:p>
    <w:p w14:paraId="551EF039" w14:textId="77777777" w:rsidR="00E47E22" w:rsidRPr="007D3972" w:rsidRDefault="00E47E22" w:rsidP="00F5787E">
      <w:pPr>
        <w:tabs>
          <w:tab w:val="left" w:pos="1701"/>
          <w:tab w:val="left" w:pos="5103"/>
          <w:tab w:val="right" w:leader="dot" w:pos="7371"/>
          <w:tab w:val="right" w:leader="dot" w:pos="9356"/>
          <w:tab w:val="left" w:pos="20412"/>
        </w:tabs>
        <w:rPr>
          <w:sz w:val="20"/>
          <w:szCs w:val="20"/>
        </w:rPr>
      </w:pPr>
      <w:r w:rsidRPr="007D3972">
        <w:rPr>
          <w:sz w:val="20"/>
          <w:szCs w:val="20"/>
        </w:rPr>
        <w:fldChar w:fldCharType="end"/>
      </w:r>
    </w:p>
    <w:p w14:paraId="1EF28DF4" w14:textId="77777777" w:rsidR="00E47E22" w:rsidRPr="004F1672" w:rsidRDefault="00E47E22" w:rsidP="005A7F1E">
      <w:pPr>
        <w:pStyle w:val="Titre1"/>
        <w:tabs>
          <w:tab w:val="left" w:pos="1701"/>
          <w:tab w:val="left" w:pos="5103"/>
          <w:tab w:val="left" w:pos="20412"/>
        </w:tabs>
      </w:pPr>
      <w:r>
        <w:br w:type="page"/>
      </w:r>
      <w:bookmarkStart w:id="3" w:name="_Toc269979713"/>
      <w:bookmarkEnd w:id="2"/>
      <w:r w:rsidRPr="004F1672">
        <w:lastRenderedPageBreak/>
        <w:t>Section 1 : ACHETEUR</w:t>
      </w:r>
      <w:bookmarkEnd w:id="3"/>
    </w:p>
    <w:p w14:paraId="5A3C9BE9" w14:textId="77777777" w:rsidR="00E47E22" w:rsidRPr="00B60A02" w:rsidRDefault="00E47E22" w:rsidP="005A7F1E">
      <w:pPr>
        <w:pStyle w:val="Titre2"/>
        <w:numPr>
          <w:ilvl w:val="0"/>
          <w:numId w:val="0"/>
        </w:numPr>
        <w:tabs>
          <w:tab w:val="left" w:pos="1701"/>
          <w:tab w:val="left" w:pos="5103"/>
          <w:tab w:val="left" w:pos="20412"/>
        </w:tabs>
        <w:spacing w:after="120"/>
      </w:pPr>
      <w:bookmarkStart w:id="4" w:name="_Toc269979714"/>
      <w:r w:rsidRPr="00B60A02">
        <w:t>Article 1.1 - Nom et adresse de l'acheteur</w:t>
      </w:r>
      <w:bookmarkEnd w:id="4"/>
    </w:p>
    <w:p w14:paraId="4935DF0C" w14:textId="19D8C079" w:rsidR="005A7F1E" w:rsidRDefault="005A7F1E" w:rsidP="005A7F1E">
      <w:pPr>
        <w:tabs>
          <w:tab w:val="left" w:pos="1701"/>
          <w:tab w:val="left" w:pos="5103"/>
          <w:tab w:val="left" w:pos="20412"/>
        </w:tabs>
        <w:jc w:val="left"/>
        <w:rPr>
          <w:color w:val="000000"/>
          <w:szCs w:val="22"/>
        </w:rPr>
      </w:pPr>
      <w:r>
        <w:rPr>
          <w:color w:val="000000"/>
          <w:szCs w:val="22"/>
        </w:rPr>
        <w:tab/>
        <w:t>A</w:t>
      </w:r>
      <w:r w:rsidRPr="00883B43">
        <w:rPr>
          <w:color w:val="000000"/>
          <w:szCs w:val="22"/>
        </w:rPr>
        <w:t>ssociation l’Âtre de la vallée</w:t>
      </w:r>
    </w:p>
    <w:p w14:paraId="32BABA82" w14:textId="7539AC11" w:rsidR="005A7F1E" w:rsidRDefault="005A7F1E" w:rsidP="005A7F1E">
      <w:pPr>
        <w:tabs>
          <w:tab w:val="left" w:pos="1701"/>
          <w:tab w:val="left" w:pos="5103"/>
          <w:tab w:val="left" w:pos="20412"/>
        </w:tabs>
        <w:jc w:val="left"/>
      </w:pPr>
      <w:r>
        <w:tab/>
      </w:r>
      <w:r w:rsidR="008B621F">
        <w:t xml:space="preserve">306 le </w:t>
      </w:r>
      <w:proofErr w:type="spellStart"/>
      <w:r w:rsidR="008B621F">
        <w:t>beubois</w:t>
      </w:r>
      <w:proofErr w:type="spellEnd"/>
      <w:r w:rsidR="008B621F">
        <w:t xml:space="preserve"> </w:t>
      </w:r>
    </w:p>
    <w:p w14:paraId="4091DD53" w14:textId="1AF74853" w:rsidR="005A7F1E" w:rsidRDefault="005A7F1E" w:rsidP="005A7F1E">
      <w:pPr>
        <w:tabs>
          <w:tab w:val="left" w:pos="1701"/>
          <w:tab w:val="left" w:pos="5103"/>
          <w:tab w:val="left" w:pos="20412"/>
        </w:tabs>
        <w:jc w:val="left"/>
      </w:pPr>
      <w:r>
        <w:tab/>
        <w:t>68370 ORBEY</w:t>
      </w:r>
    </w:p>
    <w:p w14:paraId="49074AD9" w14:textId="55E45F39" w:rsidR="00AD0A0A" w:rsidRPr="00F31F05" w:rsidRDefault="00883B43" w:rsidP="005A7F1E">
      <w:pPr>
        <w:pStyle w:val="NormalWeb"/>
        <w:tabs>
          <w:tab w:val="left" w:pos="1701"/>
          <w:tab w:val="left" w:pos="5103"/>
          <w:tab w:val="left" w:pos="20412"/>
        </w:tabs>
        <w:spacing w:before="0" w:beforeAutospacing="0" w:after="0" w:afterAutospacing="0"/>
        <w:rPr>
          <w:rFonts w:ascii="Gill Sans MT" w:hAnsi="Gill Sans MT"/>
          <w:sz w:val="22"/>
          <w:szCs w:val="22"/>
        </w:rPr>
      </w:pPr>
      <w:r>
        <w:rPr>
          <w:rFonts w:ascii="Gill Sans MT" w:hAnsi="Gill Sans MT" w:cs="Arial"/>
          <w:sz w:val="22"/>
          <w:szCs w:val="22"/>
        </w:rPr>
        <w:tab/>
      </w:r>
      <w:r w:rsidR="00AD0A0A" w:rsidRPr="00F31F05">
        <w:rPr>
          <w:rFonts w:ascii="Gill Sans MT" w:hAnsi="Gill Sans MT" w:cs="Arial"/>
          <w:sz w:val="22"/>
          <w:szCs w:val="22"/>
        </w:rPr>
        <w:t xml:space="preserve">Téléphone : </w:t>
      </w:r>
      <w:r w:rsidRPr="00883B43">
        <w:rPr>
          <w:rFonts w:ascii="Gill Sans MT" w:hAnsi="Gill Sans MT"/>
          <w:sz w:val="22"/>
          <w:szCs w:val="22"/>
        </w:rPr>
        <w:t>03 69 79 65 99</w:t>
      </w:r>
    </w:p>
    <w:p w14:paraId="3525E30D" w14:textId="77777777" w:rsidR="005A7F1E" w:rsidRDefault="005A7F1E" w:rsidP="005A7F1E">
      <w:pPr>
        <w:pStyle w:val="Titre2"/>
        <w:numPr>
          <w:ilvl w:val="0"/>
          <w:numId w:val="0"/>
        </w:numPr>
        <w:tabs>
          <w:tab w:val="left" w:pos="1701"/>
          <w:tab w:val="left" w:pos="5103"/>
          <w:tab w:val="left" w:pos="20412"/>
        </w:tabs>
        <w:spacing w:after="120"/>
      </w:pPr>
    </w:p>
    <w:p w14:paraId="244A1FA9" w14:textId="77777777" w:rsidR="00E47E22" w:rsidRPr="00B60A02" w:rsidRDefault="00E47E22" w:rsidP="005A7F1E">
      <w:pPr>
        <w:pStyle w:val="Titre2"/>
        <w:numPr>
          <w:ilvl w:val="0"/>
          <w:numId w:val="0"/>
        </w:numPr>
        <w:tabs>
          <w:tab w:val="left" w:pos="1701"/>
          <w:tab w:val="left" w:pos="5103"/>
          <w:tab w:val="left" w:pos="20412"/>
        </w:tabs>
        <w:spacing w:after="120"/>
      </w:pPr>
      <w:bookmarkStart w:id="5" w:name="_Toc269979715"/>
      <w:r w:rsidRPr="00B60A02">
        <w:t>Article 1.2 - Adresses auprès desquelles des informations complémentaires peuvent être obtenues</w:t>
      </w:r>
      <w:bookmarkEnd w:id="5"/>
    </w:p>
    <w:p w14:paraId="4AAD5243" w14:textId="77777777" w:rsidR="00E47E22" w:rsidRDefault="00E47E22" w:rsidP="005A7F1E">
      <w:pPr>
        <w:tabs>
          <w:tab w:val="left" w:pos="1701"/>
          <w:tab w:val="left" w:pos="5103"/>
          <w:tab w:val="left" w:pos="20412"/>
        </w:tabs>
        <w:rPr>
          <w:color w:val="000000"/>
        </w:rPr>
      </w:pPr>
      <w:r>
        <w:rPr>
          <w:color w:val="000000"/>
        </w:rPr>
        <w:t>Pour obtenir les renseignements complémentaires qui leur seraient nécessaires au cours de leur étude, les concurrents peuvent s'adresser à :</w:t>
      </w:r>
    </w:p>
    <w:p w14:paraId="7639B332" w14:textId="77777777" w:rsidR="00E47E22" w:rsidRDefault="00E47E22" w:rsidP="005A7F1E">
      <w:pPr>
        <w:tabs>
          <w:tab w:val="left" w:pos="1701"/>
          <w:tab w:val="left" w:pos="5103"/>
          <w:tab w:val="left" w:pos="20412"/>
        </w:tabs>
        <w:rPr>
          <w:i/>
          <w:iCs/>
          <w:color w:val="000000"/>
        </w:rPr>
      </w:pPr>
      <w:r>
        <w:rPr>
          <w:i/>
          <w:iCs/>
          <w:color w:val="000000"/>
        </w:rPr>
        <w:t>D'ordre administratif :</w:t>
      </w:r>
    </w:p>
    <w:p w14:paraId="703C6C82" w14:textId="07F8CC6F" w:rsidR="006F3963" w:rsidRDefault="00E47E22" w:rsidP="005A7F1E">
      <w:pPr>
        <w:tabs>
          <w:tab w:val="left" w:pos="1701"/>
          <w:tab w:val="left" w:pos="5103"/>
          <w:tab w:val="left" w:pos="20412"/>
        </w:tabs>
        <w:jc w:val="left"/>
        <w:rPr>
          <w:color w:val="000000"/>
          <w:szCs w:val="22"/>
        </w:rPr>
      </w:pPr>
      <w:r>
        <w:rPr>
          <w:color w:val="000000"/>
          <w:szCs w:val="22"/>
        </w:rPr>
        <w:t>Maître d'o</w:t>
      </w:r>
      <w:r w:rsidR="006F3963">
        <w:rPr>
          <w:color w:val="000000"/>
          <w:szCs w:val="22"/>
        </w:rPr>
        <w:t>uvrage : A</w:t>
      </w:r>
      <w:r w:rsidR="006F3963" w:rsidRPr="00883B43">
        <w:rPr>
          <w:color w:val="000000"/>
          <w:szCs w:val="22"/>
        </w:rPr>
        <w:t>ssociation l’Âtre de la vallée</w:t>
      </w:r>
    </w:p>
    <w:p w14:paraId="16CC060D" w14:textId="60C740C8" w:rsidR="006F3963" w:rsidRDefault="008B621F" w:rsidP="005A7F1E">
      <w:pPr>
        <w:tabs>
          <w:tab w:val="left" w:pos="1701"/>
          <w:tab w:val="left" w:pos="5103"/>
          <w:tab w:val="left" w:pos="20412"/>
        </w:tabs>
        <w:jc w:val="left"/>
      </w:pPr>
      <w:r>
        <w:t xml:space="preserve">306 le </w:t>
      </w:r>
      <w:proofErr w:type="spellStart"/>
      <w:proofErr w:type="gramStart"/>
      <w:r>
        <w:t>beubois</w:t>
      </w:r>
      <w:proofErr w:type="spellEnd"/>
      <w:r>
        <w:t xml:space="preserve"> </w:t>
      </w:r>
      <w:r w:rsidR="006F3963">
        <w:t xml:space="preserve"> -</w:t>
      </w:r>
      <w:proofErr w:type="gramEnd"/>
      <w:r w:rsidR="006F3963">
        <w:t xml:space="preserve"> 68370 ORBEY</w:t>
      </w:r>
    </w:p>
    <w:p w14:paraId="2C10DBC5" w14:textId="2A97C25C" w:rsidR="006F3963" w:rsidRPr="00F31F05" w:rsidRDefault="006F3963" w:rsidP="005A7F1E">
      <w:pPr>
        <w:pStyle w:val="NormalWeb"/>
        <w:tabs>
          <w:tab w:val="left" w:pos="1701"/>
          <w:tab w:val="left" w:pos="5103"/>
          <w:tab w:val="left" w:pos="20412"/>
        </w:tabs>
        <w:spacing w:before="0" w:beforeAutospacing="0" w:after="0" w:afterAutospacing="0"/>
        <w:rPr>
          <w:rFonts w:ascii="Gill Sans MT" w:hAnsi="Gill Sans MT"/>
          <w:sz w:val="22"/>
          <w:szCs w:val="22"/>
        </w:rPr>
      </w:pPr>
      <w:r w:rsidRPr="00F31F05">
        <w:rPr>
          <w:rFonts w:ascii="Gill Sans MT" w:hAnsi="Gill Sans MT" w:cs="Arial"/>
          <w:sz w:val="22"/>
          <w:szCs w:val="22"/>
        </w:rPr>
        <w:t xml:space="preserve">Téléphone : </w:t>
      </w:r>
      <w:r w:rsidRPr="00883B43">
        <w:rPr>
          <w:rFonts w:ascii="Gill Sans MT" w:hAnsi="Gill Sans MT"/>
          <w:sz w:val="22"/>
          <w:szCs w:val="22"/>
        </w:rPr>
        <w:t xml:space="preserve">03 </w:t>
      </w:r>
      <w:r w:rsidR="008B621F">
        <w:rPr>
          <w:rFonts w:ascii="Gill Sans MT" w:hAnsi="Gill Sans MT"/>
          <w:sz w:val="22"/>
          <w:szCs w:val="22"/>
        </w:rPr>
        <w:t>89 22 77 90</w:t>
      </w:r>
    </w:p>
    <w:p w14:paraId="6799B5BB" w14:textId="5BE9EC14" w:rsidR="006F3963" w:rsidRDefault="00426FAA" w:rsidP="005A7F1E">
      <w:pPr>
        <w:tabs>
          <w:tab w:val="left" w:pos="1701"/>
          <w:tab w:val="left" w:pos="5103"/>
          <w:tab w:val="left" w:pos="20412"/>
        </w:tabs>
        <w:rPr>
          <w:bCs/>
          <w:szCs w:val="22"/>
        </w:rPr>
      </w:pPr>
      <w:r>
        <w:rPr>
          <w:color w:val="000000"/>
          <w:szCs w:val="22"/>
        </w:rPr>
        <w:t>Email </w:t>
      </w:r>
      <w:r w:rsidR="001A34F2">
        <w:t>:</w:t>
      </w:r>
      <w:r w:rsidR="008B621F">
        <w:t xml:space="preserve"> domainedubeubois@atredelavallee.org </w:t>
      </w:r>
    </w:p>
    <w:p w14:paraId="18990C24" w14:textId="77777777" w:rsidR="006F3963" w:rsidRDefault="006F3963" w:rsidP="005A7F1E">
      <w:pPr>
        <w:tabs>
          <w:tab w:val="left" w:pos="1701"/>
          <w:tab w:val="left" w:pos="5103"/>
          <w:tab w:val="left" w:pos="20412"/>
        </w:tabs>
        <w:rPr>
          <w:color w:val="000000"/>
        </w:rPr>
      </w:pPr>
    </w:p>
    <w:p w14:paraId="24B61E7A" w14:textId="77777777" w:rsidR="00E47E22" w:rsidRDefault="00E47E22" w:rsidP="005A7F1E">
      <w:pPr>
        <w:tabs>
          <w:tab w:val="left" w:pos="1701"/>
          <w:tab w:val="left" w:pos="5103"/>
          <w:tab w:val="left" w:pos="20412"/>
        </w:tabs>
        <w:rPr>
          <w:i/>
          <w:iCs/>
          <w:color w:val="000000"/>
        </w:rPr>
      </w:pPr>
      <w:r>
        <w:rPr>
          <w:i/>
          <w:iCs/>
          <w:color w:val="000000"/>
        </w:rPr>
        <w:t>D'ordre technique :</w:t>
      </w:r>
    </w:p>
    <w:p w14:paraId="79BBE3BE" w14:textId="77777777" w:rsidR="00E91F1F" w:rsidRPr="00370E97" w:rsidRDefault="00E91F1F" w:rsidP="005A7F1E">
      <w:pPr>
        <w:tabs>
          <w:tab w:val="left" w:pos="1701"/>
          <w:tab w:val="left" w:pos="5103"/>
          <w:tab w:val="left" w:pos="20412"/>
        </w:tabs>
      </w:pPr>
      <w:r w:rsidRPr="00370E97">
        <w:t>Maître d’œuvre mandataire et OPC</w:t>
      </w:r>
      <w:r w:rsidRPr="00370E97">
        <w:rPr>
          <w:szCs w:val="22"/>
        </w:rPr>
        <w:t xml:space="preserve"> : </w:t>
      </w:r>
      <w:r w:rsidRPr="00370E97">
        <w:t>Ateliers D-FORM</w:t>
      </w:r>
    </w:p>
    <w:p w14:paraId="381CDD6B" w14:textId="77777777" w:rsidR="00E91F1F" w:rsidRPr="00370E97" w:rsidRDefault="00E91F1F" w:rsidP="005A7F1E">
      <w:pPr>
        <w:tabs>
          <w:tab w:val="left" w:pos="1701"/>
          <w:tab w:val="left" w:pos="5103"/>
          <w:tab w:val="left" w:pos="20412"/>
        </w:tabs>
        <w:rPr>
          <w:rFonts w:cs="Arial"/>
          <w:szCs w:val="22"/>
        </w:rPr>
      </w:pPr>
      <w:r w:rsidRPr="00370E97">
        <w:rPr>
          <w:rFonts w:cs="Arial"/>
          <w:szCs w:val="22"/>
        </w:rPr>
        <w:t>20 rue de Munster – 68230 SOULTZBACH-LES-BAINS</w:t>
      </w:r>
    </w:p>
    <w:p w14:paraId="46673334" w14:textId="77777777" w:rsidR="00E91F1F" w:rsidRPr="00D87E47" w:rsidRDefault="00E91F1F" w:rsidP="005A7F1E">
      <w:pPr>
        <w:tabs>
          <w:tab w:val="left" w:pos="1701"/>
          <w:tab w:val="left" w:pos="5103"/>
          <w:tab w:val="left" w:pos="20412"/>
        </w:tabs>
        <w:rPr>
          <w:szCs w:val="22"/>
          <w:lang w:val="en-GB"/>
        </w:rPr>
      </w:pPr>
      <w:r w:rsidRPr="00062AA6">
        <w:t>Téléphone</w:t>
      </w:r>
      <w:r w:rsidRPr="00D87E47">
        <w:rPr>
          <w:lang w:val="en-GB"/>
        </w:rPr>
        <w:t xml:space="preserve"> : </w:t>
      </w:r>
      <w:r w:rsidRPr="00D87E47">
        <w:rPr>
          <w:rStyle w:val="lev"/>
          <w:rFonts w:cs="Arial"/>
          <w:b w:val="0"/>
          <w:szCs w:val="22"/>
          <w:lang w:val="en-GB"/>
        </w:rPr>
        <w:t xml:space="preserve">03 89 80 94 84 </w:t>
      </w:r>
      <w:r w:rsidRPr="00D87E47">
        <w:rPr>
          <w:lang w:val="en-GB"/>
        </w:rPr>
        <w:t>- Fax </w:t>
      </w:r>
      <w:r w:rsidRPr="00D87E47">
        <w:rPr>
          <w:b/>
          <w:szCs w:val="22"/>
          <w:lang w:val="en-GB"/>
        </w:rPr>
        <w:t xml:space="preserve">: </w:t>
      </w:r>
      <w:r w:rsidRPr="00D87E47">
        <w:rPr>
          <w:rStyle w:val="lev"/>
          <w:rFonts w:cs="Arial"/>
          <w:b w:val="0"/>
          <w:szCs w:val="22"/>
          <w:lang w:val="en-GB"/>
        </w:rPr>
        <w:t>03 89</w:t>
      </w:r>
      <w:r w:rsidRPr="00D87E47">
        <w:rPr>
          <w:rStyle w:val="lev"/>
          <w:rFonts w:cs="Arial"/>
          <w:szCs w:val="22"/>
          <w:lang w:val="en-GB"/>
        </w:rPr>
        <w:t xml:space="preserve"> </w:t>
      </w:r>
      <w:r w:rsidRPr="00D87E47">
        <w:rPr>
          <w:szCs w:val="22"/>
          <w:lang w:val="en-GB"/>
        </w:rPr>
        <w:t xml:space="preserve">80 95 79 </w:t>
      </w:r>
    </w:p>
    <w:p w14:paraId="1F9B2102" w14:textId="55677502" w:rsidR="006F3963" w:rsidRDefault="006F3963" w:rsidP="005A7F1E">
      <w:pPr>
        <w:tabs>
          <w:tab w:val="left" w:pos="1701"/>
          <w:tab w:val="left" w:pos="5103"/>
          <w:tab w:val="left" w:pos="20412"/>
        </w:tabs>
        <w:rPr>
          <w:bCs/>
          <w:szCs w:val="22"/>
        </w:rPr>
      </w:pPr>
      <w:r>
        <w:rPr>
          <w:color w:val="000000"/>
          <w:szCs w:val="22"/>
        </w:rPr>
        <w:t>Email </w:t>
      </w:r>
      <w:r>
        <w:t xml:space="preserve">: </w:t>
      </w:r>
      <w:r>
        <w:rPr>
          <w:bCs/>
          <w:szCs w:val="22"/>
        </w:rPr>
        <w:t>contact@atelier-d-form.com</w:t>
      </w:r>
    </w:p>
    <w:p w14:paraId="002429DC" w14:textId="77777777" w:rsidR="00E91F1F" w:rsidRPr="00D87E47" w:rsidRDefault="00E91F1F" w:rsidP="005A7F1E">
      <w:pPr>
        <w:tabs>
          <w:tab w:val="left" w:pos="1701"/>
          <w:tab w:val="left" w:pos="5103"/>
          <w:tab w:val="left" w:pos="20412"/>
        </w:tabs>
        <w:rPr>
          <w:color w:val="000000"/>
          <w:szCs w:val="22"/>
          <w:lang w:val="en-GB"/>
        </w:rPr>
      </w:pPr>
    </w:p>
    <w:p w14:paraId="04C69455" w14:textId="77777777" w:rsidR="00E91F1F" w:rsidRDefault="00E91F1F" w:rsidP="005A7F1E">
      <w:pPr>
        <w:tabs>
          <w:tab w:val="left" w:pos="1701"/>
          <w:tab w:val="left" w:pos="5103"/>
          <w:tab w:val="left" w:pos="20412"/>
        </w:tabs>
        <w:rPr>
          <w:color w:val="000000"/>
          <w:szCs w:val="22"/>
        </w:rPr>
      </w:pPr>
    </w:p>
    <w:p w14:paraId="513545A0" w14:textId="77777777" w:rsidR="00E91F1F" w:rsidRPr="00370E97" w:rsidRDefault="00E91F1F" w:rsidP="005A7F1E">
      <w:pPr>
        <w:tabs>
          <w:tab w:val="left" w:pos="1701"/>
          <w:tab w:val="left" w:pos="5103"/>
          <w:tab w:val="left" w:pos="20412"/>
        </w:tabs>
        <w:rPr>
          <w:szCs w:val="22"/>
        </w:rPr>
      </w:pPr>
      <w:r w:rsidRPr="00370E97">
        <w:rPr>
          <w:color w:val="000000"/>
          <w:szCs w:val="22"/>
        </w:rPr>
        <w:t>BET structures</w:t>
      </w:r>
      <w:r w:rsidRPr="00370E97">
        <w:rPr>
          <w:szCs w:val="22"/>
        </w:rPr>
        <w:t> </w:t>
      </w:r>
      <w:r w:rsidRPr="00370E97">
        <w:rPr>
          <w:color w:val="000000"/>
          <w:szCs w:val="22"/>
        </w:rPr>
        <w:t>: GETTEC BATIMENTS</w:t>
      </w:r>
    </w:p>
    <w:p w14:paraId="03BCEAED" w14:textId="77777777" w:rsidR="00E91F1F" w:rsidRPr="00ED07DF" w:rsidRDefault="00E91F1F" w:rsidP="005A7F1E">
      <w:pPr>
        <w:tabs>
          <w:tab w:val="left" w:pos="1701"/>
          <w:tab w:val="left" w:pos="5103"/>
          <w:tab w:val="left" w:pos="20412"/>
        </w:tabs>
        <w:jc w:val="left"/>
        <w:rPr>
          <w:rFonts w:cs="Arial"/>
          <w:szCs w:val="22"/>
        </w:rPr>
      </w:pPr>
      <w:r w:rsidRPr="00ED07DF">
        <w:rPr>
          <w:rFonts w:cs="Arial"/>
          <w:szCs w:val="22"/>
        </w:rPr>
        <w:t xml:space="preserve">4 Rue Poincaré - 67800 Bischheim </w:t>
      </w:r>
    </w:p>
    <w:p w14:paraId="018D2F2A" w14:textId="1E87E792" w:rsidR="00E91F1F" w:rsidRPr="00ED07DF" w:rsidRDefault="00E91F1F" w:rsidP="005A7F1E">
      <w:pPr>
        <w:pStyle w:val="En-tte"/>
        <w:tabs>
          <w:tab w:val="clear" w:pos="4536"/>
          <w:tab w:val="clear" w:pos="9072"/>
          <w:tab w:val="left" w:pos="1701"/>
          <w:tab w:val="left" w:pos="5103"/>
          <w:tab w:val="left" w:pos="20412"/>
        </w:tabs>
        <w:rPr>
          <w:szCs w:val="22"/>
        </w:rPr>
      </w:pPr>
      <w:r w:rsidRPr="00ED07DF">
        <w:rPr>
          <w:szCs w:val="22"/>
        </w:rPr>
        <w:t xml:space="preserve">Téléphone : </w:t>
      </w:r>
      <w:r w:rsidRPr="00ED07DF">
        <w:rPr>
          <w:rFonts w:cs="Arial"/>
          <w:szCs w:val="22"/>
        </w:rPr>
        <w:t>03 88 33 40 93</w:t>
      </w:r>
      <w:r w:rsidRPr="00ED07DF">
        <w:rPr>
          <w:rStyle w:val="Titre1Car"/>
          <w:rFonts w:cs="Arial"/>
          <w:sz w:val="22"/>
          <w:szCs w:val="22"/>
        </w:rPr>
        <w:t xml:space="preserve"> </w:t>
      </w:r>
    </w:p>
    <w:p w14:paraId="2057000E" w14:textId="77777777" w:rsidR="00E91F1F" w:rsidRDefault="00E91F1F" w:rsidP="005A7F1E">
      <w:pPr>
        <w:pStyle w:val="En-tte"/>
        <w:tabs>
          <w:tab w:val="clear" w:pos="4536"/>
          <w:tab w:val="clear" w:pos="9072"/>
          <w:tab w:val="left" w:pos="1701"/>
          <w:tab w:val="left" w:pos="5103"/>
          <w:tab w:val="left" w:pos="20412"/>
        </w:tabs>
        <w:rPr>
          <w:color w:val="000000"/>
        </w:rPr>
      </w:pPr>
    </w:p>
    <w:p w14:paraId="47FFD040" w14:textId="77777777" w:rsidR="00E91F1F" w:rsidRDefault="00E91F1F" w:rsidP="005A7F1E">
      <w:pPr>
        <w:pStyle w:val="En-tte"/>
        <w:tabs>
          <w:tab w:val="clear" w:pos="4536"/>
          <w:tab w:val="clear" w:pos="9072"/>
          <w:tab w:val="left" w:pos="1701"/>
          <w:tab w:val="left" w:pos="5103"/>
          <w:tab w:val="left" w:pos="20412"/>
        </w:tabs>
        <w:rPr>
          <w:color w:val="000000"/>
        </w:rPr>
      </w:pPr>
    </w:p>
    <w:p w14:paraId="3BE50E34" w14:textId="67374AC5" w:rsidR="00E91F1F" w:rsidRPr="00ED07DF" w:rsidRDefault="00E91F1F" w:rsidP="005A7F1E">
      <w:pPr>
        <w:tabs>
          <w:tab w:val="left" w:pos="1701"/>
          <w:tab w:val="left" w:pos="5103"/>
          <w:tab w:val="left" w:pos="20412"/>
        </w:tabs>
        <w:rPr>
          <w:szCs w:val="22"/>
        </w:rPr>
      </w:pPr>
      <w:r w:rsidRPr="00ED07DF">
        <w:rPr>
          <w:szCs w:val="22"/>
        </w:rPr>
        <w:t xml:space="preserve">BET fluides : </w:t>
      </w:r>
      <w:r w:rsidR="0038356A">
        <w:rPr>
          <w:szCs w:val="22"/>
        </w:rPr>
        <w:t>SOLARES BAUEN</w:t>
      </w:r>
    </w:p>
    <w:p w14:paraId="3BE09F21" w14:textId="77777777" w:rsidR="008B621F" w:rsidRPr="00673DE4" w:rsidRDefault="008B621F" w:rsidP="0038356A">
      <w:pPr>
        <w:tabs>
          <w:tab w:val="left" w:pos="5103"/>
        </w:tabs>
        <w:autoSpaceDE w:val="0"/>
        <w:autoSpaceDN w:val="0"/>
        <w:adjustRightInd w:val="0"/>
        <w:spacing w:line="320" w:lineRule="atLeast"/>
        <w:ind w:right="1427"/>
        <w:jc w:val="left"/>
        <w:rPr>
          <w:rFonts w:cs="Arial"/>
          <w:sz w:val="24"/>
          <w:szCs w:val="26"/>
        </w:rPr>
      </w:pPr>
      <w:r w:rsidRPr="00673DE4">
        <w:rPr>
          <w:rFonts w:cs="Arial"/>
          <w:sz w:val="24"/>
          <w:szCs w:val="26"/>
        </w:rPr>
        <w:t xml:space="preserve">2 Rue de la </w:t>
      </w:r>
      <w:proofErr w:type="spellStart"/>
      <w:r w:rsidRPr="00673DE4">
        <w:rPr>
          <w:rFonts w:cs="Arial"/>
          <w:sz w:val="24"/>
          <w:szCs w:val="26"/>
        </w:rPr>
        <w:t>Coudreuse</w:t>
      </w:r>
      <w:proofErr w:type="spellEnd"/>
      <w:r w:rsidRPr="00673DE4">
        <w:rPr>
          <w:rFonts w:cs="Arial"/>
          <w:sz w:val="24"/>
          <w:szCs w:val="26"/>
        </w:rPr>
        <w:t>, 67200 Strasbourg</w:t>
      </w:r>
    </w:p>
    <w:p w14:paraId="13BBC5CD" w14:textId="1F7746D1" w:rsidR="00E91F1F" w:rsidRPr="00673DE4" w:rsidRDefault="00E91F1F" w:rsidP="005A7F1E">
      <w:pPr>
        <w:pStyle w:val="En-tte"/>
        <w:tabs>
          <w:tab w:val="clear" w:pos="4536"/>
          <w:tab w:val="clear" w:pos="9072"/>
          <w:tab w:val="left" w:pos="1701"/>
          <w:tab w:val="left" w:pos="5103"/>
          <w:tab w:val="left" w:pos="20412"/>
        </w:tabs>
        <w:rPr>
          <w:rStyle w:val="st1"/>
          <w:rFonts w:cs="Arial"/>
        </w:rPr>
      </w:pPr>
      <w:r w:rsidRPr="00673DE4">
        <w:t>Téléphone :</w:t>
      </w:r>
      <w:r w:rsidR="0038356A" w:rsidRPr="00673DE4">
        <w:rPr>
          <w:rStyle w:val="phonenumber"/>
          <w:rFonts w:cs="Arial"/>
          <w:sz w:val="21"/>
          <w:szCs w:val="21"/>
        </w:rPr>
        <w:t>03 88 30 97 74</w:t>
      </w:r>
    </w:p>
    <w:p w14:paraId="14871310" w14:textId="77777777" w:rsidR="006F3963" w:rsidRPr="00673DE4" w:rsidRDefault="006F3963" w:rsidP="005A7F1E">
      <w:pPr>
        <w:tabs>
          <w:tab w:val="left" w:pos="1701"/>
          <w:tab w:val="left" w:pos="5103"/>
          <w:tab w:val="left" w:pos="20412"/>
        </w:tabs>
        <w:rPr>
          <w:szCs w:val="22"/>
        </w:rPr>
      </w:pPr>
    </w:p>
    <w:p w14:paraId="15AC13EC" w14:textId="1CAB2067" w:rsidR="006F3963" w:rsidRPr="00ED07DF" w:rsidRDefault="006F3963" w:rsidP="005A7F1E">
      <w:pPr>
        <w:tabs>
          <w:tab w:val="left" w:pos="1701"/>
          <w:tab w:val="left" w:pos="5103"/>
          <w:tab w:val="left" w:pos="20412"/>
        </w:tabs>
        <w:rPr>
          <w:szCs w:val="22"/>
        </w:rPr>
      </w:pPr>
      <w:r w:rsidRPr="00ED07DF">
        <w:rPr>
          <w:szCs w:val="22"/>
        </w:rPr>
        <w:t xml:space="preserve">BET </w:t>
      </w:r>
      <w:r>
        <w:rPr>
          <w:szCs w:val="22"/>
        </w:rPr>
        <w:t>électricité</w:t>
      </w:r>
      <w:r w:rsidRPr="00ED07DF">
        <w:rPr>
          <w:szCs w:val="22"/>
        </w:rPr>
        <w:t xml:space="preserve"> : </w:t>
      </w:r>
      <w:r>
        <w:rPr>
          <w:szCs w:val="22"/>
        </w:rPr>
        <w:t>PROJELEC</w:t>
      </w:r>
    </w:p>
    <w:p w14:paraId="058501F4" w14:textId="6119C55E" w:rsidR="006F3963" w:rsidRPr="003901FD" w:rsidRDefault="006F3963" w:rsidP="005A7F1E">
      <w:pPr>
        <w:pStyle w:val="NormalWeb"/>
        <w:tabs>
          <w:tab w:val="left" w:pos="1701"/>
          <w:tab w:val="left" w:pos="5103"/>
          <w:tab w:val="left" w:pos="20412"/>
        </w:tabs>
        <w:spacing w:before="0" w:beforeAutospacing="0" w:after="0" w:afterAutospacing="0"/>
        <w:rPr>
          <w:rFonts w:ascii="Gill Sans MT" w:hAnsi="Gill Sans MT"/>
          <w:sz w:val="22"/>
          <w:szCs w:val="22"/>
        </w:rPr>
      </w:pPr>
      <w:r w:rsidRPr="003901FD">
        <w:rPr>
          <w:rFonts w:ascii="Gill Sans MT" w:hAnsi="Gill Sans MT"/>
          <w:sz w:val="22"/>
          <w:szCs w:val="22"/>
        </w:rPr>
        <w:t>1</w:t>
      </w:r>
      <w:r>
        <w:rPr>
          <w:rFonts w:ascii="Gill Sans MT" w:hAnsi="Gill Sans MT"/>
          <w:sz w:val="22"/>
          <w:szCs w:val="22"/>
        </w:rPr>
        <w:t>8</w:t>
      </w:r>
      <w:r w:rsidRPr="003901FD">
        <w:rPr>
          <w:rFonts w:ascii="Gill Sans MT" w:hAnsi="Gill Sans MT"/>
          <w:sz w:val="22"/>
          <w:szCs w:val="22"/>
        </w:rPr>
        <w:t xml:space="preserve"> Rue </w:t>
      </w:r>
      <w:r>
        <w:rPr>
          <w:rFonts w:ascii="Gill Sans MT" w:hAnsi="Gill Sans MT"/>
          <w:sz w:val="22"/>
          <w:szCs w:val="22"/>
        </w:rPr>
        <w:t>Albert Camus</w:t>
      </w:r>
      <w:r w:rsidRPr="003901FD">
        <w:rPr>
          <w:rFonts w:ascii="Gill Sans MT" w:hAnsi="Gill Sans MT"/>
          <w:sz w:val="22"/>
          <w:szCs w:val="22"/>
        </w:rPr>
        <w:t xml:space="preserve"> - </w:t>
      </w:r>
      <w:r>
        <w:rPr>
          <w:rFonts w:ascii="Gill Sans MT" w:hAnsi="Gill Sans MT"/>
          <w:sz w:val="22"/>
          <w:szCs w:val="22"/>
        </w:rPr>
        <w:t>90000</w:t>
      </w:r>
      <w:r w:rsidRPr="003901FD">
        <w:rPr>
          <w:rFonts w:ascii="Gill Sans MT" w:hAnsi="Gill Sans MT"/>
          <w:sz w:val="22"/>
          <w:szCs w:val="22"/>
        </w:rPr>
        <w:t xml:space="preserve"> </w:t>
      </w:r>
      <w:r>
        <w:rPr>
          <w:rFonts w:ascii="Gill Sans MT" w:hAnsi="Gill Sans MT"/>
          <w:sz w:val="22"/>
          <w:szCs w:val="22"/>
        </w:rPr>
        <w:t>BELFORT</w:t>
      </w:r>
    </w:p>
    <w:p w14:paraId="5AA8B07A" w14:textId="41E3FE65" w:rsidR="006F3963" w:rsidRPr="003901FD" w:rsidRDefault="006F3963" w:rsidP="005A7F1E">
      <w:pPr>
        <w:pStyle w:val="En-tte"/>
        <w:tabs>
          <w:tab w:val="clear" w:pos="4536"/>
          <w:tab w:val="clear" w:pos="9072"/>
          <w:tab w:val="left" w:pos="1701"/>
          <w:tab w:val="left" w:pos="5103"/>
          <w:tab w:val="left" w:pos="20412"/>
        </w:tabs>
        <w:rPr>
          <w:rStyle w:val="st1"/>
          <w:rFonts w:cs="Arial"/>
        </w:rPr>
      </w:pPr>
      <w:r w:rsidRPr="003901FD">
        <w:t xml:space="preserve">Téléphone : </w:t>
      </w:r>
      <w:r w:rsidRPr="006F3963">
        <w:rPr>
          <w:rStyle w:val="phonenumber"/>
          <w:rFonts w:cs="Arial"/>
          <w:sz w:val="21"/>
          <w:szCs w:val="21"/>
        </w:rPr>
        <w:t>03 84 26 92 29</w:t>
      </w:r>
    </w:p>
    <w:p w14:paraId="25A00C89" w14:textId="77777777" w:rsidR="00E91F1F" w:rsidRDefault="00E91F1F" w:rsidP="005A7F1E">
      <w:pPr>
        <w:pStyle w:val="En-tte"/>
        <w:tabs>
          <w:tab w:val="clear" w:pos="4536"/>
          <w:tab w:val="clear" w:pos="9072"/>
          <w:tab w:val="left" w:pos="1701"/>
          <w:tab w:val="left" w:pos="5103"/>
          <w:tab w:val="left" w:pos="20412"/>
        </w:tabs>
        <w:rPr>
          <w:rStyle w:val="st1"/>
          <w:rFonts w:cs="Arial"/>
        </w:rPr>
      </w:pPr>
    </w:p>
    <w:p w14:paraId="794692D5" w14:textId="77777777" w:rsidR="00730C6B" w:rsidRDefault="00730C6B" w:rsidP="005A7F1E">
      <w:pPr>
        <w:pStyle w:val="En-tte"/>
        <w:tabs>
          <w:tab w:val="clear" w:pos="4536"/>
          <w:tab w:val="clear" w:pos="9072"/>
          <w:tab w:val="left" w:pos="1701"/>
          <w:tab w:val="left" w:pos="5103"/>
          <w:tab w:val="left" w:pos="20412"/>
        </w:tabs>
        <w:rPr>
          <w:rFonts w:cs="Arial"/>
          <w:color w:val="222222"/>
        </w:rPr>
      </w:pPr>
    </w:p>
    <w:p w14:paraId="237BF283" w14:textId="18AFD8BF" w:rsidR="00B916D0" w:rsidRPr="00FA254D" w:rsidRDefault="00B916D0" w:rsidP="005A7F1E">
      <w:pPr>
        <w:pStyle w:val="En-tte"/>
        <w:tabs>
          <w:tab w:val="clear" w:pos="4536"/>
          <w:tab w:val="clear" w:pos="9072"/>
          <w:tab w:val="left" w:pos="1701"/>
          <w:tab w:val="left" w:pos="5103"/>
          <w:tab w:val="left" w:pos="20412"/>
        </w:tabs>
        <w:rPr>
          <w:szCs w:val="22"/>
        </w:rPr>
      </w:pPr>
      <w:r w:rsidRPr="001A3D57">
        <w:rPr>
          <w:iCs/>
          <w:color w:val="000000"/>
          <w:szCs w:val="22"/>
        </w:rPr>
        <w:t>Bureau de contrôle technique</w:t>
      </w:r>
      <w:r w:rsidRPr="001A3D57">
        <w:rPr>
          <w:color w:val="000000"/>
          <w:szCs w:val="22"/>
        </w:rPr>
        <w:t> </w:t>
      </w:r>
      <w:r w:rsidRPr="00FA254D">
        <w:rPr>
          <w:szCs w:val="22"/>
        </w:rPr>
        <w:t xml:space="preserve">: </w:t>
      </w:r>
      <w:r w:rsidR="0038356A">
        <w:rPr>
          <w:szCs w:val="22"/>
        </w:rPr>
        <w:t>SOCOTEC</w:t>
      </w:r>
    </w:p>
    <w:p w14:paraId="749EB384" w14:textId="77777777" w:rsidR="005C4C27" w:rsidRPr="00FA254D" w:rsidRDefault="005C4C27" w:rsidP="005A7F1E">
      <w:pPr>
        <w:pStyle w:val="En-tte"/>
        <w:tabs>
          <w:tab w:val="clear" w:pos="4536"/>
          <w:tab w:val="clear" w:pos="9072"/>
          <w:tab w:val="left" w:pos="1701"/>
          <w:tab w:val="left" w:pos="5103"/>
          <w:tab w:val="left" w:pos="20412"/>
        </w:tabs>
        <w:jc w:val="left"/>
        <w:rPr>
          <w:rStyle w:val="ft"/>
          <w:rFonts w:cs="Arial"/>
        </w:rPr>
      </w:pPr>
    </w:p>
    <w:p w14:paraId="5CA5B0BB" w14:textId="54D723F5" w:rsidR="006F3963" w:rsidRPr="00FA254D" w:rsidRDefault="00B916D0" w:rsidP="005A7F1E">
      <w:pPr>
        <w:pStyle w:val="En-tte"/>
        <w:tabs>
          <w:tab w:val="clear" w:pos="4536"/>
          <w:tab w:val="clear" w:pos="9072"/>
          <w:tab w:val="left" w:pos="1701"/>
          <w:tab w:val="left" w:pos="5103"/>
          <w:tab w:val="left" w:pos="20412"/>
        </w:tabs>
        <w:rPr>
          <w:szCs w:val="22"/>
        </w:rPr>
      </w:pPr>
      <w:r w:rsidRPr="001A3D57">
        <w:rPr>
          <w:iCs/>
          <w:color w:val="000000"/>
          <w:szCs w:val="22"/>
        </w:rPr>
        <w:t>Coordonnateur SPS</w:t>
      </w:r>
      <w:r w:rsidR="006F3963">
        <w:rPr>
          <w:iCs/>
          <w:color w:val="000000"/>
          <w:szCs w:val="22"/>
        </w:rPr>
        <w:t> </w:t>
      </w:r>
      <w:r w:rsidR="006F3963">
        <w:rPr>
          <w:color w:val="000000"/>
          <w:szCs w:val="22"/>
        </w:rPr>
        <w:t xml:space="preserve">: </w:t>
      </w:r>
      <w:r w:rsidR="006F3963" w:rsidRPr="00FA254D">
        <w:rPr>
          <w:szCs w:val="22"/>
        </w:rPr>
        <w:t>VERITAS</w:t>
      </w:r>
    </w:p>
    <w:p w14:paraId="6F266C20" w14:textId="77777777" w:rsidR="005C4C27" w:rsidRDefault="005C4C27" w:rsidP="005A7F1E">
      <w:pPr>
        <w:tabs>
          <w:tab w:val="left" w:pos="1701"/>
          <w:tab w:val="left" w:pos="5103"/>
          <w:tab w:val="left" w:pos="20412"/>
        </w:tabs>
        <w:rPr>
          <w:rStyle w:val="st"/>
        </w:rPr>
      </w:pPr>
    </w:p>
    <w:p w14:paraId="300F0B80" w14:textId="77777777" w:rsidR="00E47E22" w:rsidRPr="00B60A02" w:rsidRDefault="00707005" w:rsidP="005A7F1E">
      <w:pPr>
        <w:pStyle w:val="Titre2"/>
        <w:numPr>
          <w:ilvl w:val="0"/>
          <w:numId w:val="0"/>
        </w:numPr>
        <w:tabs>
          <w:tab w:val="left" w:pos="1701"/>
          <w:tab w:val="left" w:pos="5103"/>
          <w:tab w:val="left" w:pos="20412"/>
        </w:tabs>
        <w:spacing w:after="120"/>
      </w:pPr>
      <w:bookmarkStart w:id="6" w:name="_Toc269979716"/>
      <w:r>
        <w:t>Article 1.3 – Dossier de C</w:t>
      </w:r>
      <w:r w:rsidR="00E47E22" w:rsidRPr="00B60A02">
        <w:t>onsultation</w:t>
      </w:r>
      <w:r>
        <w:t xml:space="preserve"> des Entreprises - DCE</w:t>
      </w:r>
      <w:bookmarkEnd w:id="6"/>
    </w:p>
    <w:p w14:paraId="4C38FB5A" w14:textId="77777777" w:rsidR="00707005" w:rsidRPr="005A7F1E" w:rsidRDefault="00707005" w:rsidP="005A7F1E">
      <w:pPr>
        <w:pStyle w:val="Titre3"/>
        <w:numPr>
          <w:ilvl w:val="0"/>
          <w:numId w:val="0"/>
        </w:numPr>
        <w:tabs>
          <w:tab w:val="left" w:pos="1701"/>
          <w:tab w:val="left" w:pos="5103"/>
          <w:tab w:val="left" w:pos="20412"/>
        </w:tabs>
        <w:ind w:left="720" w:hanging="720"/>
      </w:pPr>
      <w:bookmarkStart w:id="7" w:name="_Toc269979717"/>
      <w:r w:rsidRPr="005A7F1E">
        <w:t>1.3.1. Reprographie</w:t>
      </w:r>
      <w:bookmarkEnd w:id="7"/>
    </w:p>
    <w:p w14:paraId="410F7AF8" w14:textId="77777777" w:rsidR="00E47E22" w:rsidRPr="005A7F1E" w:rsidRDefault="00E47E22" w:rsidP="005A7F1E">
      <w:pPr>
        <w:tabs>
          <w:tab w:val="left" w:pos="1701"/>
          <w:tab w:val="left" w:pos="5103"/>
          <w:tab w:val="left" w:pos="20412"/>
        </w:tabs>
      </w:pPr>
      <w:r w:rsidRPr="005A7F1E">
        <w:t>Le dossier de consultation des entreprises est remis contre remboursement des frais de reprographie et des frais d’envoi à chaque entrepreneur qui en fait la demande chez :</w:t>
      </w:r>
    </w:p>
    <w:p w14:paraId="2D3059FF" w14:textId="1385CFB9" w:rsidR="0038356A" w:rsidRPr="00370E97" w:rsidRDefault="0038356A" w:rsidP="0038356A">
      <w:pPr>
        <w:tabs>
          <w:tab w:val="left" w:pos="1701"/>
          <w:tab w:val="left" w:pos="5103"/>
          <w:tab w:val="left" w:pos="20412"/>
        </w:tabs>
        <w:jc w:val="center"/>
      </w:pPr>
      <w:r w:rsidRPr="00370E97">
        <w:t>Ateliers D-FORM</w:t>
      </w:r>
    </w:p>
    <w:p w14:paraId="32F95870" w14:textId="55168902" w:rsidR="0038356A" w:rsidRPr="00370E97" w:rsidRDefault="0038356A" w:rsidP="0038356A">
      <w:pPr>
        <w:tabs>
          <w:tab w:val="left" w:pos="1701"/>
          <w:tab w:val="left" w:pos="5103"/>
          <w:tab w:val="left" w:pos="20412"/>
        </w:tabs>
        <w:jc w:val="center"/>
        <w:rPr>
          <w:rFonts w:cs="Arial"/>
          <w:szCs w:val="22"/>
        </w:rPr>
      </w:pPr>
      <w:r w:rsidRPr="00370E97">
        <w:rPr>
          <w:rFonts w:cs="Arial"/>
          <w:szCs w:val="22"/>
        </w:rPr>
        <w:t>20 rue de Munster – 68230 SOULTZBACH-LES-BAINS</w:t>
      </w:r>
    </w:p>
    <w:p w14:paraId="22C2A17F" w14:textId="0E2CCB47" w:rsidR="0038356A" w:rsidRPr="00D87E47" w:rsidRDefault="0038356A" w:rsidP="0038356A">
      <w:pPr>
        <w:tabs>
          <w:tab w:val="left" w:pos="1701"/>
          <w:tab w:val="left" w:pos="5103"/>
          <w:tab w:val="left" w:pos="20412"/>
        </w:tabs>
        <w:jc w:val="center"/>
        <w:rPr>
          <w:szCs w:val="22"/>
          <w:lang w:val="en-GB"/>
        </w:rPr>
      </w:pPr>
      <w:r w:rsidRPr="00062AA6">
        <w:t>Téléphone</w:t>
      </w:r>
      <w:r w:rsidRPr="00D87E47">
        <w:rPr>
          <w:lang w:val="en-GB"/>
        </w:rPr>
        <w:t xml:space="preserve"> : </w:t>
      </w:r>
      <w:r w:rsidRPr="00D87E47">
        <w:rPr>
          <w:rStyle w:val="lev"/>
          <w:rFonts w:cs="Arial"/>
          <w:b w:val="0"/>
          <w:szCs w:val="22"/>
          <w:lang w:val="en-GB"/>
        </w:rPr>
        <w:t xml:space="preserve">03 89 80 94 84 </w:t>
      </w:r>
      <w:r w:rsidRPr="00D87E47">
        <w:rPr>
          <w:lang w:val="en-GB"/>
        </w:rPr>
        <w:t>- Fax </w:t>
      </w:r>
      <w:r w:rsidRPr="00D87E47">
        <w:rPr>
          <w:b/>
          <w:szCs w:val="22"/>
          <w:lang w:val="en-GB"/>
        </w:rPr>
        <w:t xml:space="preserve">: </w:t>
      </w:r>
      <w:r w:rsidRPr="00D87E47">
        <w:rPr>
          <w:rStyle w:val="lev"/>
          <w:rFonts w:cs="Arial"/>
          <w:b w:val="0"/>
          <w:szCs w:val="22"/>
          <w:lang w:val="en-GB"/>
        </w:rPr>
        <w:t>03 89</w:t>
      </w:r>
      <w:r w:rsidRPr="00D87E47">
        <w:rPr>
          <w:rStyle w:val="lev"/>
          <w:rFonts w:cs="Arial"/>
          <w:szCs w:val="22"/>
          <w:lang w:val="en-GB"/>
        </w:rPr>
        <w:t xml:space="preserve"> </w:t>
      </w:r>
      <w:r w:rsidRPr="00D87E47">
        <w:rPr>
          <w:szCs w:val="22"/>
          <w:lang w:val="en-GB"/>
        </w:rPr>
        <w:t>80 95 79</w:t>
      </w:r>
    </w:p>
    <w:p w14:paraId="1FBA52B1" w14:textId="677F239B" w:rsidR="0038356A" w:rsidRDefault="0038356A" w:rsidP="0038356A">
      <w:pPr>
        <w:tabs>
          <w:tab w:val="left" w:pos="1701"/>
          <w:tab w:val="left" w:pos="5103"/>
          <w:tab w:val="left" w:pos="20412"/>
        </w:tabs>
        <w:jc w:val="center"/>
        <w:rPr>
          <w:bCs/>
          <w:szCs w:val="22"/>
        </w:rPr>
      </w:pPr>
      <w:r>
        <w:rPr>
          <w:color w:val="000000"/>
          <w:szCs w:val="22"/>
        </w:rPr>
        <w:t>Email </w:t>
      </w:r>
      <w:r>
        <w:t xml:space="preserve">: </w:t>
      </w:r>
      <w:r>
        <w:rPr>
          <w:bCs/>
          <w:szCs w:val="22"/>
        </w:rPr>
        <w:t>contact@atelier-d-form.com</w:t>
      </w:r>
    </w:p>
    <w:p w14:paraId="70B1DB17" w14:textId="77777777" w:rsidR="0038356A" w:rsidRDefault="0038356A" w:rsidP="005A7F1E">
      <w:pPr>
        <w:tabs>
          <w:tab w:val="left" w:pos="1701"/>
          <w:tab w:val="left" w:pos="5103"/>
          <w:tab w:val="left" w:pos="20412"/>
        </w:tabs>
        <w:rPr>
          <w:szCs w:val="22"/>
        </w:rPr>
      </w:pPr>
    </w:p>
    <w:p w14:paraId="2A9936E7" w14:textId="4A0303B4" w:rsidR="00E47E22" w:rsidRPr="005A7F1E" w:rsidRDefault="00E47E22" w:rsidP="005A7F1E">
      <w:pPr>
        <w:tabs>
          <w:tab w:val="left" w:pos="1701"/>
          <w:tab w:val="left" w:pos="5103"/>
          <w:tab w:val="left" w:pos="20412"/>
        </w:tabs>
        <w:rPr>
          <w:szCs w:val="22"/>
        </w:rPr>
      </w:pPr>
      <w:r w:rsidRPr="005A7F1E">
        <w:rPr>
          <w:szCs w:val="22"/>
        </w:rPr>
        <w:t xml:space="preserve">Le cahier des charges et les documents complémentaires seront envoyés aux entreprises par le tireur de plan dans les </w:t>
      </w:r>
      <w:r w:rsidRPr="005A7F1E">
        <w:rPr>
          <w:bCs/>
          <w:szCs w:val="22"/>
        </w:rPr>
        <w:t>6 jours qui suivent la réception de la demande</w:t>
      </w:r>
      <w:r w:rsidRPr="005A7F1E">
        <w:rPr>
          <w:szCs w:val="22"/>
        </w:rPr>
        <w:t>.</w:t>
      </w:r>
    </w:p>
    <w:p w14:paraId="52DBF6BC" w14:textId="77777777" w:rsidR="00E47E22" w:rsidRPr="00C825A1" w:rsidRDefault="00E47E22" w:rsidP="005A7F1E">
      <w:pPr>
        <w:tabs>
          <w:tab w:val="left" w:pos="1701"/>
          <w:tab w:val="left" w:pos="5103"/>
          <w:tab w:val="left" w:pos="20412"/>
        </w:tabs>
        <w:rPr>
          <w:color w:val="000000"/>
        </w:rPr>
      </w:pPr>
    </w:p>
    <w:p w14:paraId="5B957AB0" w14:textId="77777777" w:rsidR="00E47E22" w:rsidRPr="00707005" w:rsidRDefault="00707005" w:rsidP="005A7F1E">
      <w:pPr>
        <w:pStyle w:val="Titre3"/>
        <w:numPr>
          <w:ilvl w:val="0"/>
          <w:numId w:val="0"/>
        </w:numPr>
        <w:tabs>
          <w:tab w:val="left" w:pos="1701"/>
          <w:tab w:val="left" w:pos="5103"/>
          <w:tab w:val="left" w:pos="20412"/>
        </w:tabs>
        <w:ind w:left="720" w:hanging="720"/>
      </w:pPr>
      <w:bookmarkStart w:id="8" w:name="_Toc269979718"/>
      <w:r>
        <w:lastRenderedPageBreak/>
        <w:t xml:space="preserve">1.3.2. </w:t>
      </w:r>
      <w:r w:rsidR="00E47E22" w:rsidRPr="00707005">
        <w:t>Mise à disposition du DCE par voie électronique</w:t>
      </w:r>
      <w:bookmarkEnd w:id="8"/>
    </w:p>
    <w:p w14:paraId="16F58472" w14:textId="4000FFB6" w:rsidR="00E47E22" w:rsidRPr="00C825A1" w:rsidRDefault="00E47E22" w:rsidP="0038356A">
      <w:pPr>
        <w:tabs>
          <w:tab w:val="left" w:pos="1701"/>
          <w:tab w:val="left" w:pos="5103"/>
          <w:tab w:val="left" w:pos="20412"/>
        </w:tabs>
        <w:rPr>
          <w:bCs/>
          <w:color w:val="000000"/>
        </w:rPr>
      </w:pPr>
      <w:r>
        <w:rPr>
          <w:bCs/>
          <w:color w:val="000000"/>
        </w:rPr>
        <w:t xml:space="preserve">Sans qu’elles soient tenues de faire la demande auprès du tireur de plan, </w:t>
      </w:r>
      <w:r w:rsidRPr="00320648">
        <w:rPr>
          <w:bCs/>
          <w:color w:val="000000"/>
        </w:rPr>
        <w:t xml:space="preserve">les entreprises peuvent également télécharger </w:t>
      </w:r>
      <w:r w:rsidR="000343E9">
        <w:rPr>
          <w:bCs/>
          <w:color w:val="000000"/>
        </w:rPr>
        <w:t xml:space="preserve">gratuitement </w:t>
      </w:r>
      <w:r w:rsidRPr="00320648">
        <w:rPr>
          <w:bCs/>
          <w:color w:val="000000"/>
        </w:rPr>
        <w:t>le Dossier de Consultation sur l</w:t>
      </w:r>
      <w:r w:rsidR="00C05238">
        <w:rPr>
          <w:bCs/>
          <w:color w:val="000000"/>
        </w:rPr>
        <w:t xml:space="preserve">e site internet de l’acheteur cité à l’article 1.1 : </w:t>
      </w:r>
      <w:r w:rsidR="0038356A" w:rsidRPr="0038356A">
        <w:rPr>
          <w:bCs/>
          <w:color w:val="000000"/>
        </w:rPr>
        <w:t>https://www.atredelavallee.org/actualites</w:t>
      </w:r>
    </w:p>
    <w:p w14:paraId="63E6D551" w14:textId="77777777" w:rsidR="00E47E22" w:rsidRPr="00B60A02" w:rsidRDefault="00E47E22" w:rsidP="005A7F1E">
      <w:pPr>
        <w:pStyle w:val="Titre2"/>
        <w:numPr>
          <w:ilvl w:val="0"/>
          <w:numId w:val="0"/>
        </w:numPr>
        <w:tabs>
          <w:tab w:val="left" w:pos="1701"/>
          <w:tab w:val="left" w:pos="5103"/>
          <w:tab w:val="left" w:pos="20412"/>
        </w:tabs>
        <w:spacing w:after="120"/>
      </w:pPr>
      <w:bookmarkStart w:id="9" w:name="_Toc269979719"/>
      <w:r w:rsidRPr="00B60A02">
        <w:t>Article 1.4 - Adresse auprès de laquelle les candidatures et les offres doivent être envoyées</w:t>
      </w:r>
      <w:bookmarkEnd w:id="9"/>
    </w:p>
    <w:p w14:paraId="29925E57" w14:textId="51553E92" w:rsidR="00794CFE" w:rsidRDefault="00E47E22" w:rsidP="005A7F1E">
      <w:pPr>
        <w:tabs>
          <w:tab w:val="left" w:pos="1701"/>
          <w:tab w:val="left" w:pos="2793"/>
          <w:tab w:val="left" w:pos="5103"/>
          <w:tab w:val="left" w:pos="20412"/>
        </w:tabs>
      </w:pPr>
      <w:r>
        <w:t xml:space="preserve">Les candidatures et les offres doivent être </w:t>
      </w:r>
      <w:r w:rsidR="00794CFE">
        <w:t>envoyées</w:t>
      </w:r>
      <w:r w:rsidR="00E91F1F">
        <w:t>,</w:t>
      </w:r>
      <w:r w:rsidR="00E91F1F" w:rsidRPr="00E91F1F">
        <w:t xml:space="preserve"> </w:t>
      </w:r>
      <w:r w:rsidR="00E91F1F">
        <w:t>ou déposées contre récépissé,</w:t>
      </w:r>
      <w:r>
        <w:t xml:space="preserve"> à l'adresse de l'acheteu</w:t>
      </w:r>
      <w:r w:rsidR="00794CFE">
        <w:t xml:space="preserve">r cité à l'article 1.1. </w:t>
      </w:r>
    </w:p>
    <w:p w14:paraId="6F3A083E" w14:textId="77777777" w:rsidR="00E47E22" w:rsidRDefault="00E47E22" w:rsidP="005A7F1E">
      <w:pPr>
        <w:tabs>
          <w:tab w:val="left" w:pos="1701"/>
          <w:tab w:val="left" w:pos="5103"/>
          <w:tab w:val="left" w:pos="20412"/>
        </w:tabs>
      </w:pPr>
    </w:p>
    <w:p w14:paraId="205B2E28" w14:textId="77777777" w:rsidR="00E91F1F" w:rsidRDefault="00E91F1F" w:rsidP="005A7F1E">
      <w:pPr>
        <w:tabs>
          <w:tab w:val="left" w:pos="1701"/>
          <w:tab w:val="left" w:pos="5103"/>
          <w:tab w:val="left" w:pos="20412"/>
        </w:tabs>
      </w:pPr>
    </w:p>
    <w:p w14:paraId="37853831" w14:textId="77777777" w:rsidR="00AD5A5E" w:rsidRDefault="00AD5A5E">
      <w:pPr>
        <w:jc w:val="left"/>
        <w:rPr>
          <w:b/>
          <w:sz w:val="24"/>
        </w:rPr>
      </w:pPr>
      <w:r>
        <w:br w:type="page"/>
      </w:r>
    </w:p>
    <w:p w14:paraId="65068347" w14:textId="1405A485" w:rsidR="00E47E22" w:rsidRPr="000A0DE3" w:rsidRDefault="00E47E22" w:rsidP="005A7F1E">
      <w:pPr>
        <w:pStyle w:val="Titre1"/>
        <w:tabs>
          <w:tab w:val="left" w:pos="1701"/>
          <w:tab w:val="left" w:pos="5103"/>
          <w:tab w:val="left" w:pos="20412"/>
        </w:tabs>
      </w:pPr>
      <w:bookmarkStart w:id="10" w:name="_Toc269979720"/>
      <w:r w:rsidRPr="000A0DE3">
        <w:lastRenderedPageBreak/>
        <w:t>Section 2 : OBJET DES MARCHES</w:t>
      </w:r>
      <w:bookmarkEnd w:id="10"/>
    </w:p>
    <w:p w14:paraId="45E73753" w14:textId="77777777" w:rsidR="00E47E22" w:rsidRPr="00B60A02" w:rsidRDefault="00E47E22" w:rsidP="005A7F1E">
      <w:pPr>
        <w:pStyle w:val="Titre2"/>
        <w:numPr>
          <w:ilvl w:val="0"/>
          <w:numId w:val="0"/>
        </w:numPr>
        <w:tabs>
          <w:tab w:val="left" w:pos="1701"/>
          <w:tab w:val="left" w:pos="5103"/>
          <w:tab w:val="left" w:pos="20412"/>
        </w:tabs>
        <w:spacing w:after="120"/>
      </w:pPr>
      <w:bookmarkStart w:id="11" w:name="_Toc269979721"/>
      <w:r w:rsidRPr="00B60A02">
        <w:t>Article 2.1 - Description</w:t>
      </w:r>
      <w:bookmarkEnd w:id="11"/>
    </w:p>
    <w:p w14:paraId="524240A5" w14:textId="77777777" w:rsidR="00E47E22" w:rsidRDefault="00E47E22" w:rsidP="005A7F1E">
      <w:pPr>
        <w:pStyle w:val="Titre3"/>
        <w:numPr>
          <w:ilvl w:val="0"/>
          <w:numId w:val="0"/>
        </w:numPr>
        <w:tabs>
          <w:tab w:val="left" w:pos="1701"/>
          <w:tab w:val="left" w:pos="5103"/>
          <w:tab w:val="left" w:pos="20412"/>
        </w:tabs>
        <w:ind w:left="720" w:hanging="720"/>
      </w:pPr>
      <w:bookmarkStart w:id="12" w:name="_Toc269979722"/>
      <w:r w:rsidRPr="004F1672">
        <w:t>2.1.1. Type de marché</w:t>
      </w:r>
      <w:r>
        <w:t>s</w:t>
      </w:r>
      <w:bookmarkEnd w:id="12"/>
    </w:p>
    <w:p w14:paraId="52B6DD72" w14:textId="6927BB58" w:rsidR="00E91F1F" w:rsidRPr="00D46222" w:rsidRDefault="00E91F1F" w:rsidP="005A7F1E">
      <w:pPr>
        <w:tabs>
          <w:tab w:val="left" w:pos="1701"/>
          <w:tab w:val="left" w:pos="5103"/>
          <w:tab w:val="left" w:pos="20412"/>
        </w:tabs>
        <w:rPr>
          <w:color w:val="000000"/>
        </w:rPr>
      </w:pPr>
      <w:r>
        <w:t>Ces travaux s’inscrivent dans le cadre de la</w:t>
      </w:r>
      <w:r w:rsidR="00C05238">
        <w:t xml:space="preserve"> </w:t>
      </w:r>
      <w:r w:rsidR="00C05238" w:rsidRPr="00C05238">
        <w:t>construction d’un foyer d’acc</w:t>
      </w:r>
      <w:r w:rsidR="00C05238">
        <w:t>ueil pour travailleurs handicapé</w:t>
      </w:r>
      <w:r w:rsidR="00C05238" w:rsidRPr="00C05238">
        <w:t>s</w:t>
      </w:r>
      <w:r>
        <w:t>. Les marchés qui seront passés sont des marchés d’exécution de travaux.</w:t>
      </w:r>
    </w:p>
    <w:p w14:paraId="4C5A40A5" w14:textId="77777777" w:rsidR="00E47E22" w:rsidRDefault="00E47E22" w:rsidP="005A7F1E">
      <w:pPr>
        <w:tabs>
          <w:tab w:val="left" w:pos="1701"/>
          <w:tab w:val="left" w:pos="2793"/>
          <w:tab w:val="left" w:pos="5103"/>
          <w:tab w:val="left" w:pos="20412"/>
        </w:tabs>
      </w:pPr>
    </w:p>
    <w:p w14:paraId="3D6ED8CD" w14:textId="77777777" w:rsidR="00E47E22" w:rsidRPr="00801A3A" w:rsidRDefault="00E47E22" w:rsidP="005A7F1E">
      <w:pPr>
        <w:pStyle w:val="Titre3"/>
        <w:numPr>
          <w:ilvl w:val="0"/>
          <w:numId w:val="0"/>
        </w:numPr>
        <w:tabs>
          <w:tab w:val="left" w:pos="1701"/>
          <w:tab w:val="left" w:pos="5103"/>
          <w:tab w:val="left" w:pos="20412"/>
        </w:tabs>
        <w:ind w:left="720" w:hanging="720"/>
        <w:rPr>
          <w:color w:val="000000"/>
        </w:rPr>
      </w:pPr>
      <w:bookmarkStart w:id="13" w:name="_Toc269979723"/>
      <w:r w:rsidRPr="00801A3A">
        <w:rPr>
          <w:color w:val="000000"/>
        </w:rPr>
        <w:t>2.1.2. Marchés à tranches</w:t>
      </w:r>
      <w:bookmarkEnd w:id="13"/>
    </w:p>
    <w:p w14:paraId="699C9C17" w14:textId="7467D55B" w:rsidR="00E47E22" w:rsidRPr="00C05238" w:rsidRDefault="00C05238" w:rsidP="005A7F1E">
      <w:pPr>
        <w:tabs>
          <w:tab w:val="left" w:pos="1701"/>
          <w:tab w:val="left" w:pos="5103"/>
          <w:tab w:val="left" w:pos="20412"/>
        </w:tabs>
      </w:pPr>
      <w:r w:rsidRPr="00C05238">
        <w:t>Néant</w:t>
      </w:r>
    </w:p>
    <w:p w14:paraId="381D0AB4" w14:textId="77777777" w:rsidR="00E47E22" w:rsidRDefault="00E47E22" w:rsidP="005A7F1E">
      <w:pPr>
        <w:tabs>
          <w:tab w:val="left" w:pos="1701"/>
          <w:tab w:val="left" w:pos="2793"/>
          <w:tab w:val="left" w:pos="5103"/>
          <w:tab w:val="left" w:pos="20412"/>
        </w:tabs>
      </w:pPr>
    </w:p>
    <w:p w14:paraId="4D3067E4" w14:textId="77777777" w:rsidR="00647232" w:rsidRPr="00BE1FDC" w:rsidRDefault="00647232" w:rsidP="005A7F1E">
      <w:pPr>
        <w:pStyle w:val="Titre3"/>
        <w:numPr>
          <w:ilvl w:val="0"/>
          <w:numId w:val="0"/>
        </w:numPr>
        <w:tabs>
          <w:tab w:val="left" w:pos="1701"/>
          <w:tab w:val="left" w:pos="5103"/>
          <w:tab w:val="left" w:pos="20412"/>
        </w:tabs>
        <w:ind w:left="720" w:hanging="720"/>
      </w:pPr>
      <w:bookmarkStart w:id="14" w:name="_Toc269979724"/>
      <w:r>
        <w:t>2.1.3. Marché complémentaire ou à prestations similaires</w:t>
      </w:r>
      <w:bookmarkEnd w:id="14"/>
    </w:p>
    <w:p w14:paraId="550E8120" w14:textId="77777777" w:rsidR="00647232" w:rsidRDefault="00647232" w:rsidP="005A7F1E">
      <w:pPr>
        <w:tabs>
          <w:tab w:val="left" w:pos="1701"/>
          <w:tab w:val="left" w:pos="2793"/>
          <w:tab w:val="left" w:pos="5103"/>
          <w:tab w:val="left" w:pos="20412"/>
        </w:tabs>
      </w:pPr>
      <w:r>
        <w:t>Les conditions d’ex</w:t>
      </w:r>
      <w:r w:rsidR="003A5B56">
        <w:t>écution de ce nouveau marché s</w:t>
      </w:r>
      <w:r>
        <w:t>ont précisées au CCAP.</w:t>
      </w:r>
    </w:p>
    <w:p w14:paraId="287C86A9" w14:textId="77777777" w:rsidR="00257C3A" w:rsidRDefault="00257C3A" w:rsidP="005A7F1E">
      <w:pPr>
        <w:tabs>
          <w:tab w:val="left" w:pos="1701"/>
          <w:tab w:val="left" w:pos="2793"/>
          <w:tab w:val="left" w:pos="5103"/>
          <w:tab w:val="left" w:pos="20412"/>
        </w:tabs>
      </w:pPr>
    </w:p>
    <w:p w14:paraId="5519012F" w14:textId="77777777" w:rsidR="00E47E22" w:rsidRDefault="00F06920" w:rsidP="005A7F1E">
      <w:pPr>
        <w:pStyle w:val="Titre3"/>
        <w:numPr>
          <w:ilvl w:val="0"/>
          <w:numId w:val="0"/>
        </w:numPr>
        <w:tabs>
          <w:tab w:val="left" w:pos="1701"/>
          <w:tab w:val="left" w:pos="5103"/>
          <w:tab w:val="left" w:pos="20412"/>
        </w:tabs>
      </w:pPr>
      <w:bookmarkStart w:id="15" w:name="_Toc269979725"/>
      <w:r>
        <w:t>2.1.4</w:t>
      </w:r>
      <w:r w:rsidR="00E47E22" w:rsidRPr="004F1672">
        <w:t>. Description et objet d</w:t>
      </w:r>
      <w:r w:rsidR="00E47E22">
        <w:t>es</w:t>
      </w:r>
      <w:r w:rsidR="00E47E22" w:rsidRPr="004F1672">
        <w:t xml:space="preserve"> marché</w:t>
      </w:r>
      <w:r w:rsidR="00E47E22">
        <w:t>s</w:t>
      </w:r>
      <w:bookmarkEnd w:id="15"/>
    </w:p>
    <w:p w14:paraId="3B4F4B48" w14:textId="344B15E2" w:rsidR="00E91F1F" w:rsidRDefault="00E91F1F" w:rsidP="005A7F1E">
      <w:pPr>
        <w:tabs>
          <w:tab w:val="left" w:pos="1701"/>
          <w:tab w:val="left" w:pos="5103"/>
          <w:tab w:val="left" w:pos="20412"/>
        </w:tabs>
        <w:rPr>
          <w:color w:val="000000"/>
          <w:szCs w:val="22"/>
        </w:rPr>
      </w:pPr>
      <w:r w:rsidRPr="001F0A9C">
        <w:rPr>
          <w:rStyle w:val="NormalCharacter"/>
          <w:rFonts w:ascii="Gill Sans MT" w:hAnsi="Gill Sans MT"/>
          <w:color w:val="auto"/>
          <w:szCs w:val="22"/>
        </w:rPr>
        <w:t xml:space="preserve">L'opération consistera </w:t>
      </w:r>
      <w:r w:rsidRPr="001F0A9C">
        <w:t xml:space="preserve">notamment à </w:t>
      </w:r>
      <w:r w:rsidR="00C05238">
        <w:t xml:space="preserve">créer </w:t>
      </w:r>
      <w:r w:rsidR="00C05238" w:rsidRPr="00C05238">
        <w:t>un foyer d’acc</w:t>
      </w:r>
      <w:r w:rsidR="00C05238">
        <w:t>ueil pour travailleurs handicapés pour réaliser un ensemble destiné à l’accueil des personnes handicapées.</w:t>
      </w:r>
    </w:p>
    <w:p w14:paraId="6C07CF83" w14:textId="77777777" w:rsidR="00E47E22" w:rsidRPr="001A3D57" w:rsidRDefault="00F06920" w:rsidP="005A7F1E">
      <w:pPr>
        <w:pStyle w:val="Titre3"/>
        <w:numPr>
          <w:ilvl w:val="0"/>
          <w:numId w:val="0"/>
        </w:numPr>
        <w:tabs>
          <w:tab w:val="left" w:pos="1701"/>
          <w:tab w:val="left" w:pos="5103"/>
          <w:tab w:val="left" w:pos="20412"/>
        </w:tabs>
        <w:rPr>
          <w:color w:val="000000"/>
        </w:rPr>
      </w:pPr>
      <w:bookmarkStart w:id="16" w:name="_Toc269979726"/>
      <w:r w:rsidRPr="001A3D57">
        <w:rPr>
          <w:color w:val="000000"/>
        </w:rPr>
        <w:t>2.1.5</w:t>
      </w:r>
      <w:r w:rsidR="00E47E22" w:rsidRPr="001A3D57">
        <w:rPr>
          <w:color w:val="000000"/>
        </w:rPr>
        <w:t>. Lieu d'exécution des travaux</w:t>
      </w:r>
      <w:bookmarkEnd w:id="16"/>
    </w:p>
    <w:p w14:paraId="02B0C3F0" w14:textId="5B8CD3F3" w:rsidR="00E47E22" w:rsidRPr="00C05238" w:rsidRDefault="00C05238" w:rsidP="005A7F1E">
      <w:pPr>
        <w:tabs>
          <w:tab w:val="left" w:pos="1701"/>
          <w:tab w:val="left" w:pos="2793"/>
          <w:tab w:val="left" w:pos="5103"/>
          <w:tab w:val="left" w:pos="20412"/>
        </w:tabs>
      </w:pPr>
      <w:r w:rsidRPr="00C05238">
        <w:t>Lieu-dit Beubois – 68370 ORBEY</w:t>
      </w:r>
    </w:p>
    <w:p w14:paraId="44ABF262" w14:textId="6F0457AB" w:rsidR="00C05238" w:rsidRPr="00C05238" w:rsidRDefault="00C05238" w:rsidP="005A7F1E">
      <w:pPr>
        <w:tabs>
          <w:tab w:val="left" w:pos="1701"/>
          <w:tab w:val="left" w:pos="2793"/>
          <w:tab w:val="left" w:pos="5103"/>
          <w:tab w:val="left" w:pos="20412"/>
        </w:tabs>
      </w:pPr>
      <w:r w:rsidRPr="00C05238">
        <w:t>Accès via D48.2</w:t>
      </w:r>
    </w:p>
    <w:p w14:paraId="52597EAA" w14:textId="77777777" w:rsidR="003A5B56" w:rsidRPr="001A3D57" w:rsidRDefault="003A5B56" w:rsidP="005A7F1E">
      <w:pPr>
        <w:tabs>
          <w:tab w:val="left" w:pos="1701"/>
          <w:tab w:val="left" w:pos="2793"/>
          <w:tab w:val="left" w:pos="5103"/>
          <w:tab w:val="left" w:pos="20412"/>
        </w:tabs>
        <w:rPr>
          <w:color w:val="000000"/>
        </w:rPr>
      </w:pPr>
    </w:p>
    <w:p w14:paraId="4E5D2D9B" w14:textId="77777777" w:rsidR="00E47E22" w:rsidRPr="004F1672" w:rsidRDefault="00F06920" w:rsidP="005A7F1E">
      <w:pPr>
        <w:pStyle w:val="Titre3"/>
        <w:numPr>
          <w:ilvl w:val="0"/>
          <w:numId w:val="0"/>
        </w:numPr>
        <w:tabs>
          <w:tab w:val="left" w:pos="1701"/>
          <w:tab w:val="left" w:pos="5103"/>
          <w:tab w:val="left" w:pos="20412"/>
        </w:tabs>
      </w:pPr>
      <w:bookmarkStart w:id="17" w:name="_Toc269979727"/>
      <w:r>
        <w:t>2.1.6</w:t>
      </w:r>
      <w:r w:rsidR="00E47E22" w:rsidRPr="004F1672">
        <w:t>. Division en lots</w:t>
      </w:r>
      <w:bookmarkEnd w:id="17"/>
    </w:p>
    <w:p w14:paraId="67AB68BA" w14:textId="799A3355" w:rsidR="006C79BF" w:rsidRDefault="00E47E22" w:rsidP="005A7F1E">
      <w:pPr>
        <w:tabs>
          <w:tab w:val="left" w:pos="1701"/>
          <w:tab w:val="left" w:pos="2793"/>
          <w:tab w:val="left" w:pos="5103"/>
          <w:tab w:val="left" w:pos="20412"/>
        </w:tabs>
      </w:pPr>
      <w:r w:rsidRPr="00810483">
        <w:t xml:space="preserve">Les travaux sont répartis en </w:t>
      </w:r>
      <w:r w:rsidR="0038356A">
        <w:t>1</w:t>
      </w:r>
      <w:r w:rsidR="00193015">
        <w:t>7</w:t>
      </w:r>
      <w:r w:rsidRPr="00810483">
        <w:t xml:space="preserve"> lots désignés au CCAP. Les marchés seront conclus par entreprises séparées. Toutefois, une même entreprise aura la possibilité de soumissionner pour un lot ou plusieurs lots.</w:t>
      </w:r>
    </w:p>
    <w:p w14:paraId="42887FBC" w14:textId="77777777" w:rsidR="00A47B38" w:rsidRPr="00062AA6" w:rsidRDefault="00A47B38" w:rsidP="005A7F1E">
      <w:pPr>
        <w:tabs>
          <w:tab w:val="left" w:pos="1701"/>
          <w:tab w:val="left" w:pos="2793"/>
          <w:tab w:val="left" w:pos="5103"/>
          <w:tab w:val="left" w:pos="20412"/>
        </w:tabs>
      </w:pPr>
    </w:p>
    <w:tbl>
      <w:tblPr>
        <w:tblW w:w="0" w:type="auto"/>
        <w:tblLook w:val="04A0" w:firstRow="1" w:lastRow="0" w:firstColumn="1" w:lastColumn="0" w:noHBand="0" w:noVBand="1"/>
      </w:tblPr>
      <w:tblGrid>
        <w:gridCol w:w="534"/>
        <w:gridCol w:w="6095"/>
      </w:tblGrid>
      <w:tr w:rsidR="0038356A" w:rsidRPr="007268A1" w14:paraId="45879161" w14:textId="77777777" w:rsidTr="009942D7">
        <w:tc>
          <w:tcPr>
            <w:tcW w:w="534" w:type="dxa"/>
          </w:tcPr>
          <w:p w14:paraId="35DD841C" w14:textId="05FF800C" w:rsidR="0038356A" w:rsidRPr="007268A1" w:rsidRDefault="0038356A" w:rsidP="0038356A">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0E21E62A" w14:textId="77959339" w:rsidR="0038356A" w:rsidRPr="00A47B38" w:rsidRDefault="0038356A" w:rsidP="0038356A">
            <w:pPr>
              <w:tabs>
                <w:tab w:val="left" w:pos="1701"/>
                <w:tab w:val="left" w:pos="2793"/>
                <w:tab w:val="left" w:pos="5103"/>
                <w:tab w:val="left" w:pos="20412"/>
              </w:tabs>
            </w:pPr>
            <w:r w:rsidRPr="00264914">
              <w:rPr>
                <w:sz w:val="24"/>
              </w:rPr>
              <w:t>LOT 01 TERRASSEMENT – VRD - DEMOLITION</w:t>
            </w:r>
          </w:p>
        </w:tc>
      </w:tr>
      <w:tr w:rsidR="0038356A" w:rsidRPr="007268A1" w14:paraId="333547EB" w14:textId="77777777" w:rsidTr="009942D7">
        <w:tc>
          <w:tcPr>
            <w:tcW w:w="534" w:type="dxa"/>
          </w:tcPr>
          <w:p w14:paraId="7CE111F2" w14:textId="35DFF4AC" w:rsidR="0038356A" w:rsidRPr="007268A1" w:rsidRDefault="0038356A" w:rsidP="0038356A">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617A7DB4" w14:textId="1FB074D9" w:rsidR="0038356A" w:rsidRPr="00A47B38" w:rsidRDefault="0038356A" w:rsidP="0038356A">
            <w:pPr>
              <w:tabs>
                <w:tab w:val="left" w:pos="1701"/>
                <w:tab w:val="left" w:pos="2793"/>
                <w:tab w:val="left" w:pos="5103"/>
                <w:tab w:val="left" w:pos="20412"/>
              </w:tabs>
            </w:pPr>
            <w:r w:rsidRPr="00264914">
              <w:rPr>
                <w:sz w:val="24"/>
              </w:rPr>
              <w:t>- LOT 02 GROS OEUVRE</w:t>
            </w:r>
          </w:p>
        </w:tc>
      </w:tr>
      <w:tr w:rsidR="0038356A" w:rsidRPr="007268A1" w14:paraId="58676062" w14:textId="77777777" w:rsidTr="009942D7">
        <w:tc>
          <w:tcPr>
            <w:tcW w:w="534" w:type="dxa"/>
          </w:tcPr>
          <w:p w14:paraId="1E14E0EF" w14:textId="6BBA39AE" w:rsidR="0038356A" w:rsidRPr="007268A1" w:rsidRDefault="0038356A" w:rsidP="0038356A">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2205ED25" w14:textId="658922E9" w:rsidR="0038356A" w:rsidRPr="00A47B38" w:rsidRDefault="0038356A" w:rsidP="0038356A">
            <w:pPr>
              <w:tabs>
                <w:tab w:val="left" w:pos="1701"/>
                <w:tab w:val="left" w:pos="2793"/>
                <w:tab w:val="left" w:pos="5103"/>
                <w:tab w:val="left" w:pos="20412"/>
              </w:tabs>
            </w:pPr>
            <w:r w:rsidRPr="00264914">
              <w:rPr>
                <w:sz w:val="24"/>
              </w:rPr>
              <w:t xml:space="preserve">- LOT 03 CHARPENTE BOIS </w:t>
            </w:r>
          </w:p>
        </w:tc>
      </w:tr>
      <w:tr w:rsidR="0038356A" w:rsidRPr="007268A1" w14:paraId="3C41F21A" w14:textId="77777777" w:rsidTr="009942D7">
        <w:tc>
          <w:tcPr>
            <w:tcW w:w="534" w:type="dxa"/>
          </w:tcPr>
          <w:p w14:paraId="10E9756F" w14:textId="6243C830" w:rsidR="0038356A" w:rsidRPr="007268A1" w:rsidRDefault="0038356A" w:rsidP="0038356A">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674AD107" w14:textId="6A230C84" w:rsidR="0038356A" w:rsidRPr="00A47B38" w:rsidRDefault="0038356A" w:rsidP="0038356A">
            <w:pPr>
              <w:tabs>
                <w:tab w:val="left" w:pos="1701"/>
                <w:tab w:val="left" w:pos="2793"/>
                <w:tab w:val="left" w:pos="5103"/>
                <w:tab w:val="left" w:pos="20412"/>
              </w:tabs>
            </w:pPr>
            <w:r w:rsidRPr="00264914">
              <w:rPr>
                <w:sz w:val="24"/>
              </w:rPr>
              <w:t>- LOT 04 ECHAFAUDAGE</w:t>
            </w:r>
          </w:p>
        </w:tc>
      </w:tr>
      <w:tr w:rsidR="0038356A" w:rsidRPr="007268A1" w14:paraId="0A995FA7" w14:textId="77777777" w:rsidTr="009942D7">
        <w:tc>
          <w:tcPr>
            <w:tcW w:w="534" w:type="dxa"/>
          </w:tcPr>
          <w:p w14:paraId="48F1B340" w14:textId="5D63BC91" w:rsidR="0038356A" w:rsidRPr="007268A1" w:rsidRDefault="0038356A" w:rsidP="0038356A">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7B7675FD" w14:textId="78ADB682" w:rsidR="0038356A" w:rsidRPr="00A47B38" w:rsidRDefault="0038356A" w:rsidP="0038356A">
            <w:pPr>
              <w:tabs>
                <w:tab w:val="left" w:pos="1701"/>
                <w:tab w:val="left" w:pos="2793"/>
                <w:tab w:val="left" w:pos="5103"/>
                <w:tab w:val="left" w:pos="20412"/>
              </w:tabs>
            </w:pPr>
            <w:r w:rsidRPr="00264914">
              <w:rPr>
                <w:sz w:val="24"/>
              </w:rPr>
              <w:t xml:space="preserve">- LOT 05 COUVERTURE – ZINGERIE - ETANCHEITE </w:t>
            </w:r>
          </w:p>
        </w:tc>
      </w:tr>
      <w:tr w:rsidR="0038356A" w:rsidRPr="007268A1" w14:paraId="6FB2DFEC" w14:textId="77777777" w:rsidTr="009942D7">
        <w:tc>
          <w:tcPr>
            <w:tcW w:w="534" w:type="dxa"/>
          </w:tcPr>
          <w:p w14:paraId="38F73D25" w14:textId="5645EC6D" w:rsidR="0038356A" w:rsidRPr="007268A1" w:rsidRDefault="0038356A" w:rsidP="0038356A">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7FF1861C" w14:textId="10A35182" w:rsidR="0038356A" w:rsidRPr="00A47B38" w:rsidRDefault="0038356A" w:rsidP="0038356A">
            <w:pPr>
              <w:tabs>
                <w:tab w:val="left" w:pos="1701"/>
                <w:tab w:val="left" w:pos="2793"/>
                <w:tab w:val="left" w:pos="5103"/>
                <w:tab w:val="left" w:pos="20412"/>
              </w:tabs>
            </w:pPr>
            <w:r w:rsidRPr="00264914">
              <w:rPr>
                <w:sz w:val="24"/>
              </w:rPr>
              <w:t>- LOT 06 MENUISERIES EXTERIEURES</w:t>
            </w:r>
          </w:p>
        </w:tc>
      </w:tr>
      <w:tr w:rsidR="0038356A" w:rsidRPr="007268A1" w14:paraId="0D960606" w14:textId="77777777" w:rsidTr="009942D7">
        <w:tc>
          <w:tcPr>
            <w:tcW w:w="534" w:type="dxa"/>
          </w:tcPr>
          <w:p w14:paraId="3C455566" w14:textId="538C0510" w:rsidR="0038356A" w:rsidRPr="007268A1" w:rsidRDefault="0038356A" w:rsidP="0038356A">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4AE9FCDA" w14:textId="50AB236E" w:rsidR="0038356A" w:rsidRPr="00A47B38" w:rsidRDefault="0038356A" w:rsidP="0038356A">
            <w:pPr>
              <w:tabs>
                <w:tab w:val="left" w:pos="1701"/>
                <w:tab w:val="left" w:pos="2793"/>
                <w:tab w:val="left" w:pos="5103"/>
                <w:tab w:val="left" w:pos="20412"/>
              </w:tabs>
            </w:pPr>
            <w:r w:rsidRPr="00264914">
              <w:rPr>
                <w:sz w:val="24"/>
              </w:rPr>
              <w:t>- LOT 07 STORES - BSO</w:t>
            </w:r>
          </w:p>
        </w:tc>
      </w:tr>
      <w:tr w:rsidR="0038356A" w:rsidRPr="007268A1" w14:paraId="69038AF8" w14:textId="77777777" w:rsidTr="009942D7">
        <w:tc>
          <w:tcPr>
            <w:tcW w:w="534" w:type="dxa"/>
          </w:tcPr>
          <w:p w14:paraId="4F71CAF4" w14:textId="3DAB0D21" w:rsidR="0038356A" w:rsidRPr="007268A1" w:rsidRDefault="0038356A" w:rsidP="0038356A">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5B83C403" w14:textId="1CBDB99A" w:rsidR="0038356A" w:rsidRPr="00A47B38" w:rsidRDefault="0038356A" w:rsidP="0038356A">
            <w:pPr>
              <w:tabs>
                <w:tab w:val="left" w:pos="1701"/>
                <w:tab w:val="left" w:pos="2793"/>
                <w:tab w:val="left" w:pos="5103"/>
                <w:tab w:val="left" w:pos="20412"/>
              </w:tabs>
            </w:pPr>
            <w:r w:rsidRPr="00264914">
              <w:rPr>
                <w:sz w:val="24"/>
              </w:rPr>
              <w:t xml:space="preserve">- LOT 08 MENUISERIES INTERIEURES BOIS </w:t>
            </w:r>
          </w:p>
        </w:tc>
      </w:tr>
      <w:tr w:rsidR="0038356A" w:rsidRPr="007268A1" w14:paraId="4614AB6B" w14:textId="77777777" w:rsidTr="009942D7">
        <w:tc>
          <w:tcPr>
            <w:tcW w:w="534" w:type="dxa"/>
          </w:tcPr>
          <w:p w14:paraId="47F72ACE" w14:textId="66238E6B" w:rsidR="0038356A" w:rsidRPr="007268A1" w:rsidRDefault="0038356A" w:rsidP="0038356A">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7031EB16" w14:textId="73760745" w:rsidR="0038356A" w:rsidRPr="00A47B38" w:rsidRDefault="0038356A" w:rsidP="0038356A">
            <w:pPr>
              <w:tabs>
                <w:tab w:val="left" w:pos="1701"/>
                <w:tab w:val="left" w:pos="2793"/>
                <w:tab w:val="left" w:pos="5103"/>
                <w:tab w:val="left" w:pos="20412"/>
              </w:tabs>
            </w:pPr>
            <w:r w:rsidRPr="00264914">
              <w:rPr>
                <w:sz w:val="24"/>
              </w:rPr>
              <w:t>- LOT 09 PLATRERIE - FAUX PLAFOND</w:t>
            </w:r>
          </w:p>
        </w:tc>
      </w:tr>
      <w:tr w:rsidR="0038356A" w:rsidRPr="007268A1" w14:paraId="32FB67F8" w14:textId="77777777" w:rsidTr="009942D7">
        <w:tc>
          <w:tcPr>
            <w:tcW w:w="534" w:type="dxa"/>
          </w:tcPr>
          <w:p w14:paraId="22010E9A" w14:textId="7D1B7A21" w:rsidR="0038356A" w:rsidRPr="007268A1" w:rsidRDefault="0038356A" w:rsidP="0038356A">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1D99DE8C" w14:textId="6BC2B4B6" w:rsidR="0038356A" w:rsidRPr="00A47B38" w:rsidRDefault="0038356A" w:rsidP="0038356A">
            <w:pPr>
              <w:tabs>
                <w:tab w:val="left" w:pos="1701"/>
                <w:tab w:val="left" w:pos="2793"/>
                <w:tab w:val="left" w:pos="5103"/>
                <w:tab w:val="left" w:pos="20412"/>
              </w:tabs>
            </w:pPr>
            <w:r w:rsidRPr="00264914">
              <w:rPr>
                <w:sz w:val="24"/>
              </w:rPr>
              <w:t>- LOT 10 ISOLATION EN OUATE DE CELLULOSE</w:t>
            </w:r>
          </w:p>
        </w:tc>
      </w:tr>
      <w:tr w:rsidR="0038356A" w:rsidRPr="007268A1" w14:paraId="19F5267B" w14:textId="77777777" w:rsidTr="009942D7">
        <w:tc>
          <w:tcPr>
            <w:tcW w:w="534" w:type="dxa"/>
          </w:tcPr>
          <w:p w14:paraId="71D05707" w14:textId="22294D56" w:rsidR="0038356A" w:rsidRPr="007268A1" w:rsidRDefault="0038356A" w:rsidP="0038356A">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60A7A1C0" w14:textId="196C02EA" w:rsidR="0038356A" w:rsidRPr="00A47B38" w:rsidRDefault="0038356A" w:rsidP="0038356A">
            <w:pPr>
              <w:tabs>
                <w:tab w:val="left" w:pos="1701"/>
                <w:tab w:val="left" w:pos="2793"/>
                <w:tab w:val="left" w:pos="5103"/>
                <w:tab w:val="left" w:pos="20412"/>
              </w:tabs>
            </w:pPr>
            <w:r w:rsidRPr="00264914">
              <w:rPr>
                <w:sz w:val="24"/>
              </w:rPr>
              <w:t>- LOT 11 ELECTRICITE COURANT FAIBLE/ FORT</w:t>
            </w:r>
          </w:p>
        </w:tc>
      </w:tr>
      <w:tr w:rsidR="0038356A" w:rsidRPr="007268A1" w14:paraId="2E1B1D64" w14:textId="77777777" w:rsidTr="009942D7">
        <w:tc>
          <w:tcPr>
            <w:tcW w:w="534" w:type="dxa"/>
          </w:tcPr>
          <w:p w14:paraId="6CD20D74" w14:textId="25888DC6" w:rsidR="0038356A" w:rsidRPr="007268A1" w:rsidRDefault="0038356A" w:rsidP="0038356A">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515B1400" w14:textId="48319AAB" w:rsidR="0038356A" w:rsidRPr="00A47B38" w:rsidRDefault="0038356A" w:rsidP="0038356A">
            <w:pPr>
              <w:tabs>
                <w:tab w:val="left" w:pos="1701"/>
                <w:tab w:val="left" w:pos="2793"/>
                <w:tab w:val="left" w:pos="5103"/>
                <w:tab w:val="left" w:pos="20412"/>
              </w:tabs>
            </w:pPr>
            <w:r w:rsidRPr="00264914">
              <w:rPr>
                <w:sz w:val="24"/>
              </w:rPr>
              <w:t xml:space="preserve">- LOT 12 CHAUFFAGE - VENTILATION - SANITAITRE </w:t>
            </w:r>
          </w:p>
        </w:tc>
      </w:tr>
      <w:tr w:rsidR="0038356A" w:rsidRPr="007268A1" w14:paraId="046FE796" w14:textId="77777777" w:rsidTr="009942D7">
        <w:tc>
          <w:tcPr>
            <w:tcW w:w="534" w:type="dxa"/>
          </w:tcPr>
          <w:p w14:paraId="6143538D" w14:textId="02B39AE2" w:rsidR="0038356A" w:rsidRPr="007268A1" w:rsidRDefault="0038356A" w:rsidP="0038356A">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6EE93A56" w14:textId="6429D27E" w:rsidR="0038356A" w:rsidRPr="00A47B38" w:rsidRDefault="0038356A" w:rsidP="0038356A">
            <w:pPr>
              <w:tabs>
                <w:tab w:val="left" w:pos="1701"/>
                <w:tab w:val="left" w:pos="2793"/>
                <w:tab w:val="left" w:pos="5103"/>
                <w:tab w:val="left" w:pos="20412"/>
              </w:tabs>
            </w:pPr>
            <w:r w:rsidRPr="00264914">
              <w:rPr>
                <w:sz w:val="24"/>
              </w:rPr>
              <w:t>- LOT 13 CHAPE</w:t>
            </w:r>
          </w:p>
        </w:tc>
      </w:tr>
      <w:tr w:rsidR="0038356A" w:rsidRPr="007268A1" w14:paraId="037AF51A" w14:textId="77777777" w:rsidTr="009942D7">
        <w:tc>
          <w:tcPr>
            <w:tcW w:w="534" w:type="dxa"/>
          </w:tcPr>
          <w:p w14:paraId="54142029" w14:textId="3F497B30" w:rsidR="0038356A" w:rsidRPr="007268A1" w:rsidRDefault="0038356A" w:rsidP="0038356A">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2322A75A" w14:textId="5EEB4298" w:rsidR="0038356A" w:rsidRPr="00A47B38" w:rsidRDefault="0038356A" w:rsidP="0038356A">
            <w:pPr>
              <w:tabs>
                <w:tab w:val="left" w:pos="1701"/>
                <w:tab w:val="left" w:pos="2793"/>
                <w:tab w:val="left" w:pos="5103"/>
                <w:tab w:val="left" w:pos="20412"/>
              </w:tabs>
            </w:pPr>
            <w:r w:rsidRPr="00264914">
              <w:rPr>
                <w:sz w:val="24"/>
              </w:rPr>
              <w:t>- LOT 14 CARRELAGE - FAIENCE</w:t>
            </w:r>
          </w:p>
        </w:tc>
      </w:tr>
      <w:tr w:rsidR="0038356A" w:rsidRPr="007268A1" w14:paraId="0D36499F" w14:textId="77777777" w:rsidTr="009942D7">
        <w:tc>
          <w:tcPr>
            <w:tcW w:w="534" w:type="dxa"/>
          </w:tcPr>
          <w:p w14:paraId="1F198BE9" w14:textId="0107A4EE" w:rsidR="0038356A" w:rsidRPr="007268A1" w:rsidRDefault="0038356A" w:rsidP="0038356A">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32193C97" w14:textId="35CD3AD2" w:rsidR="0038356A" w:rsidRPr="00A47B38" w:rsidRDefault="0038356A" w:rsidP="0038356A">
            <w:pPr>
              <w:tabs>
                <w:tab w:val="left" w:pos="1701"/>
                <w:tab w:val="left" w:pos="2793"/>
                <w:tab w:val="left" w:pos="5103"/>
                <w:tab w:val="left" w:pos="20412"/>
              </w:tabs>
            </w:pPr>
            <w:r w:rsidRPr="00264914">
              <w:rPr>
                <w:sz w:val="24"/>
              </w:rPr>
              <w:t>- LOT 15 REVETEMENT DE SOL</w:t>
            </w:r>
          </w:p>
        </w:tc>
      </w:tr>
      <w:tr w:rsidR="0038356A" w:rsidRPr="007268A1" w14:paraId="1CCDE4FD" w14:textId="77777777" w:rsidTr="009942D7">
        <w:tc>
          <w:tcPr>
            <w:tcW w:w="534" w:type="dxa"/>
          </w:tcPr>
          <w:p w14:paraId="76B3074A" w14:textId="1D4EE354" w:rsidR="0038356A" w:rsidRPr="007268A1" w:rsidRDefault="0038356A" w:rsidP="0038356A">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4D2B9A5E" w14:textId="13E7EA36" w:rsidR="0038356A" w:rsidRPr="00A47B38" w:rsidRDefault="0038356A" w:rsidP="0038356A">
            <w:pPr>
              <w:tabs>
                <w:tab w:val="left" w:pos="1701"/>
                <w:tab w:val="left" w:pos="2793"/>
                <w:tab w:val="left" w:pos="5103"/>
                <w:tab w:val="left" w:pos="20412"/>
              </w:tabs>
            </w:pPr>
            <w:r w:rsidRPr="00264914">
              <w:rPr>
                <w:sz w:val="24"/>
              </w:rPr>
              <w:t xml:space="preserve">- LOT 16 PEINTURE - NETTOYAGE DE FIN CHANTIER </w:t>
            </w:r>
          </w:p>
        </w:tc>
      </w:tr>
      <w:tr w:rsidR="0038356A" w:rsidRPr="007268A1" w14:paraId="6233D5A7" w14:textId="77777777" w:rsidTr="009942D7">
        <w:tc>
          <w:tcPr>
            <w:tcW w:w="534" w:type="dxa"/>
          </w:tcPr>
          <w:p w14:paraId="21D67369" w14:textId="7673CF13" w:rsidR="0038356A" w:rsidRPr="007268A1" w:rsidRDefault="0038356A" w:rsidP="0038356A">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3B165125" w14:textId="7A3C397C" w:rsidR="0038356A" w:rsidRPr="00A47B38" w:rsidRDefault="0038356A" w:rsidP="0038356A">
            <w:pPr>
              <w:tabs>
                <w:tab w:val="left" w:pos="1701"/>
                <w:tab w:val="left" w:pos="2793"/>
                <w:tab w:val="left" w:pos="5103"/>
                <w:tab w:val="left" w:pos="20412"/>
              </w:tabs>
            </w:pPr>
            <w:r w:rsidRPr="00264914">
              <w:rPr>
                <w:sz w:val="24"/>
              </w:rPr>
              <w:t>- LOT 17 SERRURERIE – METALLERIE</w:t>
            </w:r>
          </w:p>
        </w:tc>
      </w:tr>
      <w:tr w:rsidR="0038356A" w:rsidRPr="007268A1" w14:paraId="033AB049" w14:textId="77777777" w:rsidTr="009942D7">
        <w:tc>
          <w:tcPr>
            <w:tcW w:w="534" w:type="dxa"/>
          </w:tcPr>
          <w:p w14:paraId="79984001" w14:textId="53DC1522" w:rsidR="0038356A" w:rsidRPr="007268A1" w:rsidRDefault="0038356A" w:rsidP="0038356A">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60DC6C7C" w14:textId="440FE5AE" w:rsidR="0038356A" w:rsidRPr="00A47B38" w:rsidRDefault="0038356A" w:rsidP="0038356A">
            <w:pPr>
              <w:tabs>
                <w:tab w:val="left" w:pos="1701"/>
                <w:tab w:val="left" w:pos="2793"/>
                <w:tab w:val="left" w:pos="5103"/>
                <w:tab w:val="left" w:pos="20412"/>
              </w:tabs>
            </w:pPr>
          </w:p>
        </w:tc>
      </w:tr>
      <w:tr w:rsidR="0038356A" w:rsidRPr="007268A1" w14:paraId="26638FA3" w14:textId="77777777" w:rsidTr="009942D7">
        <w:tc>
          <w:tcPr>
            <w:tcW w:w="534" w:type="dxa"/>
          </w:tcPr>
          <w:p w14:paraId="7D898ED2" w14:textId="3D2399EF" w:rsidR="0038356A" w:rsidRPr="007268A1" w:rsidRDefault="0038356A" w:rsidP="0038356A">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2139183D" w14:textId="30EB2BC3" w:rsidR="0038356A" w:rsidRPr="00A47B38" w:rsidRDefault="0038356A" w:rsidP="0038356A">
            <w:pPr>
              <w:tabs>
                <w:tab w:val="left" w:pos="1701"/>
                <w:tab w:val="left" w:pos="2793"/>
                <w:tab w:val="left" w:pos="5103"/>
                <w:tab w:val="left" w:pos="20412"/>
              </w:tabs>
            </w:pPr>
          </w:p>
        </w:tc>
      </w:tr>
      <w:tr w:rsidR="0038356A" w:rsidRPr="007268A1" w14:paraId="65AF61C8" w14:textId="77777777" w:rsidTr="009942D7">
        <w:tc>
          <w:tcPr>
            <w:tcW w:w="534" w:type="dxa"/>
          </w:tcPr>
          <w:p w14:paraId="548A31E3" w14:textId="19D544D6" w:rsidR="0038356A" w:rsidRPr="007268A1" w:rsidRDefault="0038356A" w:rsidP="0038356A">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54A8AADA" w14:textId="48FAB2BA" w:rsidR="0038356A" w:rsidRPr="00A47B38" w:rsidRDefault="0038356A" w:rsidP="0038356A">
            <w:pPr>
              <w:tabs>
                <w:tab w:val="left" w:pos="1701"/>
                <w:tab w:val="left" w:pos="2793"/>
                <w:tab w:val="left" w:pos="5103"/>
                <w:tab w:val="left" w:pos="20412"/>
              </w:tabs>
            </w:pPr>
          </w:p>
        </w:tc>
      </w:tr>
      <w:tr w:rsidR="0038356A" w:rsidRPr="007268A1" w14:paraId="1E1FE18E" w14:textId="77777777" w:rsidTr="009942D7">
        <w:tc>
          <w:tcPr>
            <w:tcW w:w="534" w:type="dxa"/>
          </w:tcPr>
          <w:p w14:paraId="1AB9A707" w14:textId="77777777" w:rsidR="0038356A" w:rsidRPr="007268A1" w:rsidRDefault="0038356A" w:rsidP="0038356A">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5F4967CC" w14:textId="54A77012" w:rsidR="0038356A" w:rsidRPr="00A47B38" w:rsidRDefault="0038356A" w:rsidP="0038356A">
            <w:pPr>
              <w:tabs>
                <w:tab w:val="left" w:pos="1701"/>
                <w:tab w:val="left" w:pos="2793"/>
                <w:tab w:val="left" w:pos="5103"/>
                <w:tab w:val="left" w:pos="20412"/>
              </w:tabs>
            </w:pPr>
          </w:p>
        </w:tc>
      </w:tr>
      <w:tr w:rsidR="0038356A" w:rsidRPr="007268A1" w14:paraId="76B0CEEA" w14:textId="77777777" w:rsidTr="009942D7">
        <w:tc>
          <w:tcPr>
            <w:tcW w:w="534" w:type="dxa"/>
          </w:tcPr>
          <w:p w14:paraId="24D4CFFC" w14:textId="77777777" w:rsidR="0038356A" w:rsidRPr="007268A1" w:rsidRDefault="0038356A" w:rsidP="0038356A">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133BC2E7" w14:textId="36834EF6" w:rsidR="0038356A" w:rsidRPr="00A47B38" w:rsidRDefault="0038356A" w:rsidP="0038356A">
            <w:pPr>
              <w:tabs>
                <w:tab w:val="left" w:pos="1701"/>
                <w:tab w:val="left" w:pos="2793"/>
                <w:tab w:val="left" w:pos="5103"/>
                <w:tab w:val="left" w:pos="20412"/>
              </w:tabs>
            </w:pPr>
          </w:p>
        </w:tc>
      </w:tr>
      <w:tr w:rsidR="0038356A" w:rsidRPr="007268A1" w14:paraId="34657035" w14:textId="77777777" w:rsidTr="009942D7">
        <w:tc>
          <w:tcPr>
            <w:tcW w:w="534" w:type="dxa"/>
          </w:tcPr>
          <w:p w14:paraId="41CCB60C" w14:textId="77777777" w:rsidR="0038356A" w:rsidRPr="007268A1" w:rsidRDefault="0038356A" w:rsidP="0038356A">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6570D342" w14:textId="667906D6" w:rsidR="0038356A" w:rsidRPr="00A47B38" w:rsidRDefault="0038356A" w:rsidP="0038356A">
            <w:pPr>
              <w:tabs>
                <w:tab w:val="left" w:pos="1701"/>
                <w:tab w:val="left" w:pos="2793"/>
                <w:tab w:val="left" w:pos="5103"/>
                <w:tab w:val="left" w:pos="20412"/>
              </w:tabs>
            </w:pPr>
          </w:p>
        </w:tc>
      </w:tr>
      <w:tr w:rsidR="0038356A" w:rsidRPr="007268A1" w14:paraId="69098058" w14:textId="77777777" w:rsidTr="009942D7">
        <w:tc>
          <w:tcPr>
            <w:tcW w:w="534" w:type="dxa"/>
          </w:tcPr>
          <w:p w14:paraId="6C7E1A80" w14:textId="77777777" w:rsidR="0038356A" w:rsidRPr="007268A1" w:rsidRDefault="0038356A" w:rsidP="0038356A">
            <w:pPr>
              <w:tabs>
                <w:tab w:val="left" w:pos="1701"/>
                <w:tab w:val="left" w:pos="5103"/>
                <w:tab w:val="left" w:pos="20412"/>
              </w:tabs>
              <w:autoSpaceDE w:val="0"/>
              <w:autoSpaceDN w:val="0"/>
              <w:adjustRightInd w:val="0"/>
              <w:spacing w:line="240" w:lineRule="atLeast"/>
              <w:jc w:val="center"/>
              <w:rPr>
                <w:iCs/>
                <w:color w:val="0000FF"/>
                <w:szCs w:val="22"/>
              </w:rPr>
            </w:pPr>
          </w:p>
        </w:tc>
        <w:tc>
          <w:tcPr>
            <w:tcW w:w="6095" w:type="dxa"/>
          </w:tcPr>
          <w:p w14:paraId="3CCB946A" w14:textId="4C0826EB" w:rsidR="0038356A" w:rsidRPr="00A47B38" w:rsidRDefault="0038356A" w:rsidP="0038356A">
            <w:pPr>
              <w:tabs>
                <w:tab w:val="left" w:pos="1701"/>
                <w:tab w:val="left" w:pos="2793"/>
                <w:tab w:val="left" w:pos="5103"/>
                <w:tab w:val="left" w:pos="20412"/>
              </w:tabs>
            </w:pPr>
          </w:p>
        </w:tc>
      </w:tr>
    </w:tbl>
    <w:p w14:paraId="144727C6" w14:textId="77777777" w:rsidR="006C79BF" w:rsidRDefault="006C79BF" w:rsidP="005A7F1E">
      <w:pPr>
        <w:tabs>
          <w:tab w:val="left" w:pos="580"/>
          <w:tab w:val="left" w:pos="1701"/>
          <w:tab w:val="left" w:pos="5103"/>
          <w:tab w:val="left" w:pos="20412"/>
        </w:tabs>
        <w:autoSpaceDE w:val="0"/>
        <w:autoSpaceDN w:val="0"/>
        <w:adjustRightInd w:val="0"/>
        <w:spacing w:line="240" w:lineRule="atLeast"/>
        <w:rPr>
          <w:iCs/>
          <w:szCs w:val="22"/>
        </w:rPr>
      </w:pPr>
    </w:p>
    <w:p w14:paraId="08CDA2E9" w14:textId="77777777" w:rsidR="00E47E22" w:rsidRPr="00F9422A" w:rsidRDefault="00F06920" w:rsidP="005A7F1E">
      <w:pPr>
        <w:pStyle w:val="Titre3"/>
        <w:numPr>
          <w:ilvl w:val="0"/>
          <w:numId w:val="0"/>
        </w:numPr>
        <w:tabs>
          <w:tab w:val="left" w:pos="1701"/>
          <w:tab w:val="left" w:pos="5103"/>
          <w:tab w:val="left" w:pos="20412"/>
        </w:tabs>
        <w:rPr>
          <w:color w:val="000000"/>
        </w:rPr>
      </w:pPr>
      <w:bookmarkStart w:id="18" w:name="_Toc269979728"/>
      <w:r>
        <w:rPr>
          <w:color w:val="000000"/>
        </w:rPr>
        <w:t>2.1.7</w:t>
      </w:r>
      <w:r w:rsidR="00E47E22" w:rsidRPr="00F9422A">
        <w:rPr>
          <w:color w:val="000000"/>
        </w:rPr>
        <w:t>. Options</w:t>
      </w:r>
      <w:bookmarkEnd w:id="18"/>
    </w:p>
    <w:p w14:paraId="53EF7F2A" w14:textId="77777777" w:rsidR="00E47E22" w:rsidRDefault="00E47E22" w:rsidP="005A7F1E">
      <w:pPr>
        <w:tabs>
          <w:tab w:val="left" w:pos="1701"/>
          <w:tab w:val="left" w:pos="2793"/>
          <w:tab w:val="left" w:pos="5103"/>
          <w:tab w:val="left" w:pos="20412"/>
        </w:tabs>
        <w:rPr>
          <w:color w:val="000000"/>
        </w:rPr>
      </w:pPr>
      <w:r w:rsidRPr="00F9422A">
        <w:rPr>
          <w:color w:val="000000"/>
        </w:rPr>
        <w:t xml:space="preserve">Les options </w:t>
      </w:r>
      <w:r w:rsidR="00585BE2">
        <w:rPr>
          <w:color w:val="000000"/>
        </w:rPr>
        <w:t xml:space="preserve">éventuelles </w:t>
      </w:r>
      <w:r w:rsidRPr="00F9422A">
        <w:rPr>
          <w:color w:val="000000"/>
        </w:rPr>
        <w:t>sont décrites dans les CCTP et les DPGF</w:t>
      </w:r>
      <w:r w:rsidR="001A3D57">
        <w:rPr>
          <w:color w:val="000000"/>
        </w:rPr>
        <w:t>.</w:t>
      </w:r>
    </w:p>
    <w:p w14:paraId="25EE42C7" w14:textId="05197BD2" w:rsidR="0062696E" w:rsidRPr="003A5B56" w:rsidRDefault="0062696E" w:rsidP="005A7F1E">
      <w:pPr>
        <w:tabs>
          <w:tab w:val="left" w:pos="580"/>
          <w:tab w:val="left" w:pos="1701"/>
          <w:tab w:val="left" w:pos="5103"/>
          <w:tab w:val="left" w:pos="20412"/>
        </w:tabs>
        <w:rPr>
          <w:color w:val="000000"/>
          <w:szCs w:val="22"/>
        </w:rPr>
      </w:pPr>
      <w:r w:rsidRPr="003A5B56">
        <w:rPr>
          <w:color w:val="000000"/>
          <w:szCs w:val="22"/>
        </w:rPr>
        <w:t xml:space="preserve">L’étude de ces </w:t>
      </w:r>
      <w:r w:rsidR="00393275">
        <w:rPr>
          <w:color w:val="000000"/>
          <w:szCs w:val="22"/>
        </w:rPr>
        <w:t>options</w:t>
      </w:r>
      <w:r w:rsidRPr="003A5B56">
        <w:rPr>
          <w:color w:val="000000"/>
          <w:szCs w:val="22"/>
        </w:rPr>
        <w:t xml:space="preserve"> </w:t>
      </w:r>
      <w:r w:rsidR="00393275">
        <w:rPr>
          <w:color w:val="000000"/>
          <w:szCs w:val="22"/>
        </w:rPr>
        <w:t>est</w:t>
      </w:r>
      <w:r w:rsidRPr="003A5B56">
        <w:rPr>
          <w:color w:val="000000"/>
          <w:szCs w:val="22"/>
        </w:rPr>
        <w:t xml:space="preserve"> obligatoire.</w:t>
      </w:r>
      <w:r w:rsidR="00393275">
        <w:rPr>
          <w:color w:val="000000"/>
          <w:szCs w:val="22"/>
        </w:rPr>
        <w:t xml:space="preserve"> Elles devront être renseignées par l’entreprise.</w:t>
      </w:r>
    </w:p>
    <w:p w14:paraId="4084A1F0" w14:textId="77777777" w:rsidR="004C2972" w:rsidRDefault="004C2972" w:rsidP="005A7F1E">
      <w:pPr>
        <w:pStyle w:val="En-tte"/>
        <w:tabs>
          <w:tab w:val="clear" w:pos="4536"/>
          <w:tab w:val="clear" w:pos="9072"/>
          <w:tab w:val="left" w:pos="1701"/>
          <w:tab w:val="left" w:pos="3740"/>
          <w:tab w:val="left" w:pos="3960"/>
          <w:tab w:val="left" w:pos="5103"/>
          <w:tab w:val="left" w:pos="20412"/>
        </w:tabs>
      </w:pPr>
    </w:p>
    <w:p w14:paraId="3B453F44" w14:textId="77777777" w:rsidR="00E47E22" w:rsidRPr="004F1672" w:rsidRDefault="00F06920" w:rsidP="005A7F1E">
      <w:pPr>
        <w:pStyle w:val="Titre3"/>
        <w:numPr>
          <w:ilvl w:val="0"/>
          <w:numId w:val="0"/>
        </w:numPr>
        <w:tabs>
          <w:tab w:val="left" w:pos="1701"/>
          <w:tab w:val="left" w:pos="5103"/>
          <w:tab w:val="left" w:pos="20412"/>
        </w:tabs>
      </w:pPr>
      <w:bookmarkStart w:id="19" w:name="_Toc269979729"/>
      <w:r>
        <w:t>2.1.8</w:t>
      </w:r>
      <w:r w:rsidR="00E47E22" w:rsidRPr="004F1672">
        <w:t>. Variantes</w:t>
      </w:r>
      <w:bookmarkEnd w:id="19"/>
    </w:p>
    <w:p w14:paraId="6A98EDB1" w14:textId="3F67AC0E" w:rsidR="00E47E22" w:rsidRPr="003A5B56" w:rsidRDefault="00E47E22" w:rsidP="005A7F1E">
      <w:pPr>
        <w:tabs>
          <w:tab w:val="left" w:pos="580"/>
          <w:tab w:val="left" w:pos="1701"/>
          <w:tab w:val="left" w:pos="5103"/>
          <w:tab w:val="left" w:pos="20412"/>
        </w:tabs>
        <w:rPr>
          <w:color w:val="000000"/>
          <w:szCs w:val="22"/>
        </w:rPr>
      </w:pPr>
      <w:r w:rsidRPr="001A3D57">
        <w:rPr>
          <w:color w:val="000000"/>
          <w:szCs w:val="22"/>
        </w:rPr>
        <w:lastRenderedPageBreak/>
        <w:t xml:space="preserve">L'entrepreneur doit étudier et chiffrer obligatoirement les prestations qui </w:t>
      </w:r>
      <w:r w:rsidRPr="003A5B56">
        <w:rPr>
          <w:color w:val="000000"/>
          <w:szCs w:val="22"/>
        </w:rPr>
        <w:t>constituent la solution de base et qui sont prévues au Cahier des Clauses Techniques Particulières.</w:t>
      </w:r>
      <w:r w:rsidR="00A47B38">
        <w:rPr>
          <w:color w:val="000000"/>
          <w:szCs w:val="22"/>
        </w:rPr>
        <w:t xml:space="preserve"> Des variantes supplémentaires techniquement équivalentes peuvent être proposées afin d’optimiser le coût et/ou la durée d’exécution.</w:t>
      </w:r>
    </w:p>
    <w:p w14:paraId="07E37EEA" w14:textId="77777777" w:rsidR="00D004B5" w:rsidRPr="003A5B56" w:rsidRDefault="00D004B5" w:rsidP="005A7F1E">
      <w:pPr>
        <w:tabs>
          <w:tab w:val="left" w:pos="580"/>
          <w:tab w:val="left" w:pos="1701"/>
          <w:tab w:val="left" w:pos="5103"/>
          <w:tab w:val="left" w:pos="20412"/>
        </w:tabs>
        <w:rPr>
          <w:color w:val="000000"/>
          <w:szCs w:val="22"/>
        </w:rPr>
      </w:pPr>
    </w:p>
    <w:p w14:paraId="3D8881CB" w14:textId="77777777" w:rsidR="00D004B5" w:rsidRPr="003A5B56" w:rsidRDefault="00D004B5" w:rsidP="005A7F1E">
      <w:pPr>
        <w:pStyle w:val="Titre3"/>
        <w:numPr>
          <w:ilvl w:val="0"/>
          <w:numId w:val="0"/>
        </w:numPr>
        <w:tabs>
          <w:tab w:val="left" w:pos="1701"/>
          <w:tab w:val="left" w:pos="5103"/>
          <w:tab w:val="left" w:pos="20412"/>
        </w:tabs>
        <w:rPr>
          <w:color w:val="000000"/>
        </w:rPr>
      </w:pPr>
      <w:bookmarkStart w:id="20" w:name="_Toc269979730"/>
      <w:r w:rsidRPr="003A5B56">
        <w:rPr>
          <w:color w:val="000000"/>
        </w:rPr>
        <w:t>2.1.9. Garanti</w:t>
      </w:r>
      <w:r w:rsidR="00A80023" w:rsidRPr="003A5B56">
        <w:rPr>
          <w:color w:val="000000"/>
        </w:rPr>
        <w:t>es particulière pour matériaux et/ou procédés de typ</w:t>
      </w:r>
      <w:r w:rsidRPr="003A5B56">
        <w:rPr>
          <w:color w:val="000000"/>
        </w:rPr>
        <w:t>e nouveau</w:t>
      </w:r>
      <w:bookmarkEnd w:id="20"/>
    </w:p>
    <w:p w14:paraId="38E817B9" w14:textId="77777777" w:rsidR="002F3411" w:rsidRPr="003A5B56" w:rsidRDefault="002F3411" w:rsidP="005A7F1E">
      <w:pPr>
        <w:tabs>
          <w:tab w:val="left" w:pos="1701"/>
          <w:tab w:val="left" w:pos="5103"/>
          <w:tab w:val="left" w:pos="20412"/>
        </w:tabs>
      </w:pPr>
      <w:r w:rsidRPr="003A5B56">
        <w:t>Les matériaux et/ou procédés de type nouveau non dotés d’un Avis Technique, seront acceptés sous réserves de répondre aux trois conditions ci-dessous :</w:t>
      </w:r>
    </w:p>
    <w:p w14:paraId="3AE2D8EB" w14:textId="77777777" w:rsidR="00D004B5" w:rsidRPr="003A5B56" w:rsidRDefault="002F3411" w:rsidP="005A7F1E">
      <w:pPr>
        <w:numPr>
          <w:ilvl w:val="0"/>
          <w:numId w:val="27"/>
        </w:numPr>
        <w:tabs>
          <w:tab w:val="left" w:pos="1701"/>
          <w:tab w:val="left" w:pos="5103"/>
          <w:tab w:val="left" w:pos="20412"/>
        </w:tabs>
        <w:rPr>
          <w:color w:val="000000"/>
        </w:rPr>
      </w:pPr>
      <w:r w:rsidRPr="003A5B56">
        <w:rPr>
          <w:color w:val="000000"/>
        </w:rPr>
        <w:t>Avoir fait l’objet d’un rapport d’enquête et technique nouvelle (E.T.N.) avec AVIS FAVORABLE validé par un contrôle</w:t>
      </w:r>
      <w:r w:rsidR="00393275">
        <w:rPr>
          <w:color w:val="000000"/>
        </w:rPr>
        <w:t>u</w:t>
      </w:r>
      <w:r w:rsidRPr="003A5B56">
        <w:rPr>
          <w:color w:val="000000"/>
        </w:rPr>
        <w:t>r technique agréé et engagement de l’entrepreneur à respecter toutes les conditions formulées dans le rapport d’ETN</w:t>
      </w:r>
    </w:p>
    <w:p w14:paraId="2BA87881" w14:textId="77777777" w:rsidR="002F3411" w:rsidRPr="003A5B56" w:rsidRDefault="002F3411" w:rsidP="005A7F1E">
      <w:pPr>
        <w:numPr>
          <w:ilvl w:val="0"/>
          <w:numId w:val="27"/>
        </w:numPr>
        <w:tabs>
          <w:tab w:val="left" w:pos="1701"/>
          <w:tab w:val="left" w:pos="5103"/>
          <w:tab w:val="left" w:pos="20412"/>
        </w:tabs>
        <w:rPr>
          <w:color w:val="000000"/>
        </w:rPr>
      </w:pPr>
      <w:r w:rsidRPr="003A5B56">
        <w:rPr>
          <w:color w:val="000000"/>
        </w:rPr>
        <w:t>L’avis favorable du bureau de contrôle est donné pour une durée couvrant au minimum la période de garantie légale de l’ouvrage concerné</w:t>
      </w:r>
    </w:p>
    <w:p w14:paraId="7923AB20" w14:textId="77777777" w:rsidR="002F3411" w:rsidRDefault="002F3411" w:rsidP="005A7F1E">
      <w:pPr>
        <w:numPr>
          <w:ilvl w:val="0"/>
          <w:numId w:val="27"/>
        </w:numPr>
        <w:tabs>
          <w:tab w:val="left" w:pos="1701"/>
          <w:tab w:val="left" w:pos="5103"/>
          <w:tab w:val="left" w:pos="20412"/>
        </w:tabs>
        <w:rPr>
          <w:color w:val="000000"/>
        </w:rPr>
      </w:pPr>
      <w:r w:rsidRPr="003A5B56">
        <w:rPr>
          <w:color w:val="000000"/>
        </w:rPr>
        <w:t>Le bureau de contrôle de l’opération émet un avis favorable sans réserve aux matériaux et/ou procédés proposés par l’entrepreneur.</w:t>
      </w:r>
    </w:p>
    <w:p w14:paraId="6868E8A7" w14:textId="77777777" w:rsidR="005C4C27" w:rsidRPr="003A5B56" w:rsidRDefault="005C4C27" w:rsidP="005A7F1E">
      <w:pPr>
        <w:tabs>
          <w:tab w:val="left" w:pos="1701"/>
          <w:tab w:val="left" w:pos="5103"/>
          <w:tab w:val="left" w:pos="20412"/>
        </w:tabs>
        <w:rPr>
          <w:color w:val="000000"/>
        </w:rPr>
      </w:pPr>
    </w:p>
    <w:p w14:paraId="1BB23C97" w14:textId="77777777" w:rsidR="00E47E22" w:rsidRPr="000343E9" w:rsidRDefault="00E47E22" w:rsidP="005A7F1E">
      <w:pPr>
        <w:pStyle w:val="Titre2"/>
        <w:numPr>
          <w:ilvl w:val="0"/>
          <w:numId w:val="0"/>
        </w:numPr>
        <w:tabs>
          <w:tab w:val="left" w:pos="1701"/>
          <w:tab w:val="left" w:pos="5103"/>
          <w:tab w:val="left" w:pos="20412"/>
        </w:tabs>
        <w:spacing w:after="120"/>
        <w:rPr>
          <w:color w:val="000000"/>
        </w:rPr>
      </w:pPr>
      <w:bookmarkStart w:id="21" w:name="_Toc269979731"/>
      <w:r w:rsidRPr="000343E9">
        <w:rPr>
          <w:color w:val="000000"/>
        </w:rPr>
        <w:t>Article 2.2 – Délais d’exécution</w:t>
      </w:r>
      <w:bookmarkEnd w:id="21"/>
    </w:p>
    <w:p w14:paraId="1FCB323E" w14:textId="429CB774" w:rsidR="00E47E22" w:rsidRPr="004F6978" w:rsidRDefault="00E47E22" w:rsidP="005A7F1E">
      <w:pPr>
        <w:tabs>
          <w:tab w:val="left" w:pos="1701"/>
          <w:tab w:val="left" w:pos="2793"/>
          <w:tab w:val="left" w:pos="5103"/>
          <w:tab w:val="left" w:pos="20412"/>
        </w:tabs>
      </w:pPr>
      <w:r w:rsidRPr="004F6978">
        <w:t xml:space="preserve">Le démarrage des travaux aura lieu </w:t>
      </w:r>
      <w:r w:rsidR="00393275" w:rsidRPr="004F6978">
        <w:t xml:space="preserve">en </w:t>
      </w:r>
      <w:r w:rsidR="004F6978" w:rsidRPr="004F6978">
        <w:t>juillet</w:t>
      </w:r>
      <w:r w:rsidR="00761C93" w:rsidRPr="004F6978">
        <w:t xml:space="preserve"> 20</w:t>
      </w:r>
      <w:r w:rsidR="0038356A" w:rsidRPr="004F6978">
        <w:t>2</w:t>
      </w:r>
      <w:r w:rsidR="00761C93" w:rsidRPr="004F6978">
        <w:t>4</w:t>
      </w:r>
      <w:r w:rsidR="004F6978" w:rsidRPr="004F6978">
        <w:t xml:space="preserve"> pour une durée de 16 mois</w:t>
      </w:r>
      <w:r w:rsidRPr="004F6978">
        <w:t xml:space="preserve">, </w:t>
      </w:r>
      <w:r w:rsidR="00062AA6" w:rsidRPr="004F6978">
        <w:t>hors</w:t>
      </w:r>
      <w:r w:rsidRPr="004F6978">
        <w:t xml:space="preserve"> la préparation du chantier et intempéries. Les délais d'exécution, fixés au planning prévisionnel des travaux et dans le cadre d'Acte d'Engagement, ne peuvent en aucun cas être changés unilatéralement par l'entreprise.</w:t>
      </w:r>
    </w:p>
    <w:p w14:paraId="51532FA4" w14:textId="77777777" w:rsidR="00E47E22" w:rsidRPr="004F6978" w:rsidRDefault="00E47E22" w:rsidP="005A7F1E">
      <w:pPr>
        <w:tabs>
          <w:tab w:val="left" w:pos="1701"/>
          <w:tab w:val="left" w:pos="2793"/>
          <w:tab w:val="left" w:pos="5103"/>
          <w:tab w:val="left" w:pos="20412"/>
        </w:tabs>
      </w:pPr>
      <w:r w:rsidRPr="004F6978">
        <w:t>Les délais peuvent être réduits mais ne peuvent, en aucun cas, dépasser les “délais plafonds“ fixés dans le calendrier général des travaux.</w:t>
      </w:r>
    </w:p>
    <w:p w14:paraId="7F578C7A" w14:textId="77777777" w:rsidR="00EE469F" w:rsidRDefault="00EE469F" w:rsidP="005A7F1E">
      <w:pPr>
        <w:tabs>
          <w:tab w:val="left" w:pos="1701"/>
          <w:tab w:val="left" w:pos="2793"/>
          <w:tab w:val="left" w:pos="5103"/>
          <w:tab w:val="left" w:pos="20412"/>
        </w:tabs>
      </w:pPr>
    </w:p>
    <w:p w14:paraId="5CB525B8" w14:textId="77777777" w:rsidR="00A60308" w:rsidRDefault="00A60308" w:rsidP="005A7F1E">
      <w:pPr>
        <w:tabs>
          <w:tab w:val="left" w:pos="1701"/>
          <w:tab w:val="left" w:pos="2793"/>
          <w:tab w:val="left" w:pos="5103"/>
          <w:tab w:val="left" w:pos="20412"/>
        </w:tabs>
      </w:pPr>
    </w:p>
    <w:p w14:paraId="6C993E03" w14:textId="77777777" w:rsidR="00AD5A5E" w:rsidRDefault="00AD5A5E">
      <w:pPr>
        <w:jc w:val="left"/>
        <w:rPr>
          <w:b/>
          <w:color w:val="000000"/>
          <w:sz w:val="24"/>
        </w:rPr>
      </w:pPr>
      <w:r>
        <w:br w:type="page"/>
      </w:r>
    </w:p>
    <w:p w14:paraId="2C74F85C" w14:textId="3EF232F2" w:rsidR="00E47E22" w:rsidRPr="00993B1F" w:rsidRDefault="00E47E22" w:rsidP="005A7F1E">
      <w:pPr>
        <w:pStyle w:val="sTitre1"/>
        <w:tabs>
          <w:tab w:val="left" w:pos="1701"/>
          <w:tab w:val="left" w:pos="5103"/>
          <w:tab w:val="left" w:pos="20412"/>
        </w:tabs>
      </w:pPr>
      <w:bookmarkStart w:id="22" w:name="_Toc269979732"/>
      <w:r w:rsidRPr="00993B1F">
        <w:lastRenderedPageBreak/>
        <w:t>Section 3 : RENSEIGNEMENTS D'ORDRE JURIDIQUE, ECONOMIQUE, FINANCIER ET TECHNIQUE</w:t>
      </w:r>
      <w:bookmarkEnd w:id="22"/>
    </w:p>
    <w:p w14:paraId="1E68A635" w14:textId="77777777" w:rsidR="00E47E22" w:rsidRPr="00B60A02" w:rsidRDefault="00E47E22" w:rsidP="005A7F1E">
      <w:pPr>
        <w:pStyle w:val="Titre2"/>
        <w:numPr>
          <w:ilvl w:val="0"/>
          <w:numId w:val="0"/>
        </w:numPr>
        <w:tabs>
          <w:tab w:val="left" w:pos="1701"/>
          <w:tab w:val="left" w:pos="5103"/>
          <w:tab w:val="left" w:pos="20412"/>
        </w:tabs>
        <w:spacing w:after="120"/>
      </w:pPr>
      <w:bookmarkStart w:id="23" w:name="_Toc269979733"/>
      <w:r w:rsidRPr="00B60A02">
        <w:t>Article 3.1 - Conditions relatives au marché</w:t>
      </w:r>
      <w:bookmarkEnd w:id="23"/>
    </w:p>
    <w:p w14:paraId="2FBD0F5B" w14:textId="77777777" w:rsidR="00E47E22" w:rsidRPr="004F1672" w:rsidRDefault="00E47E22" w:rsidP="005A7F1E">
      <w:pPr>
        <w:pStyle w:val="Titre3"/>
        <w:numPr>
          <w:ilvl w:val="0"/>
          <w:numId w:val="0"/>
        </w:numPr>
        <w:tabs>
          <w:tab w:val="left" w:pos="1701"/>
          <w:tab w:val="left" w:pos="5103"/>
          <w:tab w:val="left" w:pos="20412"/>
        </w:tabs>
      </w:pPr>
      <w:bookmarkStart w:id="24" w:name="_Toc269979734"/>
      <w:r w:rsidRPr="004F1672">
        <w:t>3.1.1. Cautions et garanties</w:t>
      </w:r>
      <w:bookmarkEnd w:id="24"/>
    </w:p>
    <w:p w14:paraId="0302D035" w14:textId="77777777" w:rsidR="00E47E22" w:rsidRDefault="00E47E22" w:rsidP="005A7F1E">
      <w:pPr>
        <w:tabs>
          <w:tab w:val="left" w:pos="1701"/>
          <w:tab w:val="left" w:pos="2793"/>
          <w:tab w:val="left" w:pos="5103"/>
          <w:tab w:val="left" w:pos="20412"/>
        </w:tabs>
      </w:pPr>
      <w:r>
        <w:t>Le délai de garantie de parfait achèvement est fixé à un an. Les garanties qui s'appliquent, conformément aux articles 101 à 105 du Code des Marchés Publics, sont celles de la retenue de garantie de 5 % : elle peut uniquement être remplacée par une garantie à première demande.</w:t>
      </w:r>
    </w:p>
    <w:p w14:paraId="1DFA32EF" w14:textId="77777777" w:rsidR="00E47E22" w:rsidRDefault="00E47E22" w:rsidP="005A7F1E">
      <w:pPr>
        <w:tabs>
          <w:tab w:val="left" w:pos="1701"/>
          <w:tab w:val="left" w:pos="2793"/>
          <w:tab w:val="left" w:pos="5103"/>
          <w:tab w:val="left" w:pos="20412"/>
        </w:tabs>
      </w:pPr>
    </w:p>
    <w:p w14:paraId="2280BEB7" w14:textId="77777777" w:rsidR="00E47E22" w:rsidRPr="004F1672" w:rsidRDefault="00E47E22" w:rsidP="005A7F1E">
      <w:pPr>
        <w:pStyle w:val="Titre3"/>
        <w:numPr>
          <w:ilvl w:val="0"/>
          <w:numId w:val="0"/>
        </w:numPr>
        <w:tabs>
          <w:tab w:val="left" w:pos="1701"/>
          <w:tab w:val="left" w:pos="5103"/>
          <w:tab w:val="left" w:pos="20412"/>
        </w:tabs>
      </w:pPr>
      <w:bookmarkStart w:id="25" w:name="_Toc269979735"/>
      <w:r w:rsidRPr="004F1672">
        <w:t>3.1.2. Modalités de financement et de paiement</w:t>
      </w:r>
      <w:bookmarkEnd w:id="25"/>
    </w:p>
    <w:p w14:paraId="40212C53" w14:textId="77777777" w:rsidR="00E47E22" w:rsidRDefault="00E47E22" w:rsidP="005A7F1E">
      <w:pPr>
        <w:tabs>
          <w:tab w:val="left" w:pos="1701"/>
          <w:tab w:val="left" w:pos="2793"/>
          <w:tab w:val="left" w:pos="5103"/>
          <w:tab w:val="left" w:pos="20412"/>
        </w:tabs>
      </w:pPr>
      <w:r>
        <w:t>Conformément aux articles 86 à 100 et 106 à 109 du Code des Marchés Publics.</w:t>
      </w:r>
    </w:p>
    <w:p w14:paraId="53AE4EAF" w14:textId="77777777" w:rsidR="00E47E22" w:rsidRDefault="00E47E22" w:rsidP="005A7F1E">
      <w:pPr>
        <w:tabs>
          <w:tab w:val="left" w:pos="1701"/>
          <w:tab w:val="left" w:pos="2793"/>
          <w:tab w:val="left" w:pos="5103"/>
          <w:tab w:val="left" w:pos="20412"/>
        </w:tabs>
      </w:pPr>
    </w:p>
    <w:p w14:paraId="610D63F1" w14:textId="77777777" w:rsidR="00E47E22" w:rsidRPr="004F1672" w:rsidRDefault="00E47E22" w:rsidP="005A7F1E">
      <w:pPr>
        <w:pStyle w:val="Titre3"/>
        <w:numPr>
          <w:ilvl w:val="0"/>
          <w:numId w:val="0"/>
        </w:numPr>
        <w:tabs>
          <w:tab w:val="left" w:pos="709"/>
          <w:tab w:val="left" w:pos="1701"/>
          <w:tab w:val="left" w:pos="5103"/>
          <w:tab w:val="left" w:pos="20412"/>
        </w:tabs>
      </w:pPr>
      <w:bookmarkStart w:id="26" w:name="_Toc269979736"/>
      <w:r w:rsidRPr="004F1672">
        <w:t>3.1.3. Forme juridique du groupement d'entrepreneurs, le cas échéant</w:t>
      </w:r>
      <w:bookmarkEnd w:id="26"/>
    </w:p>
    <w:p w14:paraId="59C0029F" w14:textId="77777777" w:rsidR="00E47E22" w:rsidRDefault="00E47E22" w:rsidP="005A7F1E">
      <w:pPr>
        <w:tabs>
          <w:tab w:val="left" w:pos="1701"/>
          <w:tab w:val="left" w:pos="2793"/>
          <w:tab w:val="left" w:pos="5103"/>
          <w:tab w:val="left" w:pos="20412"/>
        </w:tabs>
      </w:pPr>
      <w:r>
        <w:t>Le groupement imposé après attribution sera un groupement solidaire d'entrepreneurs.</w:t>
      </w:r>
    </w:p>
    <w:p w14:paraId="36316115" w14:textId="77777777" w:rsidR="0090098F" w:rsidRDefault="0090098F" w:rsidP="005A7F1E">
      <w:pPr>
        <w:tabs>
          <w:tab w:val="left" w:pos="1701"/>
          <w:tab w:val="left" w:pos="2793"/>
          <w:tab w:val="left" w:pos="5103"/>
          <w:tab w:val="left" w:pos="20412"/>
        </w:tabs>
      </w:pPr>
    </w:p>
    <w:p w14:paraId="1F663BDF" w14:textId="77777777" w:rsidR="00E47E22" w:rsidRPr="004F1672" w:rsidRDefault="00E47E22" w:rsidP="005A7F1E">
      <w:pPr>
        <w:pStyle w:val="Titre3"/>
        <w:numPr>
          <w:ilvl w:val="0"/>
          <w:numId w:val="0"/>
        </w:numPr>
        <w:tabs>
          <w:tab w:val="left" w:pos="1701"/>
          <w:tab w:val="left" w:pos="5103"/>
          <w:tab w:val="left" w:pos="20412"/>
        </w:tabs>
      </w:pPr>
      <w:bookmarkStart w:id="27" w:name="_Toc269979737"/>
      <w:r w:rsidRPr="004F1672">
        <w:t>3.1.4. Dispositions relatives à la sous-traitance</w:t>
      </w:r>
      <w:bookmarkEnd w:id="27"/>
    </w:p>
    <w:p w14:paraId="30139A4D" w14:textId="77777777" w:rsidR="00E47E22" w:rsidRDefault="00E47E22" w:rsidP="005A7F1E">
      <w:pPr>
        <w:tabs>
          <w:tab w:val="left" w:pos="1701"/>
          <w:tab w:val="left" w:pos="2793"/>
          <w:tab w:val="left" w:pos="5103"/>
          <w:tab w:val="left" w:pos="20412"/>
        </w:tabs>
      </w:pPr>
      <w:r>
        <w:t>Conformément aux articles 112 à 117 du Code des Marchés Publics.</w:t>
      </w:r>
    </w:p>
    <w:p w14:paraId="7B134FF7" w14:textId="77777777" w:rsidR="00C70E2B" w:rsidRDefault="00C70E2B" w:rsidP="005A7F1E">
      <w:pPr>
        <w:tabs>
          <w:tab w:val="left" w:pos="1701"/>
          <w:tab w:val="left" w:pos="2793"/>
          <w:tab w:val="left" w:pos="5103"/>
          <w:tab w:val="left" w:pos="20412"/>
        </w:tabs>
      </w:pPr>
    </w:p>
    <w:p w14:paraId="2EEFA853" w14:textId="77777777" w:rsidR="00E47E22" w:rsidRPr="00B60A02" w:rsidRDefault="00E47E22" w:rsidP="005A7F1E">
      <w:pPr>
        <w:pStyle w:val="Titre2"/>
        <w:numPr>
          <w:ilvl w:val="0"/>
          <w:numId w:val="0"/>
        </w:numPr>
        <w:tabs>
          <w:tab w:val="left" w:pos="1701"/>
          <w:tab w:val="left" w:pos="5103"/>
          <w:tab w:val="left" w:pos="20412"/>
        </w:tabs>
        <w:spacing w:after="120"/>
      </w:pPr>
      <w:bookmarkStart w:id="28" w:name="_Toc269979738"/>
      <w:r w:rsidRPr="00B60A02">
        <w:t>Article 3.2. Conditions d’accès à la commande publique</w:t>
      </w:r>
      <w:bookmarkEnd w:id="28"/>
    </w:p>
    <w:p w14:paraId="3B1939B7" w14:textId="77777777" w:rsidR="00E47E22" w:rsidRPr="004F1672" w:rsidRDefault="00641FC5" w:rsidP="005A7F1E">
      <w:pPr>
        <w:pStyle w:val="Titre3"/>
        <w:numPr>
          <w:ilvl w:val="0"/>
          <w:numId w:val="0"/>
        </w:numPr>
        <w:tabs>
          <w:tab w:val="left" w:pos="1701"/>
          <w:tab w:val="left" w:pos="5103"/>
          <w:tab w:val="left" w:pos="20412"/>
        </w:tabs>
      </w:pPr>
      <w:bookmarkStart w:id="29" w:name="_Toc269979739"/>
      <w:r>
        <w:t>3.2.1</w:t>
      </w:r>
      <w:r w:rsidR="003756F5">
        <w:t xml:space="preserve">. </w:t>
      </w:r>
      <w:r w:rsidR="00E47E22" w:rsidRPr="004F1672">
        <w:t>Documents à fournir par le candidat</w:t>
      </w:r>
      <w:bookmarkEnd w:id="29"/>
    </w:p>
    <w:p w14:paraId="51C7F8D9" w14:textId="77777777" w:rsidR="00E47E22" w:rsidRDefault="00E47E22" w:rsidP="005A7F1E">
      <w:pPr>
        <w:pStyle w:val="Retraitcorpsdetexte"/>
        <w:tabs>
          <w:tab w:val="left" w:pos="1701"/>
          <w:tab w:val="left" w:pos="5103"/>
          <w:tab w:val="left" w:pos="20412"/>
        </w:tabs>
        <w:ind w:left="0" w:firstLine="0"/>
      </w:pPr>
      <w:r>
        <w:t>Les renseignements permettant d'évaluer les capacités professionnelles, techniques et financières du candidat et les documents relatifs au pouvoir de la personne habilitée à l'engager :</w:t>
      </w:r>
    </w:p>
    <w:p w14:paraId="7FA26EBA" w14:textId="77777777" w:rsidR="00E47E22" w:rsidRDefault="00E47E22" w:rsidP="005A7F1E">
      <w:pPr>
        <w:tabs>
          <w:tab w:val="left" w:pos="1701"/>
          <w:tab w:val="left" w:pos="5103"/>
          <w:tab w:val="left" w:pos="20412"/>
        </w:tabs>
      </w:pPr>
      <w:r>
        <w:t xml:space="preserve">- </w:t>
      </w:r>
      <w:r>
        <w:tab/>
        <w:t>la copie du ou des jugements prononcés à cet effet si le candidat est en redressement judiciaire et la justification qu'il a été habilité à poursuivre son activité pendant la période prévisible d'exécution du marché.</w:t>
      </w:r>
    </w:p>
    <w:p w14:paraId="157EC3DE" w14:textId="77777777" w:rsidR="00E47E22" w:rsidRDefault="003756F5" w:rsidP="005A7F1E">
      <w:pPr>
        <w:tabs>
          <w:tab w:val="left" w:pos="1701"/>
          <w:tab w:val="left" w:pos="5103"/>
          <w:tab w:val="left" w:pos="20412"/>
        </w:tabs>
      </w:pPr>
      <w:r>
        <w:t xml:space="preserve">- </w:t>
      </w:r>
      <w:r>
        <w:tab/>
        <w:t xml:space="preserve">la déclaration sur l'honneur, suivant le modèle ci-annexé, </w:t>
      </w:r>
      <w:r w:rsidR="00E47E22">
        <w:t>dûment datée et signée par le candidat, pour justifier :</w:t>
      </w:r>
    </w:p>
    <w:p w14:paraId="3B2CDD83" w14:textId="77777777" w:rsidR="00E47E22" w:rsidRDefault="00E47E22" w:rsidP="005A7F1E">
      <w:pPr>
        <w:numPr>
          <w:ilvl w:val="0"/>
          <w:numId w:val="14"/>
        </w:numPr>
        <w:tabs>
          <w:tab w:val="left" w:pos="1701"/>
          <w:tab w:val="left" w:pos="5103"/>
          <w:tab w:val="left" w:pos="20412"/>
        </w:tabs>
      </w:pPr>
      <w:r>
        <w:t>qu’il a satisfait aux obligations fiscales et sociales</w:t>
      </w:r>
    </w:p>
    <w:p w14:paraId="433AB777" w14:textId="77777777" w:rsidR="00E47E22" w:rsidRDefault="00E47E22" w:rsidP="005A7F1E">
      <w:pPr>
        <w:numPr>
          <w:ilvl w:val="0"/>
          <w:numId w:val="14"/>
        </w:numPr>
        <w:tabs>
          <w:tab w:val="left" w:pos="1701"/>
          <w:tab w:val="left" w:pos="5103"/>
          <w:tab w:val="left" w:pos="20412"/>
        </w:tabs>
      </w:pPr>
      <w:r>
        <w:t>qu’il n’a pas fait l’objet d’une interdiction de soumissionner</w:t>
      </w:r>
    </w:p>
    <w:p w14:paraId="3E9D3802" w14:textId="77777777" w:rsidR="00E47E22" w:rsidRPr="00343070" w:rsidRDefault="00E47E22" w:rsidP="005A7F1E">
      <w:pPr>
        <w:numPr>
          <w:ilvl w:val="0"/>
          <w:numId w:val="14"/>
        </w:numPr>
        <w:tabs>
          <w:tab w:val="left" w:pos="1701"/>
          <w:tab w:val="left" w:pos="5103"/>
          <w:tab w:val="left" w:pos="20412"/>
        </w:tabs>
        <w:rPr>
          <w:color w:val="000000"/>
        </w:rPr>
      </w:pPr>
      <w:r>
        <w:t xml:space="preserve">qu’il n’a pas fait l’objet, au cours des cinq dernières années, d’une condamnation inscrite au bulletin n°2 du casier judiciaire pour les infractions visées aux articles L. 324-9, L. 324-10, L. 341-6, L. 125-1 </w:t>
      </w:r>
      <w:r w:rsidRPr="00343070">
        <w:rPr>
          <w:color w:val="000000"/>
        </w:rPr>
        <w:t>et L. 125-3 du Code du Travail.</w:t>
      </w:r>
    </w:p>
    <w:p w14:paraId="307A6E28" w14:textId="77777777" w:rsidR="00E47E22" w:rsidRPr="00343070" w:rsidRDefault="00E47E22" w:rsidP="005A7F1E">
      <w:pPr>
        <w:tabs>
          <w:tab w:val="left" w:pos="1701"/>
          <w:tab w:val="left" w:pos="2793"/>
          <w:tab w:val="left" w:pos="5103"/>
          <w:tab w:val="left" w:pos="20412"/>
        </w:tabs>
        <w:rPr>
          <w:color w:val="000000"/>
        </w:rPr>
      </w:pPr>
      <w:r w:rsidRPr="00343070">
        <w:rPr>
          <w:color w:val="000000"/>
        </w:rPr>
        <w:t xml:space="preserve">L'emploi des formulaires existants type DC 1 et DC 2 est souhaité. </w:t>
      </w:r>
    </w:p>
    <w:p w14:paraId="63E0CEAB" w14:textId="77777777" w:rsidR="00E47E22" w:rsidRPr="0084314C" w:rsidRDefault="00E47E22" w:rsidP="005A7F1E">
      <w:pPr>
        <w:tabs>
          <w:tab w:val="left" w:pos="1701"/>
          <w:tab w:val="left" w:pos="2793"/>
          <w:tab w:val="left" w:pos="5103"/>
          <w:tab w:val="left" w:pos="20412"/>
        </w:tabs>
        <w:rPr>
          <w:color w:val="000000"/>
        </w:rPr>
      </w:pPr>
      <w:r w:rsidRPr="00343070">
        <w:rPr>
          <w:color w:val="000000"/>
        </w:rPr>
        <w:t xml:space="preserve">Un modèle de déclaration sur l’honneur et téléchargeable sur le site </w:t>
      </w:r>
      <w:hyperlink r:id="rId15" w:history="1">
        <w:r w:rsidR="0084314C" w:rsidRPr="00CB6DEA">
          <w:rPr>
            <w:rStyle w:val="Lienhypertexte"/>
            <w:i/>
            <w:color w:val="000000"/>
            <w:u w:val="none"/>
          </w:rPr>
          <w:t>www.minefe.gouv.fr</w:t>
        </w:r>
      </w:hyperlink>
      <w:r w:rsidR="0084314C" w:rsidRPr="00CB6DEA">
        <w:rPr>
          <w:i/>
          <w:color w:val="000000"/>
        </w:rPr>
        <w:t>.</w:t>
      </w:r>
      <w:r w:rsidR="0084314C" w:rsidRPr="00343070">
        <w:rPr>
          <w:color w:val="000000"/>
        </w:rPr>
        <w:t xml:space="preserve"> </w:t>
      </w:r>
      <w:r w:rsidRPr="00343070">
        <w:rPr>
          <w:color w:val="000000"/>
        </w:rPr>
        <w:t>Au titre de ces capacités professionnelles, peuvent figurer des renseignements sur le savoir-faire des candidats en matière de</w:t>
      </w:r>
      <w:r>
        <w:t xml:space="preserve"> protection de l’environnement.</w:t>
      </w:r>
    </w:p>
    <w:p w14:paraId="426563AB" w14:textId="77777777" w:rsidR="00E47E22" w:rsidRDefault="00E47E22" w:rsidP="005A7F1E">
      <w:pPr>
        <w:tabs>
          <w:tab w:val="left" w:pos="1701"/>
          <w:tab w:val="left" w:pos="2793"/>
          <w:tab w:val="left" w:pos="5103"/>
          <w:tab w:val="left" w:pos="20412"/>
        </w:tabs>
      </w:pPr>
    </w:p>
    <w:p w14:paraId="46AD6007" w14:textId="77777777" w:rsidR="00E47E22" w:rsidRDefault="00641FC5" w:rsidP="005A7F1E">
      <w:pPr>
        <w:pStyle w:val="Titre3"/>
        <w:numPr>
          <w:ilvl w:val="0"/>
          <w:numId w:val="0"/>
        </w:numPr>
        <w:tabs>
          <w:tab w:val="left" w:pos="1701"/>
          <w:tab w:val="left" w:pos="5103"/>
          <w:tab w:val="left" w:pos="20412"/>
        </w:tabs>
      </w:pPr>
      <w:bookmarkStart w:id="30" w:name="_Toc269979740"/>
      <w:r>
        <w:t>3.2.2</w:t>
      </w:r>
      <w:r w:rsidR="00E47E22" w:rsidRPr="004F1672">
        <w:t>.</w:t>
      </w:r>
      <w:bookmarkStart w:id="31" w:name="_Toc46631775"/>
      <w:r w:rsidR="00E47E22" w:rsidRPr="004F1672">
        <w:t xml:space="preserve"> Un projet de marché comprenant :</w:t>
      </w:r>
      <w:bookmarkEnd w:id="31"/>
      <w:bookmarkEnd w:id="30"/>
    </w:p>
    <w:p w14:paraId="0449BC45" w14:textId="77777777" w:rsidR="00E47E22" w:rsidRDefault="00E47E22" w:rsidP="005A7F1E">
      <w:pPr>
        <w:tabs>
          <w:tab w:val="left" w:pos="1701"/>
          <w:tab w:val="left" w:pos="5103"/>
          <w:tab w:val="left" w:pos="20412"/>
        </w:tabs>
        <w:rPr>
          <w:i/>
          <w:iCs/>
        </w:rPr>
      </w:pPr>
      <w:r>
        <w:rPr>
          <w:i/>
          <w:iCs/>
        </w:rPr>
        <w:t>Pour l'ensemble des lots :</w:t>
      </w:r>
    </w:p>
    <w:p w14:paraId="1BC860BC" w14:textId="77777777" w:rsidR="00E47E22" w:rsidRDefault="00E47E22" w:rsidP="005A7F1E">
      <w:pPr>
        <w:tabs>
          <w:tab w:val="left" w:pos="1701"/>
          <w:tab w:val="left" w:pos="5103"/>
          <w:tab w:val="left" w:pos="20412"/>
        </w:tabs>
        <w:ind w:left="285" w:hanging="285"/>
        <w:rPr>
          <w:color w:val="000000"/>
        </w:rPr>
      </w:pPr>
      <w:r>
        <w:rPr>
          <w:b/>
          <w:bCs/>
        </w:rPr>
        <w:t xml:space="preserve">- </w:t>
      </w:r>
      <w:r>
        <w:rPr>
          <w:b/>
          <w:bCs/>
        </w:rPr>
        <w:tab/>
        <w:t>L'Acte d'Engagement</w:t>
      </w:r>
      <w:r>
        <w:t xml:space="preserve"> : cadre ci-joint à compléter, dater et signer par les représentants qualifiés de toutes les entreprises concurrentes ayant vocation à être titulaires du marché. Cet Acte d'Engagement sera accompagné éventuellement par les demandes d'acceptation des sous-traitants, et d'agrément des conditions de paiement, pour tous les sous-traitants désignés au marché (voir annexe du cadre d'Acte d'Engagement en </w:t>
      </w:r>
      <w:r>
        <w:rPr>
          <w:color w:val="000000"/>
        </w:rPr>
        <w:t>cas de</w:t>
      </w:r>
      <w:r w:rsidR="00343070">
        <w:rPr>
          <w:color w:val="000000"/>
        </w:rPr>
        <w:t xml:space="preserve"> sous-traitance)</w:t>
      </w:r>
    </w:p>
    <w:p w14:paraId="7133D294" w14:textId="77777777" w:rsidR="00E47E22" w:rsidRPr="001A3D57" w:rsidRDefault="00E47E22" w:rsidP="005A7F1E">
      <w:pPr>
        <w:numPr>
          <w:ilvl w:val="0"/>
          <w:numId w:val="12"/>
        </w:numPr>
        <w:tabs>
          <w:tab w:val="clear" w:pos="720"/>
          <w:tab w:val="num" w:pos="285"/>
          <w:tab w:val="left" w:pos="1701"/>
          <w:tab w:val="left" w:pos="5103"/>
          <w:tab w:val="left" w:pos="20412"/>
        </w:tabs>
        <w:ind w:left="284" w:hanging="284"/>
        <w:rPr>
          <w:b/>
          <w:bCs/>
          <w:color w:val="000000"/>
        </w:rPr>
      </w:pPr>
      <w:r w:rsidRPr="00F46244">
        <w:rPr>
          <w:b/>
          <w:bCs/>
        </w:rPr>
        <w:t xml:space="preserve">le Cahier des Clauses Administratives Particulières </w:t>
      </w:r>
      <w:r>
        <w:t xml:space="preserve">avec cachet et signature sur chaque pièce : cahier ci-joint à accepter sans </w:t>
      </w:r>
      <w:r w:rsidRPr="001A3D57">
        <w:rPr>
          <w:color w:val="000000"/>
        </w:rPr>
        <w:t>modification</w:t>
      </w:r>
    </w:p>
    <w:p w14:paraId="6C226023" w14:textId="3E2E0BBB" w:rsidR="00E47E22" w:rsidRPr="001A3D57" w:rsidRDefault="00E47E22" w:rsidP="005A7F1E">
      <w:pPr>
        <w:numPr>
          <w:ilvl w:val="0"/>
          <w:numId w:val="12"/>
        </w:numPr>
        <w:tabs>
          <w:tab w:val="clear" w:pos="720"/>
          <w:tab w:val="num" w:pos="285"/>
          <w:tab w:val="left" w:pos="1701"/>
          <w:tab w:val="left" w:pos="5103"/>
          <w:tab w:val="left" w:pos="20412"/>
        </w:tabs>
        <w:ind w:left="284" w:hanging="284"/>
        <w:rPr>
          <w:b/>
          <w:bCs/>
          <w:color w:val="000000"/>
        </w:rPr>
      </w:pPr>
      <w:r w:rsidRPr="001A3D57">
        <w:rPr>
          <w:b/>
          <w:bCs/>
          <w:color w:val="000000"/>
        </w:rPr>
        <w:t>le Plan Général de Coordination</w:t>
      </w:r>
      <w:r w:rsidR="003A5B56">
        <w:rPr>
          <w:b/>
          <w:bCs/>
          <w:color w:val="000000"/>
        </w:rPr>
        <w:t xml:space="preserve"> </w:t>
      </w:r>
      <w:r w:rsidR="002D60D7">
        <w:rPr>
          <w:b/>
          <w:bCs/>
          <w:color w:val="000000"/>
        </w:rPr>
        <w:t>–</w:t>
      </w:r>
      <w:r w:rsidR="003A5B56">
        <w:rPr>
          <w:b/>
          <w:bCs/>
          <w:color w:val="000000"/>
        </w:rPr>
        <w:t xml:space="preserve"> PGC</w:t>
      </w:r>
      <w:r w:rsidR="002D60D7">
        <w:rPr>
          <w:b/>
          <w:bCs/>
          <w:color w:val="000000"/>
        </w:rPr>
        <w:t xml:space="preserve"> (à venir)</w:t>
      </w:r>
    </w:p>
    <w:p w14:paraId="7DCF1FF6" w14:textId="19D54CCB" w:rsidR="00E47E22" w:rsidRPr="00E33AC1" w:rsidRDefault="004C2972" w:rsidP="005A7F1E">
      <w:pPr>
        <w:numPr>
          <w:ilvl w:val="0"/>
          <w:numId w:val="12"/>
        </w:numPr>
        <w:tabs>
          <w:tab w:val="clear" w:pos="720"/>
          <w:tab w:val="num" w:pos="285"/>
          <w:tab w:val="left" w:pos="1701"/>
          <w:tab w:val="left" w:pos="5103"/>
          <w:tab w:val="left" w:pos="20412"/>
        </w:tabs>
        <w:ind w:left="284" w:hanging="284"/>
        <w:rPr>
          <w:bCs/>
        </w:rPr>
      </w:pPr>
      <w:r w:rsidRPr="00E33AC1">
        <w:rPr>
          <w:b/>
          <w:bCs/>
        </w:rPr>
        <w:t xml:space="preserve">le </w:t>
      </w:r>
      <w:r w:rsidR="002D60D7">
        <w:rPr>
          <w:b/>
          <w:bCs/>
        </w:rPr>
        <w:t>Diagnostic Avant Travaux</w:t>
      </w:r>
      <w:r w:rsidRPr="00E33AC1">
        <w:rPr>
          <w:b/>
          <w:bCs/>
        </w:rPr>
        <w:t xml:space="preserve"> </w:t>
      </w:r>
      <w:r w:rsidRPr="00E33AC1">
        <w:rPr>
          <w:bCs/>
        </w:rPr>
        <w:t>de l’amiante</w:t>
      </w:r>
      <w:r w:rsidR="00D46222" w:rsidRPr="00E33AC1">
        <w:rPr>
          <w:b/>
          <w:bCs/>
        </w:rPr>
        <w:t xml:space="preserve"> </w:t>
      </w:r>
      <w:r w:rsidR="00D46222" w:rsidRPr="00E33AC1">
        <w:rPr>
          <w:bCs/>
        </w:rPr>
        <w:t>et de plomb</w:t>
      </w:r>
      <w:r w:rsidR="001A3D57" w:rsidRPr="00E33AC1">
        <w:rPr>
          <w:bCs/>
        </w:rPr>
        <w:t xml:space="preserve"> avant travaux</w:t>
      </w:r>
      <w:r w:rsidR="002D60D7">
        <w:rPr>
          <w:bCs/>
        </w:rPr>
        <w:t xml:space="preserve"> </w:t>
      </w:r>
      <w:r w:rsidR="002D60D7">
        <w:rPr>
          <w:b/>
          <w:bCs/>
          <w:color w:val="000000"/>
        </w:rPr>
        <w:t>(à venir)</w:t>
      </w:r>
    </w:p>
    <w:p w14:paraId="0E0A2D50" w14:textId="77777777" w:rsidR="00E47E22" w:rsidRDefault="00E47E22" w:rsidP="005A7F1E">
      <w:pPr>
        <w:numPr>
          <w:ilvl w:val="0"/>
          <w:numId w:val="12"/>
        </w:numPr>
        <w:tabs>
          <w:tab w:val="clear" w:pos="720"/>
          <w:tab w:val="num" w:pos="285"/>
          <w:tab w:val="left" w:pos="1701"/>
          <w:tab w:val="left" w:pos="5103"/>
          <w:tab w:val="left" w:pos="20412"/>
        </w:tabs>
        <w:ind w:hanging="720"/>
        <w:rPr>
          <w:b/>
          <w:bCs/>
        </w:rPr>
      </w:pPr>
      <w:r>
        <w:rPr>
          <w:b/>
          <w:bCs/>
        </w:rPr>
        <w:t>le calendrier général des travaux.</w:t>
      </w:r>
    </w:p>
    <w:p w14:paraId="3778FCCD" w14:textId="77777777" w:rsidR="00E33AC1" w:rsidRPr="00E33AC1" w:rsidRDefault="00E33AC1" w:rsidP="005A7F1E">
      <w:pPr>
        <w:numPr>
          <w:ilvl w:val="0"/>
          <w:numId w:val="12"/>
        </w:numPr>
        <w:tabs>
          <w:tab w:val="clear" w:pos="720"/>
          <w:tab w:val="num" w:pos="285"/>
          <w:tab w:val="left" w:pos="1701"/>
          <w:tab w:val="left" w:pos="5103"/>
          <w:tab w:val="left" w:pos="20412"/>
        </w:tabs>
        <w:ind w:left="284" w:hanging="284"/>
        <w:rPr>
          <w:szCs w:val="22"/>
        </w:rPr>
      </w:pPr>
      <w:r w:rsidRPr="00E33AC1">
        <w:rPr>
          <w:b/>
          <w:bCs/>
        </w:rPr>
        <w:t xml:space="preserve">le </w:t>
      </w:r>
      <w:r w:rsidRPr="00D87E47">
        <w:rPr>
          <w:b/>
          <w:bCs/>
        </w:rPr>
        <w:t>détail</w:t>
      </w:r>
      <w:r w:rsidR="00D87E47">
        <w:rPr>
          <w:b/>
          <w:szCs w:val="22"/>
        </w:rPr>
        <w:t xml:space="preserve"> </w:t>
      </w:r>
      <w:r w:rsidRPr="00D87E47">
        <w:rPr>
          <w:b/>
          <w:szCs w:val="22"/>
        </w:rPr>
        <w:t>des noms des intervenants</w:t>
      </w:r>
      <w:r w:rsidRPr="00E33AC1">
        <w:rPr>
          <w:szCs w:val="22"/>
        </w:rPr>
        <w:t xml:space="preserve"> sur le chantier et leurs tâches respectives</w:t>
      </w:r>
      <w:r>
        <w:rPr>
          <w:szCs w:val="22"/>
        </w:rPr>
        <w:t xml:space="preserve"> ainsi que les</w:t>
      </w:r>
      <w:r w:rsidRPr="00E33AC1">
        <w:rPr>
          <w:szCs w:val="22"/>
        </w:rPr>
        <w:t xml:space="preserve"> tâches exécutées et leur durée</w:t>
      </w:r>
    </w:p>
    <w:p w14:paraId="37871ACA" w14:textId="77777777" w:rsidR="004470F0" w:rsidRDefault="004470F0" w:rsidP="005A7F1E">
      <w:pPr>
        <w:tabs>
          <w:tab w:val="left" w:pos="1701"/>
          <w:tab w:val="left" w:pos="5103"/>
          <w:tab w:val="left" w:pos="20412"/>
        </w:tabs>
        <w:rPr>
          <w:color w:val="000000"/>
        </w:rPr>
      </w:pPr>
    </w:p>
    <w:p w14:paraId="551B9AD0" w14:textId="77777777" w:rsidR="00E47E22" w:rsidRDefault="00E47E22" w:rsidP="005A7F1E">
      <w:pPr>
        <w:tabs>
          <w:tab w:val="left" w:pos="1701"/>
          <w:tab w:val="left" w:pos="5103"/>
          <w:tab w:val="left" w:pos="20412"/>
        </w:tabs>
        <w:ind w:left="285" w:hanging="285"/>
        <w:rPr>
          <w:i/>
          <w:iCs/>
        </w:rPr>
      </w:pPr>
      <w:r>
        <w:rPr>
          <w:i/>
          <w:iCs/>
        </w:rPr>
        <w:t>Pour chaque lot :</w:t>
      </w:r>
    </w:p>
    <w:p w14:paraId="1F0EF8D4" w14:textId="77777777" w:rsidR="00E47E22" w:rsidRPr="00865866" w:rsidRDefault="00E47E22" w:rsidP="005A7F1E">
      <w:pPr>
        <w:numPr>
          <w:ilvl w:val="0"/>
          <w:numId w:val="12"/>
        </w:numPr>
        <w:tabs>
          <w:tab w:val="clear" w:pos="720"/>
          <w:tab w:val="num" w:pos="228"/>
          <w:tab w:val="left" w:pos="1701"/>
          <w:tab w:val="left" w:pos="5103"/>
          <w:tab w:val="left" w:pos="20412"/>
        </w:tabs>
        <w:ind w:left="228" w:hanging="228"/>
        <w:rPr>
          <w:b/>
          <w:bCs/>
          <w:color w:val="000000"/>
        </w:rPr>
      </w:pPr>
      <w:r w:rsidRPr="00865866">
        <w:rPr>
          <w:b/>
          <w:bCs/>
          <w:color w:val="000000"/>
        </w:rPr>
        <w:t xml:space="preserve">le Cahier des Clauses Techniques Particulières. </w:t>
      </w:r>
      <w:r w:rsidRPr="00CB6DEA">
        <w:rPr>
          <w:bCs/>
          <w:color w:val="000000"/>
        </w:rPr>
        <w:t>La gamme et la marque seront à préciser obligatoirement par l’entreprise.</w:t>
      </w:r>
    </w:p>
    <w:p w14:paraId="1C6C99A3" w14:textId="77777777" w:rsidR="00E47E22" w:rsidRDefault="00E47E22" w:rsidP="005A7F1E">
      <w:pPr>
        <w:numPr>
          <w:ilvl w:val="0"/>
          <w:numId w:val="12"/>
        </w:numPr>
        <w:tabs>
          <w:tab w:val="clear" w:pos="720"/>
          <w:tab w:val="num" w:pos="228"/>
          <w:tab w:val="left" w:pos="1701"/>
          <w:tab w:val="left" w:pos="5103"/>
          <w:tab w:val="left" w:pos="20412"/>
        </w:tabs>
        <w:ind w:left="228" w:hanging="228"/>
      </w:pPr>
      <w:r w:rsidRPr="00865866">
        <w:rPr>
          <w:b/>
          <w:bCs/>
          <w:color w:val="000000"/>
        </w:rPr>
        <w:lastRenderedPageBreak/>
        <w:t>une Décomposition du Prix Général et Forfaitaire (DPGF) :</w:t>
      </w:r>
      <w:r w:rsidRPr="00865866">
        <w:rPr>
          <w:color w:val="000000"/>
        </w:rPr>
        <w:t xml:space="preserve"> cadre ci-joint à compléter en ce qui concerne les seuls prix d'unité et</w:t>
      </w:r>
      <w:r>
        <w:t xml:space="preserve"> le prix total. Les quantités portées sur ces pièces sont fournies à titre indicatif et en tant que base de soumission. Les concurrents sont tenus d'en vérifier le bien fondé.</w:t>
      </w:r>
    </w:p>
    <w:p w14:paraId="0D4EB3AC" w14:textId="77777777" w:rsidR="00E47E22" w:rsidRDefault="00E47E22" w:rsidP="005A7F1E">
      <w:pPr>
        <w:tabs>
          <w:tab w:val="left" w:pos="1701"/>
          <w:tab w:val="left" w:pos="5103"/>
          <w:tab w:val="left" w:pos="20412"/>
        </w:tabs>
        <w:ind w:left="285"/>
      </w:pPr>
      <w:r>
        <w:t>Le total porté sur le devis estimatif et figurant à l'Acte d'Engagement représentera le prix global et forfaitaire.</w:t>
      </w:r>
    </w:p>
    <w:p w14:paraId="1F4F7C77" w14:textId="77777777" w:rsidR="003756F5" w:rsidRDefault="003756F5" w:rsidP="005A7F1E">
      <w:pPr>
        <w:tabs>
          <w:tab w:val="left" w:pos="1701"/>
          <w:tab w:val="left" w:pos="5103"/>
          <w:tab w:val="left" w:pos="20412"/>
        </w:tabs>
        <w:ind w:left="285"/>
      </w:pPr>
    </w:p>
    <w:p w14:paraId="4766B6CC" w14:textId="77777777" w:rsidR="00E47E22" w:rsidRPr="004F1672" w:rsidRDefault="00641FC5" w:rsidP="005A7F1E">
      <w:pPr>
        <w:pStyle w:val="Titre3"/>
        <w:numPr>
          <w:ilvl w:val="0"/>
          <w:numId w:val="0"/>
        </w:numPr>
        <w:tabs>
          <w:tab w:val="left" w:pos="1701"/>
          <w:tab w:val="left" w:pos="5103"/>
          <w:tab w:val="left" w:pos="20412"/>
        </w:tabs>
      </w:pPr>
      <w:bookmarkStart w:id="32" w:name="_Toc46631776"/>
      <w:bookmarkStart w:id="33" w:name="_Toc269979741"/>
      <w:r>
        <w:t>3.2.3</w:t>
      </w:r>
      <w:r w:rsidR="00E47E22" w:rsidRPr="004F1672">
        <w:t>. Autres documents</w:t>
      </w:r>
      <w:bookmarkEnd w:id="32"/>
      <w:bookmarkEnd w:id="33"/>
    </w:p>
    <w:p w14:paraId="4A7F9A95" w14:textId="77777777" w:rsidR="00E47E22" w:rsidRDefault="00E47E22" w:rsidP="005A7F1E">
      <w:pPr>
        <w:tabs>
          <w:tab w:val="left" w:pos="1701"/>
          <w:tab w:val="left" w:pos="5103"/>
          <w:tab w:val="left" w:pos="20412"/>
        </w:tabs>
        <w:rPr>
          <w:color w:val="000000"/>
        </w:rPr>
      </w:pPr>
      <w:r>
        <w:rPr>
          <w:color w:val="000000"/>
        </w:rPr>
        <w:t>Un mémoire justificatif des dispositions que le concurrent se propose d'adopter pour l'exécution des travaux.</w:t>
      </w:r>
    </w:p>
    <w:p w14:paraId="1C5A243E" w14:textId="77777777" w:rsidR="00E47E22" w:rsidRDefault="00E47E22" w:rsidP="005A7F1E">
      <w:pPr>
        <w:tabs>
          <w:tab w:val="left" w:pos="1701"/>
          <w:tab w:val="left" w:pos="5103"/>
          <w:tab w:val="left" w:pos="20412"/>
        </w:tabs>
        <w:rPr>
          <w:color w:val="000000"/>
        </w:rPr>
      </w:pPr>
      <w:r>
        <w:rPr>
          <w:color w:val="000000"/>
        </w:rPr>
        <w:t>A ce document seront joints des documents explicatifs, notamment :</w:t>
      </w:r>
    </w:p>
    <w:p w14:paraId="492D1765" w14:textId="77777777" w:rsidR="00E47E22" w:rsidRDefault="00E47E22" w:rsidP="005A7F1E">
      <w:pPr>
        <w:pStyle w:val="Retraitcorpsdetexte3"/>
        <w:numPr>
          <w:ilvl w:val="0"/>
          <w:numId w:val="12"/>
        </w:numPr>
        <w:tabs>
          <w:tab w:val="clear" w:pos="720"/>
          <w:tab w:val="num" w:pos="228"/>
          <w:tab w:val="left" w:pos="1701"/>
          <w:tab w:val="left" w:pos="5103"/>
          <w:tab w:val="left" w:pos="20412"/>
        </w:tabs>
        <w:ind w:hanging="720"/>
      </w:pPr>
      <w:r>
        <w:t xml:space="preserve">des plans d'ensemble et de détail complémentaires explicitant les offres </w:t>
      </w:r>
    </w:p>
    <w:p w14:paraId="61E7525C" w14:textId="77777777" w:rsidR="00E47E22" w:rsidRDefault="00E47E22" w:rsidP="005A7F1E">
      <w:pPr>
        <w:pStyle w:val="Retraitcorpsdetexte3"/>
        <w:numPr>
          <w:ilvl w:val="0"/>
          <w:numId w:val="12"/>
        </w:numPr>
        <w:tabs>
          <w:tab w:val="clear" w:pos="720"/>
          <w:tab w:val="num" w:pos="228"/>
          <w:tab w:val="left" w:pos="1701"/>
          <w:tab w:val="left" w:pos="5103"/>
          <w:tab w:val="left" w:pos="20412"/>
        </w:tabs>
        <w:ind w:left="228" w:hanging="228"/>
      </w:pPr>
      <w:r>
        <w:t>des indications concernant la nature exacte et la provenance des principales fournitures et, éventuellement, les références des fournisseurs correspondants</w:t>
      </w:r>
    </w:p>
    <w:p w14:paraId="024F7701" w14:textId="77777777" w:rsidR="00E47E22" w:rsidRDefault="00E47E22" w:rsidP="005A7F1E">
      <w:pPr>
        <w:numPr>
          <w:ilvl w:val="0"/>
          <w:numId w:val="12"/>
        </w:numPr>
        <w:tabs>
          <w:tab w:val="clear" w:pos="720"/>
          <w:tab w:val="num" w:pos="228"/>
          <w:tab w:val="left" w:pos="1701"/>
          <w:tab w:val="left" w:pos="5103"/>
          <w:tab w:val="left" w:pos="20412"/>
        </w:tabs>
        <w:ind w:left="285" w:hanging="285"/>
        <w:rPr>
          <w:color w:val="000000"/>
        </w:rPr>
      </w:pPr>
      <w:r>
        <w:rPr>
          <w:color w:val="000000"/>
        </w:rPr>
        <w:t>des indications concernant les procédés et moyens d'exécution envisagés.</w:t>
      </w:r>
    </w:p>
    <w:p w14:paraId="3D952433" w14:textId="77777777" w:rsidR="00E47E22" w:rsidRDefault="00E47E22" w:rsidP="005A7F1E">
      <w:pPr>
        <w:tabs>
          <w:tab w:val="left" w:pos="1701"/>
          <w:tab w:val="left" w:pos="5103"/>
          <w:tab w:val="left" w:pos="20412"/>
        </w:tabs>
        <w:rPr>
          <w:color w:val="000000"/>
        </w:rPr>
      </w:pPr>
      <w:r>
        <w:rPr>
          <w:color w:val="000000"/>
        </w:rPr>
        <w:t>Sauf acceptation formelle du maître d’œuvre et du bureau de contrôle, tous matériaux ou procédés de mise en œuvre non traditionnels devront faire l'objet d'un Avis Technique du CSTB et être employés conformément aux stipulations de cet agrément.</w:t>
      </w:r>
    </w:p>
    <w:p w14:paraId="1D9A9345" w14:textId="77777777" w:rsidR="003A5B56" w:rsidRDefault="003A5B56" w:rsidP="005A7F1E">
      <w:pPr>
        <w:tabs>
          <w:tab w:val="left" w:pos="1701"/>
          <w:tab w:val="left" w:pos="5103"/>
          <w:tab w:val="left" w:pos="20412"/>
        </w:tabs>
        <w:rPr>
          <w:color w:val="000000"/>
        </w:rPr>
      </w:pPr>
    </w:p>
    <w:p w14:paraId="4E108745" w14:textId="77777777" w:rsidR="00E47E22" w:rsidRDefault="00E47E22" w:rsidP="005A7F1E">
      <w:pPr>
        <w:tabs>
          <w:tab w:val="left" w:pos="1701"/>
          <w:tab w:val="left" w:pos="5103"/>
          <w:tab w:val="left" w:pos="20412"/>
        </w:tabs>
      </w:pPr>
      <w:r>
        <w:rPr>
          <w:b/>
          <w:bCs/>
          <w:color w:val="000000"/>
        </w:rPr>
        <w:t>Nota important</w:t>
      </w:r>
      <w:r>
        <w:rPr>
          <w:color w:val="000000"/>
        </w:rPr>
        <w:t xml:space="preserve"> : toutes les pièces devront être paraphées, signées et</w:t>
      </w:r>
      <w:r>
        <w:t xml:space="preserve"> cachetées par l'entreprise, cadre ci-joint à compléter.</w:t>
      </w:r>
    </w:p>
    <w:p w14:paraId="6B224DA9" w14:textId="77777777" w:rsidR="0084314C" w:rsidRDefault="0084314C" w:rsidP="005A7F1E">
      <w:pPr>
        <w:tabs>
          <w:tab w:val="left" w:pos="1701"/>
          <w:tab w:val="left" w:pos="5103"/>
          <w:tab w:val="left" w:pos="20412"/>
        </w:tabs>
      </w:pPr>
    </w:p>
    <w:p w14:paraId="1E0A464E" w14:textId="77777777" w:rsidR="00E47E22" w:rsidRPr="004F1672" w:rsidRDefault="00641FC5" w:rsidP="005A7F1E">
      <w:pPr>
        <w:pStyle w:val="Titre3"/>
        <w:numPr>
          <w:ilvl w:val="0"/>
          <w:numId w:val="0"/>
        </w:numPr>
        <w:tabs>
          <w:tab w:val="left" w:pos="1701"/>
          <w:tab w:val="left" w:pos="5103"/>
          <w:tab w:val="left" w:pos="20412"/>
        </w:tabs>
      </w:pPr>
      <w:bookmarkStart w:id="34" w:name="_Toc71620817"/>
      <w:bookmarkStart w:id="35" w:name="_Toc269979742"/>
      <w:r>
        <w:t>3.2.4</w:t>
      </w:r>
      <w:r w:rsidR="00E47E22" w:rsidRPr="004F1672">
        <w:t>. Documents à fournir par l’attributaire du marché (article 46 du Code des Marchés Publics)</w:t>
      </w:r>
      <w:bookmarkEnd w:id="34"/>
      <w:bookmarkEnd w:id="35"/>
    </w:p>
    <w:p w14:paraId="0B37E632" w14:textId="77777777" w:rsidR="00E47E22" w:rsidRDefault="00E47E22" w:rsidP="005A7F1E">
      <w:pPr>
        <w:tabs>
          <w:tab w:val="left" w:pos="1701"/>
          <w:tab w:val="left" w:pos="5103"/>
          <w:tab w:val="left" w:pos="20412"/>
        </w:tabs>
      </w:pPr>
      <w:r>
        <w:t>Le candidat auquel il est envisagé d’attribuer le marché produit en outre :</w:t>
      </w:r>
    </w:p>
    <w:p w14:paraId="7A86C70E" w14:textId="77777777" w:rsidR="00E47E22" w:rsidRPr="00D46222" w:rsidRDefault="00E47E22" w:rsidP="005A7F1E">
      <w:pPr>
        <w:pStyle w:val="Retraitcorpsdetexte3"/>
        <w:numPr>
          <w:ilvl w:val="0"/>
          <w:numId w:val="12"/>
        </w:numPr>
        <w:tabs>
          <w:tab w:val="clear" w:pos="720"/>
          <w:tab w:val="num" w:pos="228"/>
          <w:tab w:val="left" w:pos="1701"/>
          <w:tab w:val="left" w:pos="5103"/>
          <w:tab w:val="left" w:pos="20412"/>
        </w:tabs>
        <w:ind w:hanging="720"/>
      </w:pPr>
      <w:r w:rsidRPr="00D46222">
        <w:t>les pièces mentionnées à l’article R 324-4 du Code du Travail.</w:t>
      </w:r>
    </w:p>
    <w:p w14:paraId="1F8F5B73" w14:textId="77777777" w:rsidR="00E47E22" w:rsidRPr="006011FF" w:rsidRDefault="00E47E22" w:rsidP="005A7F1E">
      <w:pPr>
        <w:pStyle w:val="Retraitcorpsdetexte3"/>
        <w:numPr>
          <w:ilvl w:val="0"/>
          <w:numId w:val="12"/>
        </w:numPr>
        <w:tabs>
          <w:tab w:val="clear" w:pos="720"/>
          <w:tab w:val="num" w:pos="228"/>
          <w:tab w:val="left" w:pos="1701"/>
          <w:tab w:val="left" w:pos="5103"/>
          <w:tab w:val="left" w:pos="20412"/>
        </w:tabs>
        <w:ind w:left="228" w:hanging="228"/>
        <w:rPr>
          <w:color w:val="auto"/>
        </w:rPr>
      </w:pPr>
      <w:r w:rsidRPr="00D46222">
        <w:t xml:space="preserve">les attestations et certificats délivrés par les administrations et organismes compétents prouvant que le candidat a satisfait à ses obligations fiscales et sociales au 31 décembre de l'année qui précède le lancement de la procédure et a effectué le paiement des impôts et </w:t>
      </w:r>
      <w:r w:rsidRPr="006011FF">
        <w:rPr>
          <w:color w:val="auto"/>
        </w:rPr>
        <w:t>cotisations exigibles pour l'</w:t>
      </w:r>
      <w:r w:rsidR="000D5770" w:rsidRPr="006011FF">
        <w:rPr>
          <w:color w:val="auto"/>
        </w:rPr>
        <w:t>année 201</w:t>
      </w:r>
      <w:r w:rsidR="003F0F0F" w:rsidRPr="006011FF">
        <w:rPr>
          <w:color w:val="auto"/>
        </w:rPr>
        <w:t>3</w:t>
      </w:r>
    </w:p>
    <w:p w14:paraId="59B40BE4" w14:textId="77777777" w:rsidR="00E47E22" w:rsidRPr="00D46222" w:rsidRDefault="00E47E22" w:rsidP="005A7F1E">
      <w:pPr>
        <w:pStyle w:val="Retraitcorpsdetexte3"/>
        <w:numPr>
          <w:ilvl w:val="0"/>
          <w:numId w:val="12"/>
        </w:numPr>
        <w:tabs>
          <w:tab w:val="clear" w:pos="720"/>
          <w:tab w:val="num" w:pos="228"/>
          <w:tab w:val="left" w:pos="1701"/>
          <w:tab w:val="left" w:pos="5103"/>
          <w:tab w:val="left" w:pos="20412"/>
        </w:tabs>
        <w:ind w:left="228" w:hanging="228"/>
      </w:pPr>
      <w:r w:rsidRPr="00D46222">
        <w:t>les attestations d’assurance en responsabilité civile et décennale contenant les garanties en rapport avec l’importance de l’opération et en cours de validité.</w:t>
      </w:r>
    </w:p>
    <w:p w14:paraId="6B38FDBF" w14:textId="77777777" w:rsidR="00B302D9" w:rsidRPr="00D46222" w:rsidRDefault="00C70E2B" w:rsidP="005A7F1E">
      <w:pPr>
        <w:pStyle w:val="Retraitcorpsdetexte3"/>
        <w:numPr>
          <w:ilvl w:val="0"/>
          <w:numId w:val="12"/>
        </w:numPr>
        <w:tabs>
          <w:tab w:val="clear" w:pos="720"/>
          <w:tab w:val="num" w:pos="228"/>
          <w:tab w:val="left" w:pos="1701"/>
          <w:tab w:val="left" w:pos="5103"/>
          <w:tab w:val="left" w:pos="20412"/>
        </w:tabs>
        <w:ind w:left="228" w:hanging="228"/>
      </w:pPr>
      <w:r w:rsidRPr="00D46222">
        <w:t>A la r</w:t>
      </w:r>
      <w:r w:rsidR="00B302D9" w:rsidRPr="00D46222">
        <w:t>emise du document marché final : l'entrepreneur attributaire du lot devra fournir les pièces du marché reprographiées à ses frais en 6 exemplaires certifiés conformes après signature du marché par le maître d’ouvrage.</w:t>
      </w:r>
    </w:p>
    <w:p w14:paraId="046B7303" w14:textId="77777777" w:rsidR="00E47E22" w:rsidRDefault="00E47E22" w:rsidP="005A7F1E">
      <w:pPr>
        <w:pStyle w:val="Retraitcorpsdetexte"/>
        <w:tabs>
          <w:tab w:val="left" w:pos="1701"/>
          <w:tab w:val="left" w:pos="5103"/>
          <w:tab w:val="left" w:pos="20412"/>
        </w:tabs>
      </w:pPr>
    </w:p>
    <w:p w14:paraId="2927FFDA" w14:textId="77777777" w:rsidR="00E47E22" w:rsidRDefault="00E47E22" w:rsidP="005A7F1E">
      <w:pPr>
        <w:pStyle w:val="Retraitcorpsdetexte"/>
        <w:tabs>
          <w:tab w:val="left" w:pos="1701"/>
          <w:tab w:val="left" w:pos="5103"/>
          <w:tab w:val="left" w:pos="20412"/>
        </w:tabs>
      </w:pPr>
    </w:p>
    <w:p w14:paraId="63D34603" w14:textId="77777777" w:rsidR="00AD5A5E" w:rsidRDefault="00AD5A5E">
      <w:pPr>
        <w:jc w:val="left"/>
        <w:rPr>
          <w:b/>
          <w:color w:val="000000"/>
          <w:sz w:val="24"/>
        </w:rPr>
      </w:pPr>
      <w:r>
        <w:br w:type="page"/>
      </w:r>
    </w:p>
    <w:p w14:paraId="7E8F05CA" w14:textId="7A3524D7" w:rsidR="00E47E22" w:rsidRPr="00993B1F" w:rsidRDefault="00E47E22" w:rsidP="005A7F1E">
      <w:pPr>
        <w:pStyle w:val="sTitre1"/>
        <w:tabs>
          <w:tab w:val="left" w:pos="1701"/>
          <w:tab w:val="left" w:pos="5103"/>
          <w:tab w:val="left" w:pos="20412"/>
        </w:tabs>
      </w:pPr>
      <w:bookmarkStart w:id="36" w:name="_Toc269979743"/>
      <w:r w:rsidRPr="00993B1F">
        <w:lastRenderedPageBreak/>
        <w:t>Section 4 : PROCÉDURE</w:t>
      </w:r>
      <w:bookmarkEnd w:id="36"/>
    </w:p>
    <w:p w14:paraId="00EAEAF6" w14:textId="77777777" w:rsidR="00AD5A5E" w:rsidRDefault="00AD5A5E" w:rsidP="005A7F1E">
      <w:pPr>
        <w:pStyle w:val="Titre2"/>
        <w:numPr>
          <w:ilvl w:val="0"/>
          <w:numId w:val="0"/>
        </w:numPr>
        <w:tabs>
          <w:tab w:val="left" w:pos="1701"/>
          <w:tab w:val="left" w:pos="5103"/>
          <w:tab w:val="left" w:pos="20412"/>
        </w:tabs>
        <w:spacing w:after="120"/>
      </w:pPr>
    </w:p>
    <w:p w14:paraId="4FDE0E0B" w14:textId="77777777" w:rsidR="00E47E22" w:rsidRPr="00B60A02" w:rsidRDefault="004C2972" w:rsidP="005A7F1E">
      <w:pPr>
        <w:pStyle w:val="Titre2"/>
        <w:numPr>
          <w:ilvl w:val="0"/>
          <w:numId w:val="0"/>
        </w:numPr>
        <w:tabs>
          <w:tab w:val="left" w:pos="1701"/>
          <w:tab w:val="left" w:pos="5103"/>
          <w:tab w:val="left" w:pos="20412"/>
        </w:tabs>
        <w:spacing w:after="120"/>
      </w:pPr>
      <w:bookmarkStart w:id="37" w:name="_Toc269979744"/>
      <w:r>
        <w:t xml:space="preserve">Article 4.1 – </w:t>
      </w:r>
      <w:r w:rsidR="000D03D5">
        <w:t>P</w:t>
      </w:r>
      <w:r>
        <w:t>rocédure adaptée</w:t>
      </w:r>
      <w:r w:rsidR="000D03D5">
        <w:t xml:space="preserve"> - Négociation</w:t>
      </w:r>
      <w:bookmarkEnd w:id="37"/>
    </w:p>
    <w:p w14:paraId="14CD98FC" w14:textId="77777777" w:rsidR="00E47E22" w:rsidRPr="00A47B38" w:rsidRDefault="00E47E22" w:rsidP="005A7F1E">
      <w:pPr>
        <w:tabs>
          <w:tab w:val="left" w:pos="1701"/>
          <w:tab w:val="left" w:pos="2793"/>
          <w:tab w:val="left" w:pos="5103"/>
          <w:tab w:val="left" w:pos="20412"/>
        </w:tabs>
      </w:pPr>
      <w:r w:rsidRPr="00A47B38">
        <w:t xml:space="preserve">Les marchés de travaux sont passés suivant la procédure adaptée selon les articles 28, 35 et 40 du </w:t>
      </w:r>
      <w:r w:rsidR="000C6F5B" w:rsidRPr="00A47B38">
        <w:t>CMP</w:t>
      </w:r>
      <w:r w:rsidRPr="00A47B38">
        <w:t>.</w:t>
      </w:r>
    </w:p>
    <w:p w14:paraId="2E72BEFC" w14:textId="77777777" w:rsidR="00E47E22" w:rsidRPr="00A47B38" w:rsidRDefault="004C2972" w:rsidP="005A7F1E">
      <w:pPr>
        <w:tabs>
          <w:tab w:val="left" w:pos="1701"/>
          <w:tab w:val="left" w:pos="2793"/>
          <w:tab w:val="left" w:pos="5103"/>
          <w:tab w:val="left" w:pos="20412"/>
        </w:tabs>
      </w:pPr>
      <w:r w:rsidRPr="00A47B38">
        <w:t>Après analyse des offres</w:t>
      </w:r>
      <w:r w:rsidR="00E47E22" w:rsidRPr="00A47B38">
        <w:t xml:space="preserve">, </w:t>
      </w:r>
      <w:r w:rsidRPr="00A47B38">
        <w:t xml:space="preserve">le Pouvoir Adjudicateur se réserve le droit d’entamer des </w:t>
      </w:r>
      <w:r w:rsidR="00E47E22" w:rsidRPr="00A47B38">
        <w:t>négociation</w:t>
      </w:r>
      <w:r w:rsidRPr="00A47B38">
        <w:t>s</w:t>
      </w:r>
      <w:r w:rsidR="00E47E22" w:rsidRPr="00A47B38">
        <w:t xml:space="preserve"> </w:t>
      </w:r>
      <w:r w:rsidRPr="00A47B38">
        <w:t>avec les candidats</w:t>
      </w:r>
      <w:r w:rsidR="00E47E22" w:rsidRPr="00A47B38">
        <w:t xml:space="preserve"> </w:t>
      </w:r>
      <w:r w:rsidRPr="00A47B38">
        <w:t>dont les offres sont recevables et conformes, afin d’adapter au mieux leur offre aux conditions générales de réalisation de l’opération</w:t>
      </w:r>
      <w:r w:rsidR="00E47E22" w:rsidRPr="00A47B38">
        <w:t xml:space="preserve">. </w:t>
      </w:r>
      <w:r w:rsidRPr="00A47B38">
        <w:t>Ces négociations seront appréciées au cas par cas et pourront porter aussi bien sur les aspects financi</w:t>
      </w:r>
      <w:r w:rsidR="0032774A" w:rsidRPr="00A47B38">
        <w:t xml:space="preserve">ers, techniques ou d’exécution, </w:t>
      </w:r>
      <w:r w:rsidRPr="00A47B38">
        <w:t>délais, gar</w:t>
      </w:r>
      <w:r w:rsidR="0032774A" w:rsidRPr="00A47B38">
        <w:t>antie et responsabilités</w:t>
      </w:r>
      <w:r w:rsidRPr="00A47B38">
        <w:t>. Elles seront de nature à garantir l’égalité entre les candidats. La négociation ne pourra porter sur l’objet du marché ni modifier substantiellement les caractéristiques et les conditions du marché telles qu’elles sont définies dans les documents de la consultation. La</w:t>
      </w:r>
      <w:r w:rsidR="00E47E22" w:rsidRPr="00A47B38">
        <w:t xml:space="preserve"> n</w:t>
      </w:r>
      <w:r w:rsidR="006F2316" w:rsidRPr="00A47B38">
        <w:t>égociation ne sera</w:t>
      </w:r>
      <w:r w:rsidR="00E47E22" w:rsidRPr="00A47B38">
        <w:t xml:space="preserve">, éventuellement, </w:t>
      </w:r>
      <w:r w:rsidR="006F2316" w:rsidRPr="00A47B38">
        <w:t xml:space="preserve">pas </w:t>
      </w:r>
      <w:r w:rsidR="00E47E22" w:rsidRPr="00A47B38">
        <w:t>engagée pour tous les lots.</w:t>
      </w:r>
    </w:p>
    <w:p w14:paraId="6D27814B" w14:textId="77777777" w:rsidR="000D5770" w:rsidRPr="00F751AD" w:rsidRDefault="000D5770" w:rsidP="005A7F1E">
      <w:pPr>
        <w:tabs>
          <w:tab w:val="left" w:pos="1701"/>
          <w:tab w:val="left" w:pos="5103"/>
          <w:tab w:val="left" w:pos="20412"/>
        </w:tabs>
        <w:rPr>
          <w:i/>
          <w:szCs w:val="22"/>
        </w:rPr>
      </w:pPr>
    </w:p>
    <w:p w14:paraId="1F9811E9" w14:textId="77777777" w:rsidR="00E47E22" w:rsidRPr="00B60A02" w:rsidRDefault="00E47E22" w:rsidP="005A7F1E">
      <w:pPr>
        <w:pStyle w:val="Titre2"/>
        <w:numPr>
          <w:ilvl w:val="0"/>
          <w:numId w:val="0"/>
        </w:numPr>
        <w:tabs>
          <w:tab w:val="left" w:pos="1701"/>
          <w:tab w:val="left" w:pos="5103"/>
          <w:tab w:val="left" w:pos="20412"/>
        </w:tabs>
        <w:spacing w:after="120"/>
      </w:pPr>
      <w:bookmarkStart w:id="38" w:name="_Toc269979745"/>
      <w:r w:rsidRPr="00B60A02">
        <w:t>Article 4.2 – Critères</w:t>
      </w:r>
      <w:bookmarkEnd w:id="38"/>
    </w:p>
    <w:p w14:paraId="27F3E532" w14:textId="77777777" w:rsidR="00E47E22" w:rsidRPr="004F1672" w:rsidRDefault="00E47E22" w:rsidP="005A7F1E">
      <w:pPr>
        <w:pStyle w:val="Titre3"/>
        <w:numPr>
          <w:ilvl w:val="0"/>
          <w:numId w:val="0"/>
        </w:numPr>
        <w:tabs>
          <w:tab w:val="left" w:pos="1701"/>
          <w:tab w:val="left" w:pos="5103"/>
          <w:tab w:val="left" w:pos="20412"/>
        </w:tabs>
      </w:pPr>
      <w:bookmarkStart w:id="39" w:name="_Toc269979746"/>
      <w:r w:rsidRPr="004F1672">
        <w:t>4.2.1. Critères de sélection des candidatures</w:t>
      </w:r>
      <w:bookmarkEnd w:id="39"/>
    </w:p>
    <w:p w14:paraId="52AC88ED" w14:textId="77777777" w:rsidR="00E47E22" w:rsidRDefault="00E47E22" w:rsidP="005A7F1E">
      <w:pPr>
        <w:tabs>
          <w:tab w:val="left" w:pos="1701"/>
          <w:tab w:val="left" w:pos="2793"/>
          <w:tab w:val="left" w:pos="5103"/>
          <w:tab w:val="left" w:pos="20412"/>
        </w:tabs>
      </w:pPr>
      <w:r>
        <w:t>Les candidatures qui ne sont pas recevables en application des articles 43, 44 et 47, qui ne sont pas accompagnées des pièces mentionnées aux articles 44 et 45 du Code des Marchés Publics ou qui ne présentent pas des garanties professionnelles, techniques et financières suffisantes ne sont pas admises.</w:t>
      </w:r>
    </w:p>
    <w:p w14:paraId="400DDD2A" w14:textId="77777777" w:rsidR="00E47E22" w:rsidRDefault="00E47E22" w:rsidP="005A7F1E">
      <w:pPr>
        <w:tabs>
          <w:tab w:val="left" w:pos="1701"/>
          <w:tab w:val="left" w:pos="2793"/>
          <w:tab w:val="left" w:pos="5103"/>
          <w:tab w:val="left" w:pos="20412"/>
        </w:tabs>
      </w:pPr>
      <w:r>
        <w:t>Les offres seront analysées économiquement par l’équipe de maîtrise d’œuvre. Courant cette analyse, le maître d’œuvre engagera la négociation avec les entreprises sur les différents points du marché.</w:t>
      </w:r>
    </w:p>
    <w:p w14:paraId="6EEA71C4" w14:textId="77777777" w:rsidR="00146F55" w:rsidRDefault="009E769A" w:rsidP="005A7F1E">
      <w:pPr>
        <w:tabs>
          <w:tab w:val="left" w:pos="1701"/>
          <w:tab w:val="left" w:pos="2793"/>
          <w:tab w:val="left" w:pos="5103"/>
          <w:tab w:val="left" w:pos="20412"/>
        </w:tabs>
      </w:pPr>
      <w:r>
        <w:t>Les critères de sélection des candidats sont les suivants :</w:t>
      </w:r>
    </w:p>
    <w:p w14:paraId="331B606B" w14:textId="77777777" w:rsidR="009E769A" w:rsidRDefault="009E769A" w:rsidP="005A7F1E">
      <w:pPr>
        <w:pStyle w:val="Retraitcorpsdetexte3"/>
        <w:numPr>
          <w:ilvl w:val="0"/>
          <w:numId w:val="12"/>
        </w:numPr>
        <w:tabs>
          <w:tab w:val="clear" w:pos="720"/>
          <w:tab w:val="num" w:pos="228"/>
          <w:tab w:val="left" w:pos="1701"/>
          <w:tab w:val="left" w:pos="5103"/>
          <w:tab w:val="left" w:pos="20412"/>
        </w:tabs>
        <w:ind w:hanging="720"/>
      </w:pPr>
      <w:r>
        <w:t>garanties professionnelles et financières</w:t>
      </w:r>
    </w:p>
    <w:p w14:paraId="3C4EB839" w14:textId="77777777" w:rsidR="009E769A" w:rsidRDefault="009E769A" w:rsidP="005A7F1E">
      <w:pPr>
        <w:pStyle w:val="Retraitcorpsdetexte3"/>
        <w:numPr>
          <w:ilvl w:val="0"/>
          <w:numId w:val="12"/>
        </w:numPr>
        <w:tabs>
          <w:tab w:val="clear" w:pos="720"/>
          <w:tab w:val="num" w:pos="228"/>
          <w:tab w:val="left" w:pos="1701"/>
          <w:tab w:val="left" w:pos="5103"/>
          <w:tab w:val="left" w:pos="20412"/>
        </w:tabs>
        <w:ind w:hanging="720"/>
      </w:pPr>
      <w:r>
        <w:t>pertinence des références techniques similaires</w:t>
      </w:r>
    </w:p>
    <w:p w14:paraId="32FE23E5" w14:textId="77777777" w:rsidR="009E769A" w:rsidRDefault="009E769A" w:rsidP="005A7F1E">
      <w:pPr>
        <w:pStyle w:val="Retraitcorpsdetexte3"/>
        <w:numPr>
          <w:ilvl w:val="0"/>
          <w:numId w:val="12"/>
        </w:numPr>
        <w:tabs>
          <w:tab w:val="clear" w:pos="720"/>
          <w:tab w:val="num" w:pos="228"/>
          <w:tab w:val="left" w:pos="1701"/>
          <w:tab w:val="left" w:pos="5103"/>
          <w:tab w:val="left" w:pos="20412"/>
        </w:tabs>
        <w:ind w:hanging="720"/>
      </w:pPr>
      <w:r>
        <w:t>moyens techniques et humains</w:t>
      </w:r>
    </w:p>
    <w:p w14:paraId="5AB3E314" w14:textId="77777777" w:rsidR="00C70E2B" w:rsidRDefault="00C70E2B" w:rsidP="005A7F1E">
      <w:pPr>
        <w:pStyle w:val="Retraitcorpsdetexte3"/>
        <w:numPr>
          <w:ilvl w:val="0"/>
          <w:numId w:val="12"/>
        </w:numPr>
        <w:tabs>
          <w:tab w:val="clear" w:pos="720"/>
          <w:tab w:val="num" w:pos="228"/>
          <w:tab w:val="left" w:pos="1701"/>
          <w:tab w:val="left" w:pos="5103"/>
          <w:tab w:val="left" w:pos="20412"/>
        </w:tabs>
        <w:ind w:hanging="720"/>
      </w:pPr>
      <w:r>
        <w:t>…</w:t>
      </w:r>
    </w:p>
    <w:p w14:paraId="421B5CC5" w14:textId="77777777" w:rsidR="00F706A6" w:rsidRDefault="00F706A6" w:rsidP="005A7F1E">
      <w:pPr>
        <w:tabs>
          <w:tab w:val="left" w:pos="1701"/>
          <w:tab w:val="left" w:pos="5103"/>
          <w:tab w:val="left" w:pos="20412"/>
        </w:tabs>
      </w:pPr>
    </w:p>
    <w:p w14:paraId="2EC2B7A0" w14:textId="77777777" w:rsidR="00E47E22" w:rsidRPr="004F1672" w:rsidRDefault="00E47E22" w:rsidP="005A7F1E">
      <w:pPr>
        <w:pStyle w:val="Titre3"/>
        <w:numPr>
          <w:ilvl w:val="0"/>
          <w:numId w:val="0"/>
        </w:numPr>
        <w:tabs>
          <w:tab w:val="left" w:pos="1701"/>
          <w:tab w:val="left" w:pos="5103"/>
          <w:tab w:val="left" w:pos="20412"/>
        </w:tabs>
      </w:pPr>
      <w:bookmarkStart w:id="40" w:name="_Toc269979747"/>
      <w:r w:rsidRPr="004F1672">
        <w:t>4.2.2. Critères d'attribution des offres</w:t>
      </w:r>
      <w:bookmarkEnd w:id="40"/>
    </w:p>
    <w:p w14:paraId="7F0B4897" w14:textId="77777777" w:rsidR="00E47E22" w:rsidRDefault="00E47E22" w:rsidP="005A7F1E">
      <w:pPr>
        <w:tabs>
          <w:tab w:val="left" w:pos="1701"/>
          <w:tab w:val="left" w:pos="2793"/>
          <w:tab w:val="left" w:pos="5103"/>
          <w:tab w:val="left" w:pos="20412"/>
        </w:tabs>
        <w:rPr>
          <w:color w:val="000000"/>
        </w:rPr>
      </w:pPr>
      <w:r w:rsidRPr="00A574EC">
        <w:rPr>
          <w:color w:val="000000"/>
        </w:rPr>
        <w:t>Les critères, énoncés ci-dessous, permettent d’apprécier l’offre économiquement la plus avantageuse :</w:t>
      </w:r>
    </w:p>
    <w:p w14:paraId="6EECD664" w14:textId="77777777" w:rsidR="00730C6B" w:rsidRPr="00404DDD" w:rsidRDefault="00730C6B" w:rsidP="005A7F1E">
      <w:pPr>
        <w:tabs>
          <w:tab w:val="left" w:pos="1701"/>
          <w:tab w:val="left" w:pos="2793"/>
          <w:tab w:val="left" w:pos="5103"/>
          <w:tab w:val="left" w:pos="20412"/>
        </w:tabs>
      </w:pPr>
    </w:p>
    <w:p w14:paraId="0EE9BF2E" w14:textId="6413AFED" w:rsidR="00E47E22" w:rsidRPr="00404DDD" w:rsidRDefault="00404DDD" w:rsidP="005A7F1E">
      <w:pPr>
        <w:pStyle w:val="Retraitcorpsdetexte3"/>
        <w:numPr>
          <w:ilvl w:val="0"/>
          <w:numId w:val="12"/>
        </w:numPr>
        <w:tabs>
          <w:tab w:val="clear" w:pos="720"/>
          <w:tab w:val="num" w:pos="228"/>
          <w:tab w:val="left" w:pos="1701"/>
          <w:tab w:val="left" w:pos="5103"/>
          <w:tab w:val="left" w:pos="20412"/>
        </w:tabs>
        <w:ind w:left="228" w:hanging="228"/>
        <w:rPr>
          <w:b/>
          <w:color w:val="auto"/>
        </w:rPr>
      </w:pPr>
      <w:r w:rsidRPr="00404DDD">
        <w:rPr>
          <w:b/>
          <w:color w:val="auto"/>
          <w:u w:val="single"/>
        </w:rPr>
        <w:t>V</w:t>
      </w:r>
      <w:r w:rsidR="00E47E22" w:rsidRPr="00404DDD">
        <w:rPr>
          <w:b/>
          <w:color w:val="auto"/>
          <w:u w:val="single"/>
        </w:rPr>
        <w:t xml:space="preserve">aleur technique </w:t>
      </w:r>
      <w:r w:rsidR="00E34765" w:rsidRPr="00404DDD">
        <w:rPr>
          <w:b/>
          <w:color w:val="auto"/>
          <w:u w:val="single"/>
        </w:rPr>
        <w:t>de l’offre</w:t>
      </w:r>
      <w:r w:rsidR="00E34765" w:rsidRPr="00404DDD">
        <w:rPr>
          <w:color w:val="auto"/>
          <w:u w:val="single"/>
        </w:rPr>
        <w:t xml:space="preserve"> </w:t>
      </w:r>
      <w:r w:rsidR="000C43A5" w:rsidRPr="00404DDD">
        <w:rPr>
          <w:b/>
          <w:color w:val="auto"/>
          <w:u w:val="single"/>
        </w:rPr>
        <w:t>pondérée à 60</w:t>
      </w:r>
      <w:r w:rsidR="00EE469F" w:rsidRPr="00404DDD">
        <w:rPr>
          <w:b/>
          <w:color w:val="auto"/>
          <w:u w:val="single"/>
        </w:rPr>
        <w:t xml:space="preserve"> %</w:t>
      </w:r>
      <w:r w:rsidR="00EE469F" w:rsidRPr="00404DDD">
        <w:rPr>
          <w:color w:val="auto"/>
          <w:u w:val="single"/>
        </w:rPr>
        <w:t>.</w:t>
      </w:r>
      <w:r w:rsidR="00EE469F" w:rsidRPr="00404DDD">
        <w:rPr>
          <w:color w:val="auto"/>
        </w:rPr>
        <w:t xml:space="preserve"> Elle est </w:t>
      </w:r>
      <w:r w:rsidR="000D03D5" w:rsidRPr="00404DDD">
        <w:rPr>
          <w:color w:val="auto"/>
        </w:rPr>
        <w:t>évalu</w:t>
      </w:r>
      <w:r w:rsidR="00E34765" w:rsidRPr="00404DDD">
        <w:rPr>
          <w:color w:val="auto"/>
        </w:rPr>
        <w:t>ée par rapport au mémoire technique</w:t>
      </w:r>
      <w:r w:rsidR="000D03D5" w:rsidRPr="00404DDD">
        <w:rPr>
          <w:color w:val="auto"/>
        </w:rPr>
        <w:t xml:space="preserve"> portant sur les moyens matériels et humains ; les mesures prévues pour assurer la sécurité du chantier ainsi que les démarches </w:t>
      </w:r>
      <w:r w:rsidR="001A3D57" w:rsidRPr="00404DDD">
        <w:rPr>
          <w:color w:val="auto"/>
        </w:rPr>
        <w:t>de prise en compte de l’environnement</w:t>
      </w:r>
      <w:r w:rsidR="000D03D5" w:rsidRPr="00404DDD">
        <w:rPr>
          <w:color w:val="auto"/>
        </w:rPr>
        <w:t>, l’organisation du chantier, les choix des matériaux, …</w:t>
      </w:r>
    </w:p>
    <w:p w14:paraId="3857FD23" w14:textId="77777777" w:rsidR="001740F3" w:rsidRPr="00404DDD" w:rsidRDefault="001740F3" w:rsidP="005A7F1E">
      <w:pPr>
        <w:tabs>
          <w:tab w:val="left" w:pos="1701"/>
          <w:tab w:val="left" w:pos="5103"/>
          <w:tab w:val="left" w:pos="20412"/>
        </w:tabs>
      </w:pPr>
    </w:p>
    <w:p w14:paraId="1351F6B9" w14:textId="49F1FD37" w:rsidR="001740F3" w:rsidRPr="00404DDD" w:rsidRDefault="000C43A5" w:rsidP="005A7F1E">
      <w:pPr>
        <w:tabs>
          <w:tab w:val="left" w:pos="1701"/>
          <w:tab w:val="left" w:pos="5103"/>
          <w:tab w:val="left" w:pos="20412"/>
        </w:tabs>
        <w:rPr>
          <w:b/>
          <w:i/>
        </w:rPr>
      </w:pPr>
      <w:r w:rsidRPr="00404DDD">
        <w:rPr>
          <w:b/>
          <w:i/>
        </w:rPr>
        <w:t>Critères de n</w:t>
      </w:r>
      <w:r w:rsidR="001740F3" w:rsidRPr="00404DDD">
        <w:rPr>
          <w:b/>
          <w:i/>
        </w:rPr>
        <w:t>otation de la valeur technique</w:t>
      </w:r>
      <w:r w:rsidR="004B5661" w:rsidRPr="00404DDD">
        <w:rPr>
          <w:b/>
          <w:i/>
        </w:rPr>
        <w:t xml:space="preserve"> </w:t>
      </w:r>
    </w:p>
    <w:p w14:paraId="0B8DCC06" w14:textId="77777777" w:rsidR="00404DDD" w:rsidRPr="00404DDD" w:rsidRDefault="00404DDD" w:rsidP="005A7F1E">
      <w:pPr>
        <w:numPr>
          <w:ilvl w:val="0"/>
          <w:numId w:val="35"/>
        </w:numPr>
        <w:tabs>
          <w:tab w:val="left" w:pos="1701"/>
          <w:tab w:val="left" w:pos="5103"/>
          <w:tab w:val="left" w:pos="20412"/>
        </w:tabs>
        <w:rPr>
          <w:i/>
        </w:rPr>
      </w:pPr>
      <w:r w:rsidRPr="00404DDD">
        <w:rPr>
          <w:i/>
        </w:rPr>
        <w:t>Qualité technique des produits proposés pondérée à 50%</w:t>
      </w:r>
    </w:p>
    <w:p w14:paraId="4A72C8CF" w14:textId="77777777" w:rsidR="008E332F" w:rsidRPr="00404DDD" w:rsidRDefault="008108ED" w:rsidP="005A7F1E">
      <w:pPr>
        <w:numPr>
          <w:ilvl w:val="0"/>
          <w:numId w:val="35"/>
        </w:numPr>
        <w:tabs>
          <w:tab w:val="left" w:pos="1701"/>
          <w:tab w:val="left" w:pos="5103"/>
          <w:tab w:val="left" w:pos="20412"/>
        </w:tabs>
        <w:rPr>
          <w:i/>
        </w:rPr>
      </w:pPr>
      <w:r w:rsidRPr="00404DDD">
        <w:rPr>
          <w:i/>
        </w:rPr>
        <w:t xml:space="preserve">Qualité du mémoire technique </w:t>
      </w:r>
      <w:r w:rsidR="000C43A5" w:rsidRPr="00404DDD">
        <w:rPr>
          <w:i/>
        </w:rPr>
        <w:t>pondéré à 50%</w:t>
      </w:r>
    </w:p>
    <w:p w14:paraId="308E907B" w14:textId="77777777" w:rsidR="008E332F" w:rsidRPr="00404DDD" w:rsidRDefault="008108ED" w:rsidP="005A7F1E">
      <w:pPr>
        <w:numPr>
          <w:ilvl w:val="0"/>
          <w:numId w:val="36"/>
        </w:numPr>
        <w:tabs>
          <w:tab w:val="left" w:pos="1701"/>
          <w:tab w:val="left" w:pos="5103"/>
          <w:tab w:val="left" w:pos="20412"/>
        </w:tabs>
        <w:ind w:left="1134" w:hanging="283"/>
      </w:pPr>
      <w:r w:rsidRPr="00404DDD">
        <w:t>Moyens humains et matériels affectés au chantier</w:t>
      </w:r>
    </w:p>
    <w:p w14:paraId="68498C02" w14:textId="641FE40C" w:rsidR="008108ED" w:rsidRPr="00404DDD" w:rsidRDefault="00404DDD" w:rsidP="005A7F1E">
      <w:pPr>
        <w:numPr>
          <w:ilvl w:val="0"/>
          <w:numId w:val="36"/>
        </w:numPr>
        <w:tabs>
          <w:tab w:val="left" w:pos="1701"/>
          <w:tab w:val="left" w:pos="5103"/>
          <w:tab w:val="left" w:pos="20412"/>
        </w:tabs>
        <w:ind w:left="1134" w:hanging="283"/>
      </w:pPr>
      <w:r w:rsidRPr="00404DDD">
        <w:t>Références et Méthodologie/O</w:t>
      </w:r>
      <w:r w:rsidR="008108ED" w:rsidRPr="00404DDD">
        <w:t>rganisation du chantier</w:t>
      </w:r>
    </w:p>
    <w:p w14:paraId="07432859" w14:textId="4A0E50D2" w:rsidR="008108ED" w:rsidRPr="00404DDD" w:rsidRDefault="008108ED" w:rsidP="005A7F1E">
      <w:pPr>
        <w:numPr>
          <w:ilvl w:val="0"/>
          <w:numId w:val="36"/>
        </w:numPr>
        <w:tabs>
          <w:tab w:val="left" w:pos="1701"/>
          <w:tab w:val="left" w:pos="5103"/>
          <w:tab w:val="left" w:pos="20412"/>
        </w:tabs>
        <w:ind w:left="1134" w:hanging="283"/>
      </w:pPr>
      <w:r w:rsidRPr="00404DDD">
        <w:t xml:space="preserve">Recyclage </w:t>
      </w:r>
      <w:r w:rsidR="00404DDD" w:rsidRPr="00404DDD">
        <w:t>et Performances en matière de développement durable</w:t>
      </w:r>
    </w:p>
    <w:p w14:paraId="719B3F79" w14:textId="77777777" w:rsidR="00A96762" w:rsidRPr="00404DDD" w:rsidRDefault="00A96762" w:rsidP="005A7F1E">
      <w:pPr>
        <w:tabs>
          <w:tab w:val="left" w:pos="1701"/>
          <w:tab w:val="left" w:pos="5103"/>
          <w:tab w:val="left" w:pos="20412"/>
        </w:tabs>
      </w:pPr>
    </w:p>
    <w:p w14:paraId="1EABD507" w14:textId="77777777" w:rsidR="00F27842" w:rsidRPr="00404DDD" w:rsidRDefault="00F27842" w:rsidP="005A7F1E">
      <w:pPr>
        <w:tabs>
          <w:tab w:val="left" w:pos="1701"/>
          <w:tab w:val="left" w:pos="5103"/>
          <w:tab w:val="left" w:pos="20412"/>
        </w:tabs>
      </w:pPr>
    </w:p>
    <w:p w14:paraId="411832C7" w14:textId="5B3FBEEC" w:rsidR="006B436B" w:rsidRPr="00404DDD" w:rsidRDefault="00404DDD" w:rsidP="005A7F1E">
      <w:pPr>
        <w:pStyle w:val="Retraitcorpsdetexte3"/>
        <w:numPr>
          <w:ilvl w:val="0"/>
          <w:numId w:val="12"/>
        </w:numPr>
        <w:tabs>
          <w:tab w:val="clear" w:pos="720"/>
          <w:tab w:val="num" w:pos="228"/>
          <w:tab w:val="left" w:pos="1701"/>
          <w:tab w:val="left" w:pos="5103"/>
          <w:tab w:val="left" w:pos="20412"/>
        </w:tabs>
        <w:ind w:left="228" w:hanging="228"/>
        <w:rPr>
          <w:color w:val="auto"/>
          <w:u w:val="single"/>
        </w:rPr>
      </w:pPr>
      <w:r w:rsidRPr="00404DDD">
        <w:rPr>
          <w:b/>
          <w:color w:val="auto"/>
          <w:u w:val="single"/>
        </w:rPr>
        <w:t>P</w:t>
      </w:r>
      <w:r w:rsidR="00E47E22" w:rsidRPr="00404DDD">
        <w:rPr>
          <w:b/>
          <w:color w:val="auto"/>
          <w:u w:val="single"/>
        </w:rPr>
        <w:t>rix</w:t>
      </w:r>
      <w:r w:rsidR="000D03D5" w:rsidRPr="00404DDD">
        <w:rPr>
          <w:b/>
          <w:color w:val="auto"/>
          <w:u w:val="single"/>
        </w:rPr>
        <w:t xml:space="preserve"> des prestations</w:t>
      </w:r>
      <w:r w:rsidR="00EE469F" w:rsidRPr="00404DDD">
        <w:rPr>
          <w:b/>
          <w:color w:val="auto"/>
          <w:u w:val="single"/>
        </w:rPr>
        <w:t xml:space="preserve"> pondéré à</w:t>
      </w:r>
      <w:r w:rsidR="0090098F" w:rsidRPr="00404DDD">
        <w:rPr>
          <w:b/>
          <w:color w:val="auto"/>
          <w:u w:val="single"/>
        </w:rPr>
        <w:t xml:space="preserve"> </w:t>
      </w:r>
      <w:r w:rsidR="000C43A5" w:rsidRPr="00404DDD">
        <w:rPr>
          <w:b/>
          <w:color w:val="auto"/>
          <w:u w:val="single"/>
        </w:rPr>
        <w:t>40</w:t>
      </w:r>
      <w:r w:rsidR="00E34765" w:rsidRPr="00404DDD">
        <w:rPr>
          <w:b/>
          <w:color w:val="auto"/>
          <w:u w:val="single"/>
        </w:rPr>
        <w:t xml:space="preserve"> %</w:t>
      </w:r>
    </w:p>
    <w:p w14:paraId="5A7DD4E1" w14:textId="77777777" w:rsidR="00404DDD" w:rsidRDefault="00404DDD" w:rsidP="005A7F1E">
      <w:pPr>
        <w:tabs>
          <w:tab w:val="left" w:pos="1701"/>
          <w:tab w:val="left" w:pos="5103"/>
          <w:tab w:val="left" w:pos="20412"/>
        </w:tabs>
        <w:rPr>
          <w:b/>
          <w:i/>
        </w:rPr>
      </w:pPr>
    </w:p>
    <w:p w14:paraId="5860CFD6" w14:textId="77777777" w:rsidR="00557350" w:rsidRPr="00404DDD" w:rsidRDefault="00557350" w:rsidP="005A7F1E">
      <w:pPr>
        <w:tabs>
          <w:tab w:val="left" w:pos="1701"/>
          <w:tab w:val="left" w:pos="5103"/>
          <w:tab w:val="left" w:pos="20412"/>
        </w:tabs>
        <w:rPr>
          <w:b/>
          <w:i/>
        </w:rPr>
      </w:pPr>
      <w:r w:rsidRPr="00404DDD">
        <w:rPr>
          <w:b/>
          <w:i/>
        </w:rPr>
        <w:t>Notation du prix des prestations</w:t>
      </w:r>
    </w:p>
    <w:p w14:paraId="151232E4" w14:textId="77777777" w:rsidR="00730C6B" w:rsidRPr="00404DDD" w:rsidRDefault="00723F09" w:rsidP="005A7F1E">
      <w:pPr>
        <w:tabs>
          <w:tab w:val="left" w:pos="1701"/>
          <w:tab w:val="left" w:pos="5103"/>
          <w:tab w:val="left" w:pos="20412"/>
        </w:tabs>
        <w:autoSpaceDE w:val="0"/>
        <w:autoSpaceDN w:val="0"/>
        <w:adjustRightInd w:val="0"/>
        <w:rPr>
          <w:rFonts w:eastAsia="Calibri" w:cs="Times-BoldItalic"/>
          <w:bCs/>
          <w:iCs/>
          <w:szCs w:val="22"/>
        </w:rPr>
      </w:pPr>
      <w:r w:rsidRPr="00404DDD">
        <w:rPr>
          <w:rFonts w:eastAsia="Calibri" w:cs="Times-BoldItalic"/>
          <w:bCs/>
          <w:iCs/>
          <w:szCs w:val="22"/>
        </w:rPr>
        <w:t>Notation de 0 à 10</w:t>
      </w:r>
      <w:r w:rsidR="00135811" w:rsidRPr="00404DDD">
        <w:rPr>
          <w:rFonts w:eastAsia="Calibri" w:cs="Times-BoldItalic"/>
          <w:bCs/>
          <w:iCs/>
          <w:szCs w:val="22"/>
        </w:rPr>
        <w:t xml:space="preserve"> suivant la formule : </w:t>
      </w:r>
    </w:p>
    <w:p w14:paraId="763708C0" w14:textId="77777777" w:rsidR="00723F09" w:rsidRPr="00404DDD" w:rsidRDefault="00723F09" w:rsidP="005A7F1E">
      <w:pPr>
        <w:tabs>
          <w:tab w:val="left" w:pos="1701"/>
          <w:tab w:val="left" w:pos="5103"/>
          <w:tab w:val="left" w:pos="20412"/>
        </w:tabs>
        <w:autoSpaceDE w:val="0"/>
        <w:autoSpaceDN w:val="0"/>
        <w:adjustRightInd w:val="0"/>
        <w:rPr>
          <w:rFonts w:eastAsia="Calibri" w:cs="Times-BoldItalic"/>
          <w:bCs/>
          <w:iCs/>
          <w:szCs w:val="22"/>
        </w:rPr>
      </w:pPr>
    </w:p>
    <w:p w14:paraId="3857A93C" w14:textId="77777777" w:rsidR="00723F09" w:rsidRPr="00404DDD" w:rsidRDefault="00723F09" w:rsidP="005A7F1E">
      <w:pPr>
        <w:tabs>
          <w:tab w:val="left" w:pos="1701"/>
          <w:tab w:val="left" w:pos="5103"/>
          <w:tab w:val="left" w:pos="20412"/>
        </w:tabs>
        <w:autoSpaceDE w:val="0"/>
        <w:autoSpaceDN w:val="0"/>
        <w:adjustRightInd w:val="0"/>
        <w:jc w:val="center"/>
        <w:rPr>
          <w:rFonts w:eastAsia="Calibri" w:cs="Times-BoldItalic"/>
          <w:bCs/>
          <w:iCs/>
          <w:szCs w:val="22"/>
        </w:rPr>
      </w:pPr>
      <w:r w:rsidRPr="00404DDD">
        <w:rPr>
          <w:rFonts w:eastAsia="Calibri" w:cs="Times-BoldItalic"/>
          <w:bCs/>
          <w:iCs/>
          <w:szCs w:val="22"/>
        </w:rPr>
        <w:t>N= 1-(PE-</w:t>
      </w:r>
      <w:proofErr w:type="spellStart"/>
      <w:r w:rsidRPr="00404DDD">
        <w:rPr>
          <w:rFonts w:eastAsia="Calibri" w:cs="Times-BoldItalic"/>
          <w:bCs/>
          <w:iCs/>
          <w:szCs w:val="22"/>
        </w:rPr>
        <w:t>PMd</w:t>
      </w:r>
      <w:proofErr w:type="spellEnd"/>
      <w:r w:rsidRPr="00404DDD">
        <w:rPr>
          <w:rFonts w:eastAsia="Calibri" w:cs="Times-BoldItalic"/>
          <w:bCs/>
          <w:iCs/>
          <w:szCs w:val="22"/>
        </w:rPr>
        <w:t>)/</w:t>
      </w:r>
      <w:proofErr w:type="spellStart"/>
      <w:r w:rsidRPr="00404DDD">
        <w:rPr>
          <w:rFonts w:eastAsia="Calibri" w:cs="Times-BoldItalic"/>
          <w:bCs/>
          <w:iCs/>
          <w:szCs w:val="22"/>
        </w:rPr>
        <w:t>PPd</w:t>
      </w:r>
      <w:proofErr w:type="spellEnd"/>
    </w:p>
    <w:p w14:paraId="37D13657" w14:textId="77777777" w:rsidR="00723F09" w:rsidRPr="00404DDD" w:rsidRDefault="00723F09" w:rsidP="005A7F1E">
      <w:pPr>
        <w:tabs>
          <w:tab w:val="left" w:pos="1701"/>
          <w:tab w:val="left" w:pos="5103"/>
          <w:tab w:val="left" w:pos="20412"/>
        </w:tabs>
        <w:autoSpaceDE w:val="0"/>
        <w:autoSpaceDN w:val="0"/>
        <w:adjustRightInd w:val="0"/>
        <w:rPr>
          <w:rFonts w:eastAsia="Calibri" w:cs="Times-BoldItalic"/>
          <w:bCs/>
          <w:iCs/>
          <w:szCs w:val="22"/>
        </w:rPr>
      </w:pPr>
      <w:r w:rsidRPr="00404DDD">
        <w:rPr>
          <w:rFonts w:eastAsia="Calibri" w:cs="Times-BoldItalic"/>
          <w:bCs/>
          <w:iCs/>
          <w:szCs w:val="22"/>
        </w:rPr>
        <w:t>N = note</w:t>
      </w:r>
    </w:p>
    <w:p w14:paraId="701E8497" w14:textId="77777777" w:rsidR="00723F09" w:rsidRPr="00404DDD" w:rsidRDefault="00723F09" w:rsidP="005A7F1E">
      <w:pPr>
        <w:tabs>
          <w:tab w:val="left" w:pos="1701"/>
          <w:tab w:val="left" w:pos="5103"/>
          <w:tab w:val="left" w:pos="20412"/>
        </w:tabs>
        <w:autoSpaceDE w:val="0"/>
        <w:autoSpaceDN w:val="0"/>
        <w:adjustRightInd w:val="0"/>
        <w:rPr>
          <w:rFonts w:eastAsia="Calibri" w:cs="Times-BoldItalic"/>
          <w:bCs/>
          <w:iCs/>
          <w:szCs w:val="22"/>
        </w:rPr>
      </w:pPr>
      <w:r w:rsidRPr="00404DDD">
        <w:rPr>
          <w:rFonts w:eastAsia="Calibri" w:cs="Times-BoldItalic"/>
          <w:bCs/>
          <w:iCs/>
          <w:szCs w:val="22"/>
        </w:rPr>
        <w:t>PE = Prix de l’offre considéré</w:t>
      </w:r>
    </w:p>
    <w:p w14:paraId="5DD17EA7" w14:textId="77777777" w:rsidR="00723F09" w:rsidRPr="00404DDD" w:rsidRDefault="00723F09" w:rsidP="005A7F1E">
      <w:pPr>
        <w:tabs>
          <w:tab w:val="left" w:pos="1701"/>
          <w:tab w:val="left" w:pos="5103"/>
          <w:tab w:val="left" w:pos="20412"/>
        </w:tabs>
        <w:autoSpaceDE w:val="0"/>
        <w:autoSpaceDN w:val="0"/>
        <w:adjustRightInd w:val="0"/>
        <w:rPr>
          <w:rFonts w:eastAsia="Calibri" w:cs="Times-BoldItalic"/>
          <w:bCs/>
          <w:iCs/>
          <w:szCs w:val="22"/>
        </w:rPr>
      </w:pPr>
      <w:proofErr w:type="spellStart"/>
      <w:r w:rsidRPr="00404DDD">
        <w:rPr>
          <w:rFonts w:eastAsia="Calibri" w:cs="Times-BoldItalic"/>
          <w:bCs/>
          <w:iCs/>
          <w:szCs w:val="22"/>
        </w:rPr>
        <w:t>PMd</w:t>
      </w:r>
      <w:proofErr w:type="spellEnd"/>
      <w:r w:rsidRPr="00404DDD">
        <w:rPr>
          <w:rFonts w:eastAsia="Calibri" w:cs="Times-BoldItalic"/>
          <w:bCs/>
          <w:iCs/>
          <w:szCs w:val="22"/>
        </w:rPr>
        <w:t xml:space="preserve"> = Prix de l’offre de l’entreprise la moins </w:t>
      </w:r>
      <w:proofErr w:type="spellStart"/>
      <w:r w:rsidRPr="00404DDD">
        <w:rPr>
          <w:rFonts w:eastAsia="Calibri" w:cs="Times-BoldItalic"/>
          <w:bCs/>
          <w:iCs/>
          <w:szCs w:val="22"/>
        </w:rPr>
        <w:t>disante</w:t>
      </w:r>
      <w:proofErr w:type="spellEnd"/>
    </w:p>
    <w:p w14:paraId="48F4B8CA" w14:textId="77777777" w:rsidR="00723F09" w:rsidRPr="00404DDD" w:rsidRDefault="00723F09" w:rsidP="005A7F1E">
      <w:pPr>
        <w:tabs>
          <w:tab w:val="left" w:pos="1701"/>
          <w:tab w:val="left" w:pos="5103"/>
          <w:tab w:val="left" w:pos="20412"/>
        </w:tabs>
        <w:autoSpaceDE w:val="0"/>
        <w:autoSpaceDN w:val="0"/>
        <w:adjustRightInd w:val="0"/>
        <w:rPr>
          <w:rFonts w:eastAsia="Calibri" w:cs="Times-BoldItalic"/>
          <w:bCs/>
          <w:iCs/>
          <w:szCs w:val="22"/>
        </w:rPr>
      </w:pPr>
      <w:proofErr w:type="spellStart"/>
      <w:r w:rsidRPr="00404DDD">
        <w:rPr>
          <w:rFonts w:eastAsia="Calibri" w:cs="Times-BoldItalic"/>
          <w:bCs/>
          <w:iCs/>
          <w:szCs w:val="22"/>
        </w:rPr>
        <w:t>PPd</w:t>
      </w:r>
      <w:proofErr w:type="spellEnd"/>
      <w:r w:rsidRPr="00404DDD">
        <w:rPr>
          <w:rFonts w:eastAsia="Calibri" w:cs="Times-BoldItalic"/>
          <w:bCs/>
          <w:iCs/>
          <w:szCs w:val="22"/>
        </w:rPr>
        <w:t xml:space="preserve"> = Prix de l’offre de l’entreprise la plus </w:t>
      </w:r>
      <w:proofErr w:type="spellStart"/>
      <w:r w:rsidRPr="00404DDD">
        <w:rPr>
          <w:rFonts w:eastAsia="Calibri" w:cs="Times-BoldItalic"/>
          <w:bCs/>
          <w:iCs/>
          <w:szCs w:val="22"/>
        </w:rPr>
        <w:t>disante</w:t>
      </w:r>
      <w:proofErr w:type="spellEnd"/>
    </w:p>
    <w:p w14:paraId="6F61FB57" w14:textId="77777777" w:rsidR="00723F09" w:rsidRDefault="00723F09" w:rsidP="005A7F1E">
      <w:pPr>
        <w:tabs>
          <w:tab w:val="left" w:pos="1701"/>
          <w:tab w:val="left" w:pos="5103"/>
          <w:tab w:val="left" w:pos="20412"/>
        </w:tabs>
        <w:autoSpaceDE w:val="0"/>
        <w:autoSpaceDN w:val="0"/>
        <w:adjustRightInd w:val="0"/>
        <w:rPr>
          <w:color w:val="000000"/>
        </w:rPr>
      </w:pPr>
    </w:p>
    <w:p w14:paraId="3B31CF4F" w14:textId="77777777" w:rsidR="00AD5A5E" w:rsidRDefault="00AD5A5E" w:rsidP="005A7F1E">
      <w:pPr>
        <w:tabs>
          <w:tab w:val="left" w:pos="1701"/>
          <w:tab w:val="left" w:pos="5103"/>
          <w:tab w:val="left" w:pos="20412"/>
        </w:tabs>
        <w:autoSpaceDE w:val="0"/>
        <w:autoSpaceDN w:val="0"/>
        <w:adjustRightInd w:val="0"/>
        <w:rPr>
          <w:color w:val="000000"/>
        </w:rPr>
      </w:pPr>
    </w:p>
    <w:p w14:paraId="4F448A00" w14:textId="77777777" w:rsidR="00AD5A5E" w:rsidRPr="00557350" w:rsidRDefault="00AD5A5E" w:rsidP="005A7F1E">
      <w:pPr>
        <w:tabs>
          <w:tab w:val="left" w:pos="1701"/>
          <w:tab w:val="left" w:pos="5103"/>
          <w:tab w:val="left" w:pos="20412"/>
        </w:tabs>
        <w:autoSpaceDE w:val="0"/>
        <w:autoSpaceDN w:val="0"/>
        <w:adjustRightInd w:val="0"/>
        <w:rPr>
          <w:color w:val="000000"/>
        </w:rPr>
      </w:pPr>
    </w:p>
    <w:p w14:paraId="1CF43045" w14:textId="77777777" w:rsidR="00135811" w:rsidRDefault="00730C6B" w:rsidP="005A7F1E">
      <w:pPr>
        <w:pStyle w:val="Titre3"/>
        <w:numPr>
          <w:ilvl w:val="0"/>
          <w:numId w:val="0"/>
        </w:numPr>
        <w:tabs>
          <w:tab w:val="left" w:pos="1701"/>
          <w:tab w:val="left" w:pos="5103"/>
          <w:tab w:val="left" w:pos="20412"/>
        </w:tabs>
      </w:pPr>
      <w:bookmarkStart w:id="41" w:name="_Toc269979748"/>
      <w:r w:rsidRPr="00E5529E">
        <w:t xml:space="preserve">4.2.3. </w:t>
      </w:r>
      <w:r w:rsidR="00135811" w:rsidRPr="00E5529E">
        <w:t>Déroulement de la négociation</w:t>
      </w:r>
      <w:bookmarkEnd w:id="41"/>
    </w:p>
    <w:p w14:paraId="27C92660" w14:textId="77777777" w:rsidR="00E5529E" w:rsidRPr="00E5529E" w:rsidRDefault="00E5529E" w:rsidP="005A7F1E">
      <w:pPr>
        <w:tabs>
          <w:tab w:val="left" w:pos="1701"/>
          <w:tab w:val="left" w:pos="5103"/>
        </w:tabs>
      </w:pPr>
    </w:p>
    <w:p w14:paraId="5EEC7DB0" w14:textId="285C9EA5" w:rsidR="00135811" w:rsidRPr="00E5529E" w:rsidRDefault="00135811" w:rsidP="005A7F1E">
      <w:pPr>
        <w:tabs>
          <w:tab w:val="left" w:pos="1701"/>
          <w:tab w:val="left" w:pos="5103"/>
          <w:tab w:val="left" w:pos="20412"/>
        </w:tabs>
        <w:rPr>
          <w:rFonts w:eastAsia="Calibri" w:cs="Times-Roman"/>
        </w:rPr>
      </w:pPr>
      <w:r w:rsidRPr="00E5529E">
        <w:rPr>
          <w:rFonts w:eastAsia="Calibri" w:cs="Times-Bold"/>
          <w:u w:val="single"/>
        </w:rPr>
        <w:t>Le pouvoir adjudicateur se réserve le droit de procéder ou non à une négociation</w:t>
      </w:r>
      <w:r w:rsidRPr="00E5529E">
        <w:rPr>
          <w:rFonts w:eastAsia="Calibri" w:cs="Times-Bold"/>
        </w:rPr>
        <w:t xml:space="preserve">. </w:t>
      </w:r>
      <w:r w:rsidRPr="00E5529E">
        <w:rPr>
          <w:rFonts w:eastAsia="Calibri" w:cs="Times-Roman"/>
        </w:rPr>
        <w:t>Cette négociation pourra concerner soit tous les lots</w:t>
      </w:r>
      <w:r w:rsidR="00404DDD" w:rsidRPr="00E5529E">
        <w:rPr>
          <w:rFonts w:eastAsia="Calibri" w:cs="Times-Roman"/>
        </w:rPr>
        <w:t>,</w:t>
      </w:r>
      <w:r w:rsidRPr="00E5529E">
        <w:rPr>
          <w:rFonts w:eastAsia="Calibri" w:cs="Times-Roman"/>
        </w:rPr>
        <w:t xml:space="preserve"> soit uniquemen</w:t>
      </w:r>
      <w:r w:rsidR="001C06B2" w:rsidRPr="00E5529E">
        <w:rPr>
          <w:rFonts w:eastAsia="Calibri" w:cs="Times-Roman"/>
        </w:rPr>
        <w:t>t un certain nombre de lots que</w:t>
      </w:r>
      <w:r w:rsidRPr="00E5529E">
        <w:rPr>
          <w:rFonts w:eastAsia="Calibri" w:cs="Times-Roman"/>
        </w:rPr>
        <w:t xml:space="preserve"> le Maître d'Ouvrage</w:t>
      </w:r>
      <w:r w:rsidR="001C06B2" w:rsidRPr="00E5529E">
        <w:rPr>
          <w:rFonts w:eastAsia="Calibri" w:cs="Times-Roman"/>
        </w:rPr>
        <w:t xml:space="preserve"> jugera utile.</w:t>
      </w:r>
    </w:p>
    <w:p w14:paraId="319EB2BD" w14:textId="7DA84ED8" w:rsidR="00135811" w:rsidRPr="00E5529E" w:rsidRDefault="00135811" w:rsidP="005A7F1E">
      <w:pPr>
        <w:tabs>
          <w:tab w:val="left" w:pos="1701"/>
          <w:tab w:val="left" w:pos="5103"/>
          <w:tab w:val="left" w:pos="20412"/>
        </w:tabs>
        <w:rPr>
          <w:rFonts w:eastAsia="Calibri" w:cs="Times-Roman"/>
        </w:rPr>
      </w:pPr>
      <w:r w:rsidRPr="00E5529E">
        <w:rPr>
          <w:rFonts w:eastAsia="Calibri" w:cs="Times-Roman"/>
        </w:rPr>
        <w:t>Dans le cas o</w:t>
      </w:r>
      <w:r w:rsidR="00404DDD" w:rsidRPr="00E5529E">
        <w:rPr>
          <w:rFonts w:eastAsia="Calibri" w:cs="Times-Roman"/>
        </w:rPr>
        <w:t>ù</w:t>
      </w:r>
      <w:r w:rsidRPr="00E5529E">
        <w:rPr>
          <w:rFonts w:eastAsia="Calibri" w:cs="Times-Roman"/>
        </w:rPr>
        <w:t xml:space="preserve"> il décidait d'exécuter une négociation, il pourra déléguer à l</w:t>
      </w:r>
      <w:r w:rsidR="001C06B2" w:rsidRPr="00E5529E">
        <w:rPr>
          <w:rFonts w:eastAsia="Calibri" w:cs="Times-Roman"/>
        </w:rPr>
        <w:t xml:space="preserve">a maîtrise d'oeuvre (architecte </w:t>
      </w:r>
      <w:r w:rsidRPr="00E5529E">
        <w:rPr>
          <w:rFonts w:eastAsia="Calibri" w:cs="Times-Roman"/>
        </w:rPr>
        <w:t>ou bureau d'études), le déroulement de cette dernière dans le respect du Code des Marchés Publics</w:t>
      </w:r>
      <w:r w:rsidR="001C06B2" w:rsidRPr="00E5529E">
        <w:rPr>
          <w:rFonts w:eastAsia="Calibri" w:cs="Times-Roman"/>
        </w:rPr>
        <w:t>.</w:t>
      </w:r>
    </w:p>
    <w:p w14:paraId="303BC26B" w14:textId="77777777" w:rsidR="00135811" w:rsidRPr="00E5529E" w:rsidRDefault="00135811" w:rsidP="005A7F1E">
      <w:pPr>
        <w:tabs>
          <w:tab w:val="left" w:pos="1701"/>
          <w:tab w:val="left" w:pos="5103"/>
          <w:tab w:val="left" w:pos="20412"/>
        </w:tabs>
        <w:rPr>
          <w:rFonts w:eastAsia="Calibri" w:cs="Times-Roman"/>
          <w:u w:val="single"/>
        </w:rPr>
      </w:pPr>
      <w:r w:rsidRPr="00E5529E">
        <w:rPr>
          <w:rFonts w:eastAsia="Calibri" w:cs="Times-Roman"/>
          <w:u w:val="single"/>
        </w:rPr>
        <w:t>Dans le cas d'une négociation, les candidats dont l'offre sera 10% supérieur</w:t>
      </w:r>
      <w:r w:rsidR="001C06B2" w:rsidRPr="00E5529E">
        <w:rPr>
          <w:rFonts w:eastAsia="Calibri" w:cs="Times-Roman"/>
          <w:u w:val="single"/>
        </w:rPr>
        <w:t xml:space="preserve">e à l'estimation de la maîtrise </w:t>
      </w:r>
      <w:r w:rsidRPr="00E5529E">
        <w:rPr>
          <w:rFonts w:eastAsia="Calibri" w:cs="Times-Roman"/>
          <w:u w:val="single"/>
        </w:rPr>
        <w:t>d'oeuvre ne pourront pas participer à la négociation</w:t>
      </w:r>
      <w:r w:rsidR="001C06B2" w:rsidRPr="00E5529E">
        <w:rPr>
          <w:rFonts w:eastAsia="Calibri" w:cs="Times-Roman"/>
          <w:u w:val="single"/>
        </w:rPr>
        <w:t>.</w:t>
      </w:r>
    </w:p>
    <w:p w14:paraId="7F9E60D4" w14:textId="77777777" w:rsidR="00135811" w:rsidRPr="00E5529E" w:rsidRDefault="00135811" w:rsidP="005A7F1E">
      <w:pPr>
        <w:tabs>
          <w:tab w:val="left" w:pos="1701"/>
          <w:tab w:val="left" w:pos="5103"/>
          <w:tab w:val="left" w:pos="20412"/>
        </w:tabs>
        <w:rPr>
          <w:rFonts w:eastAsia="Calibri" w:cs="Times-Roman"/>
        </w:rPr>
      </w:pPr>
      <w:r w:rsidRPr="00E5529E">
        <w:rPr>
          <w:rFonts w:eastAsia="Calibri" w:cs="Times-Roman"/>
        </w:rPr>
        <w:t>Néanmoins un minimum de 3 candidat</w:t>
      </w:r>
      <w:r w:rsidR="00B60D4F" w:rsidRPr="00E5529E">
        <w:rPr>
          <w:rFonts w:eastAsia="Calibri" w:cs="Times-Roman"/>
        </w:rPr>
        <w:t>s (pas de seuil maximum) sera</w:t>
      </w:r>
      <w:r w:rsidR="001C06B2" w:rsidRPr="00E5529E">
        <w:rPr>
          <w:rFonts w:eastAsia="Calibri" w:cs="Times-Roman"/>
        </w:rPr>
        <w:t xml:space="preserve"> </w:t>
      </w:r>
      <w:r w:rsidRPr="00E5529E">
        <w:rPr>
          <w:rFonts w:eastAsia="Calibri" w:cs="Times-Roman"/>
        </w:rPr>
        <w:t>sé</w:t>
      </w:r>
      <w:r w:rsidR="00B60D4F" w:rsidRPr="00E5529E">
        <w:rPr>
          <w:rFonts w:eastAsia="Calibri" w:cs="Times-Roman"/>
        </w:rPr>
        <w:t>lectionné</w:t>
      </w:r>
      <w:r w:rsidR="001C06B2" w:rsidRPr="00E5529E">
        <w:rPr>
          <w:rFonts w:eastAsia="Calibri" w:cs="Times-Roman"/>
        </w:rPr>
        <w:t xml:space="preserve"> pour participer à la </w:t>
      </w:r>
      <w:r w:rsidRPr="00E5529E">
        <w:rPr>
          <w:rFonts w:eastAsia="Calibri" w:cs="Times-Roman"/>
        </w:rPr>
        <w:t>négociation et ceux même dans le cas d'un dépassement du seuil de 10% précédemment fixé</w:t>
      </w:r>
      <w:r w:rsidR="001C06B2" w:rsidRPr="00E5529E">
        <w:rPr>
          <w:rFonts w:eastAsia="Calibri" w:cs="Times-Roman"/>
        </w:rPr>
        <w:t>.</w:t>
      </w:r>
    </w:p>
    <w:p w14:paraId="79F59CAC" w14:textId="77777777" w:rsidR="00135811" w:rsidRPr="00E5529E" w:rsidRDefault="00135811" w:rsidP="005A7F1E">
      <w:pPr>
        <w:tabs>
          <w:tab w:val="left" w:pos="1701"/>
          <w:tab w:val="left" w:pos="5103"/>
          <w:tab w:val="left" w:pos="20412"/>
        </w:tabs>
        <w:rPr>
          <w:rFonts w:eastAsia="Calibri" w:cs="Times-Italic"/>
        </w:rPr>
      </w:pPr>
      <w:r w:rsidRPr="00E5529E">
        <w:rPr>
          <w:rFonts w:eastAsia="Calibri" w:cs="Times-Italic"/>
        </w:rPr>
        <w:t xml:space="preserve">S'il n'y a que des candidats </w:t>
      </w:r>
      <w:r w:rsidR="001C06B2" w:rsidRPr="00E5529E">
        <w:rPr>
          <w:rFonts w:eastAsia="Calibri" w:cs="Times-Italic"/>
        </w:rPr>
        <w:t>dont le montant de l’offre</w:t>
      </w:r>
      <w:r w:rsidRPr="00E5529E">
        <w:rPr>
          <w:rFonts w:eastAsia="Calibri" w:cs="Times-Italic"/>
        </w:rPr>
        <w:t xml:space="preserve"> est supérieur de 10% à l'estimation, seul</w:t>
      </w:r>
      <w:r w:rsidR="001C06B2" w:rsidRPr="00E5529E">
        <w:rPr>
          <w:rFonts w:eastAsia="Calibri" w:cs="Times-Italic"/>
        </w:rPr>
        <w:t xml:space="preserve">es les 3 premières </w:t>
      </w:r>
      <w:r w:rsidRPr="00E5529E">
        <w:rPr>
          <w:rFonts w:eastAsia="Calibri" w:cs="Times-Italic"/>
        </w:rPr>
        <w:t>entreprises au classement avant négociation seront admises à négocier</w:t>
      </w:r>
      <w:r w:rsidR="001C06B2" w:rsidRPr="00E5529E">
        <w:rPr>
          <w:rFonts w:eastAsia="Calibri" w:cs="Times-Italic"/>
        </w:rPr>
        <w:t>.</w:t>
      </w:r>
    </w:p>
    <w:p w14:paraId="5E8875D5" w14:textId="77777777" w:rsidR="001740F3" w:rsidRPr="00E5529E" w:rsidRDefault="00135811" w:rsidP="005A7F1E">
      <w:pPr>
        <w:tabs>
          <w:tab w:val="left" w:pos="1701"/>
          <w:tab w:val="left" w:pos="5103"/>
          <w:tab w:val="left" w:pos="20412"/>
        </w:tabs>
        <w:rPr>
          <w:rFonts w:eastAsia="Calibri" w:cs="Times-Roman"/>
        </w:rPr>
      </w:pPr>
      <w:r w:rsidRPr="00E5529E">
        <w:rPr>
          <w:rFonts w:eastAsia="Calibri" w:cs="Times-Roman"/>
        </w:rPr>
        <w:t>Le candidat dont l'offre économiquement la plus avantageuse est choisie, s'engage de procéder éve</w:t>
      </w:r>
      <w:r w:rsidR="001C06B2" w:rsidRPr="00E5529E">
        <w:rPr>
          <w:rFonts w:eastAsia="Calibri" w:cs="Times-Roman"/>
        </w:rPr>
        <w:t xml:space="preserve">ntuellement à </w:t>
      </w:r>
      <w:r w:rsidRPr="00E5529E">
        <w:rPr>
          <w:rFonts w:eastAsia="Calibri" w:cs="Times-Roman"/>
        </w:rPr>
        <w:t>une mise au point des composantes du marché, sous réserve que ces modifi</w:t>
      </w:r>
      <w:r w:rsidR="001C06B2" w:rsidRPr="00E5529E">
        <w:rPr>
          <w:rFonts w:eastAsia="Calibri" w:cs="Times-Roman"/>
        </w:rPr>
        <w:t xml:space="preserve">cations ne puissent remettre en </w:t>
      </w:r>
      <w:r w:rsidRPr="00E5529E">
        <w:rPr>
          <w:rFonts w:eastAsia="Calibri" w:cs="Times-Roman"/>
        </w:rPr>
        <w:t>cause les caractéristiques substantielles de l'offre.</w:t>
      </w:r>
    </w:p>
    <w:p w14:paraId="341D5641" w14:textId="77777777" w:rsidR="00135811" w:rsidRPr="0090098F" w:rsidRDefault="00135811" w:rsidP="005A7F1E">
      <w:pPr>
        <w:tabs>
          <w:tab w:val="left" w:pos="1701"/>
          <w:tab w:val="left" w:pos="5103"/>
          <w:tab w:val="left" w:pos="20412"/>
        </w:tabs>
        <w:rPr>
          <w:color w:val="FF0000"/>
        </w:rPr>
      </w:pPr>
    </w:p>
    <w:p w14:paraId="6482C857" w14:textId="77777777" w:rsidR="00E47E22" w:rsidRDefault="009E769A" w:rsidP="005A7F1E">
      <w:pPr>
        <w:pStyle w:val="Titre3"/>
        <w:numPr>
          <w:ilvl w:val="0"/>
          <w:numId w:val="0"/>
        </w:numPr>
        <w:tabs>
          <w:tab w:val="left" w:pos="1701"/>
          <w:tab w:val="left" w:pos="5103"/>
          <w:tab w:val="left" w:pos="20412"/>
        </w:tabs>
      </w:pPr>
      <w:bookmarkStart w:id="42" w:name="_Toc269979749"/>
      <w:r>
        <w:t>4.2.</w:t>
      </w:r>
      <w:r w:rsidR="00730C6B">
        <w:t>4</w:t>
      </w:r>
      <w:r>
        <w:t xml:space="preserve">. </w:t>
      </w:r>
      <w:r w:rsidR="00E47E22" w:rsidRPr="004F1672">
        <w:t>Evaluation des offres</w:t>
      </w:r>
      <w:bookmarkEnd w:id="42"/>
    </w:p>
    <w:p w14:paraId="084C8B73" w14:textId="77777777" w:rsidR="00E76285" w:rsidRDefault="00E47E22" w:rsidP="005A7F1E">
      <w:pPr>
        <w:tabs>
          <w:tab w:val="left" w:pos="1701"/>
          <w:tab w:val="left" w:pos="2793"/>
          <w:tab w:val="left" w:pos="5103"/>
          <w:tab w:val="left" w:pos="20412"/>
        </w:tabs>
        <w:rPr>
          <w:color w:val="000000"/>
          <w:szCs w:val="22"/>
        </w:rPr>
      </w:pPr>
      <w:r>
        <w:t>L’évaluation des offres sera établie selon les crit</w:t>
      </w:r>
      <w:r w:rsidR="009E769A">
        <w:t>ères définis à l’article 4.2.2.</w:t>
      </w:r>
      <w:r w:rsidR="001A3D57">
        <w:t xml:space="preserve"> </w:t>
      </w:r>
      <w:r>
        <w:t>Le classement final des offres sera établ</w:t>
      </w:r>
      <w:r w:rsidR="00317B8E">
        <w:t>i en fonction de la note finale</w:t>
      </w:r>
      <w:r w:rsidR="00E76285">
        <w:rPr>
          <w:color w:val="000000"/>
          <w:szCs w:val="22"/>
        </w:rPr>
        <w:t>.</w:t>
      </w:r>
    </w:p>
    <w:p w14:paraId="7B8E6615" w14:textId="77777777" w:rsidR="00E76285" w:rsidRDefault="00E76285" w:rsidP="005A7F1E">
      <w:pPr>
        <w:tabs>
          <w:tab w:val="left" w:pos="1701"/>
          <w:tab w:val="left" w:pos="2793"/>
          <w:tab w:val="left" w:pos="5103"/>
          <w:tab w:val="left" w:pos="20412"/>
        </w:tabs>
        <w:rPr>
          <w:color w:val="000000"/>
          <w:szCs w:val="22"/>
        </w:rPr>
      </w:pPr>
    </w:p>
    <w:p w14:paraId="20EF3362" w14:textId="77777777" w:rsidR="00317B8E" w:rsidRDefault="00317B8E" w:rsidP="005A7F1E">
      <w:pPr>
        <w:tabs>
          <w:tab w:val="left" w:pos="1701"/>
          <w:tab w:val="left" w:pos="2793"/>
          <w:tab w:val="left" w:pos="5103"/>
          <w:tab w:val="left" w:pos="20412"/>
        </w:tabs>
        <w:rPr>
          <w:color w:val="000000"/>
          <w:szCs w:val="22"/>
        </w:rPr>
      </w:pPr>
      <w:r>
        <w:rPr>
          <w:color w:val="000000"/>
          <w:szCs w:val="22"/>
        </w:rPr>
        <w:t>Elle est définie comme suit :</w:t>
      </w:r>
    </w:p>
    <w:p w14:paraId="139304E8" w14:textId="7F1D8795" w:rsidR="00317B8E" w:rsidRDefault="00317B8E" w:rsidP="005A7F1E">
      <w:pPr>
        <w:tabs>
          <w:tab w:val="left" w:pos="1701"/>
          <w:tab w:val="left" w:pos="2793"/>
          <w:tab w:val="left" w:pos="5103"/>
          <w:tab w:val="left" w:pos="20412"/>
        </w:tabs>
        <w:rPr>
          <w:color w:val="000000"/>
          <w:szCs w:val="22"/>
        </w:rPr>
      </w:pPr>
      <w:r>
        <w:rPr>
          <w:b/>
          <w:bCs/>
          <w:color w:val="000000"/>
          <w:szCs w:val="22"/>
        </w:rPr>
        <w:t>Note finale</w:t>
      </w:r>
      <w:r>
        <w:rPr>
          <w:color w:val="000000"/>
          <w:szCs w:val="22"/>
        </w:rPr>
        <w:t xml:space="preserve"> = note valeur technique x 0.</w:t>
      </w:r>
      <w:r w:rsidR="00E5529E">
        <w:rPr>
          <w:color w:val="000000"/>
          <w:szCs w:val="22"/>
        </w:rPr>
        <w:t>6</w:t>
      </w:r>
      <w:r>
        <w:rPr>
          <w:color w:val="000000"/>
          <w:szCs w:val="22"/>
        </w:rPr>
        <w:t xml:space="preserve"> </w:t>
      </w:r>
      <w:r w:rsidR="00E5529E">
        <w:rPr>
          <w:color w:val="000000"/>
          <w:szCs w:val="22"/>
        </w:rPr>
        <w:t>+</w:t>
      </w:r>
      <w:r>
        <w:rPr>
          <w:color w:val="000000"/>
          <w:szCs w:val="22"/>
        </w:rPr>
        <w:t xml:space="preserve"> note prix x 0.</w:t>
      </w:r>
      <w:r w:rsidR="00E5529E">
        <w:rPr>
          <w:color w:val="000000"/>
          <w:szCs w:val="22"/>
        </w:rPr>
        <w:t>4</w:t>
      </w:r>
      <w:r>
        <w:rPr>
          <w:color w:val="000000"/>
          <w:szCs w:val="22"/>
        </w:rPr>
        <w:t xml:space="preserve">. </w:t>
      </w:r>
    </w:p>
    <w:p w14:paraId="0A2FE4A4" w14:textId="77777777" w:rsidR="001E3270" w:rsidRDefault="001E3270" w:rsidP="005A7F1E">
      <w:pPr>
        <w:tabs>
          <w:tab w:val="left" w:pos="1701"/>
          <w:tab w:val="left" w:pos="2793"/>
          <w:tab w:val="left" w:pos="5103"/>
          <w:tab w:val="left" w:pos="20412"/>
        </w:tabs>
        <w:rPr>
          <w:color w:val="000000"/>
          <w:szCs w:val="22"/>
        </w:rPr>
      </w:pPr>
    </w:p>
    <w:p w14:paraId="6A632F6F" w14:textId="77777777" w:rsidR="00E47E22" w:rsidRDefault="00E47E22" w:rsidP="005A7F1E">
      <w:pPr>
        <w:tabs>
          <w:tab w:val="left" w:pos="1701"/>
          <w:tab w:val="left" w:pos="2793"/>
          <w:tab w:val="left" w:pos="5103"/>
          <w:tab w:val="left" w:pos="20412"/>
        </w:tabs>
      </w:pPr>
      <w:r>
        <w:t>Concernant la valeur technique, le soumissionnaire devra joindre à son offre :</w:t>
      </w:r>
    </w:p>
    <w:p w14:paraId="7A1F9694" w14:textId="77777777" w:rsidR="00B60D4F" w:rsidRDefault="00B60D4F" w:rsidP="005A7F1E">
      <w:pPr>
        <w:pStyle w:val="Retraitcorpsdetexte3"/>
        <w:numPr>
          <w:ilvl w:val="0"/>
          <w:numId w:val="12"/>
        </w:numPr>
        <w:tabs>
          <w:tab w:val="clear" w:pos="720"/>
          <w:tab w:val="num" w:pos="228"/>
          <w:tab w:val="left" w:pos="1701"/>
          <w:tab w:val="left" w:pos="5103"/>
          <w:tab w:val="left" w:pos="20412"/>
        </w:tabs>
        <w:ind w:left="228" w:hanging="228"/>
      </w:pPr>
      <w:r>
        <w:t>le mémoire technique</w:t>
      </w:r>
    </w:p>
    <w:p w14:paraId="28E0A321" w14:textId="77777777" w:rsidR="00E47E22" w:rsidRPr="00D46222" w:rsidRDefault="00E47E22" w:rsidP="005A7F1E">
      <w:pPr>
        <w:pStyle w:val="Retraitcorpsdetexte3"/>
        <w:numPr>
          <w:ilvl w:val="0"/>
          <w:numId w:val="12"/>
        </w:numPr>
        <w:tabs>
          <w:tab w:val="clear" w:pos="720"/>
          <w:tab w:val="num" w:pos="228"/>
          <w:tab w:val="left" w:pos="1701"/>
          <w:tab w:val="left" w:pos="5103"/>
          <w:tab w:val="left" w:pos="20412"/>
        </w:tabs>
        <w:ind w:left="228" w:hanging="228"/>
      </w:pPr>
      <w:r w:rsidRPr="00D46222">
        <w:t>obligatoirement une documentation technique informant des caractéristiques dimensionnelles et des performances des appareils, appareillages et matériaux non usuels, permettant à la maîtrise d’œuvre d’évaluer la conformité aux minima demandés dans le CCTP.</w:t>
      </w:r>
    </w:p>
    <w:p w14:paraId="4CDEEA1A" w14:textId="77777777" w:rsidR="00E47E22" w:rsidRDefault="00E47E22" w:rsidP="005A7F1E">
      <w:pPr>
        <w:pStyle w:val="Retraitcorpsdetexte3"/>
        <w:numPr>
          <w:ilvl w:val="0"/>
          <w:numId w:val="12"/>
        </w:numPr>
        <w:tabs>
          <w:tab w:val="clear" w:pos="720"/>
          <w:tab w:val="num" w:pos="228"/>
          <w:tab w:val="left" w:pos="1701"/>
          <w:tab w:val="left" w:pos="5103"/>
          <w:tab w:val="left" w:pos="20412"/>
        </w:tabs>
        <w:ind w:left="228" w:hanging="228"/>
      </w:pPr>
      <w:r>
        <w:t>l’entrepreneur devra répondre au minimum aux demandes de références mentionnées aux CCTP et à la DPGF.</w:t>
      </w:r>
    </w:p>
    <w:p w14:paraId="1EC7BB5E" w14:textId="77777777" w:rsidR="00E47E22" w:rsidRDefault="00E47E22" w:rsidP="005A7F1E">
      <w:pPr>
        <w:pStyle w:val="Retraitcorpsdetexte3"/>
        <w:numPr>
          <w:ilvl w:val="0"/>
          <w:numId w:val="12"/>
        </w:numPr>
        <w:tabs>
          <w:tab w:val="clear" w:pos="720"/>
          <w:tab w:val="num" w:pos="228"/>
          <w:tab w:val="left" w:pos="1701"/>
          <w:tab w:val="left" w:pos="5103"/>
          <w:tab w:val="left" w:pos="20412"/>
        </w:tabs>
        <w:ind w:left="228" w:hanging="228"/>
      </w:pPr>
      <w:r>
        <w:t>facultativement, un exposé des prestations offrant une qualité ou une performance supérieure à celle du CCTP.</w:t>
      </w:r>
    </w:p>
    <w:p w14:paraId="6F6BC968" w14:textId="77777777" w:rsidR="00E47E22" w:rsidRDefault="00E47E22" w:rsidP="005A7F1E">
      <w:pPr>
        <w:pStyle w:val="En-tte"/>
        <w:tabs>
          <w:tab w:val="clear" w:pos="4536"/>
          <w:tab w:val="clear" w:pos="9072"/>
          <w:tab w:val="left" w:pos="1701"/>
          <w:tab w:val="left" w:pos="2793"/>
          <w:tab w:val="left" w:pos="5103"/>
          <w:tab w:val="left" w:pos="20412"/>
        </w:tabs>
      </w:pPr>
    </w:p>
    <w:p w14:paraId="151A86D5" w14:textId="77777777" w:rsidR="00E47E22" w:rsidRPr="004F1672" w:rsidRDefault="009E769A" w:rsidP="005A7F1E">
      <w:pPr>
        <w:pStyle w:val="Titre3"/>
        <w:numPr>
          <w:ilvl w:val="0"/>
          <w:numId w:val="0"/>
        </w:numPr>
        <w:tabs>
          <w:tab w:val="left" w:pos="1701"/>
          <w:tab w:val="left" w:pos="5103"/>
          <w:tab w:val="left" w:pos="20412"/>
        </w:tabs>
      </w:pPr>
      <w:bookmarkStart w:id="43" w:name="_Toc269979750"/>
      <w:r>
        <w:t>4.2.</w:t>
      </w:r>
      <w:r w:rsidR="00730C6B">
        <w:t>5</w:t>
      </w:r>
      <w:r w:rsidR="00E47E22" w:rsidRPr="004F1672">
        <w:t>. Constatation d’erreurs en cours de vérification des offres</w:t>
      </w:r>
      <w:bookmarkEnd w:id="43"/>
    </w:p>
    <w:p w14:paraId="35B34A28" w14:textId="18743D04" w:rsidR="00E47E22" w:rsidRDefault="00E47E22" w:rsidP="005A7F1E">
      <w:pPr>
        <w:tabs>
          <w:tab w:val="left" w:pos="1701"/>
          <w:tab w:val="left" w:pos="2793"/>
          <w:tab w:val="left" w:pos="5103"/>
          <w:tab w:val="left" w:pos="20412"/>
        </w:tabs>
      </w:pPr>
      <w:r>
        <w:t xml:space="preserve">Pour le jugement de la consultation, le montant de l’offre qui figurera à l’acte d’engagement </w:t>
      </w:r>
      <w:r w:rsidR="00E5529E">
        <w:t>sera pris comme référence</w:t>
      </w:r>
      <w:r>
        <w:t xml:space="preserve">. Dans le cas où des erreurs de multiplication, d’addition ou de report seraient constatées dans la décomposition du prix global et forfaitaire (DPGF), le montant porté à l’acte d’engagement </w:t>
      </w:r>
      <w:r w:rsidR="00E5529E">
        <w:t xml:space="preserve">ne </w:t>
      </w:r>
      <w:r>
        <w:t xml:space="preserve">sera </w:t>
      </w:r>
      <w:r w:rsidR="00E5529E">
        <w:t xml:space="preserve">pas </w:t>
      </w:r>
      <w:r>
        <w:t>rectifié en conséquence pour le jugement des offres.</w:t>
      </w:r>
    </w:p>
    <w:p w14:paraId="3A30C3E3" w14:textId="77777777" w:rsidR="00E47E22" w:rsidRDefault="00E47E22" w:rsidP="005A7F1E">
      <w:pPr>
        <w:tabs>
          <w:tab w:val="left" w:pos="1701"/>
          <w:tab w:val="left" w:pos="2793"/>
          <w:tab w:val="left" w:pos="5103"/>
          <w:tab w:val="left" w:pos="20412"/>
        </w:tabs>
      </w:pPr>
      <w:r>
        <w:t>Il est précisé que les indications portées en lettres prévaudront sur celles portées en chiffres, que ce soit dans l’acte d’engagement ou dans la DPGF.</w:t>
      </w:r>
    </w:p>
    <w:p w14:paraId="7BD7AFC1" w14:textId="77777777" w:rsidR="00AB017D" w:rsidRDefault="00AB017D" w:rsidP="005A7F1E">
      <w:pPr>
        <w:tabs>
          <w:tab w:val="left" w:pos="1701"/>
          <w:tab w:val="left" w:pos="2793"/>
          <w:tab w:val="left" w:pos="5103"/>
          <w:tab w:val="left" w:pos="20412"/>
        </w:tabs>
      </w:pPr>
    </w:p>
    <w:p w14:paraId="1C7E8C95" w14:textId="77777777" w:rsidR="00E47E22" w:rsidRPr="00B60A02" w:rsidRDefault="00E47E22" w:rsidP="005A7F1E">
      <w:pPr>
        <w:pStyle w:val="Titre2"/>
        <w:numPr>
          <w:ilvl w:val="0"/>
          <w:numId w:val="0"/>
        </w:numPr>
        <w:tabs>
          <w:tab w:val="left" w:pos="1701"/>
          <w:tab w:val="left" w:pos="5103"/>
          <w:tab w:val="left" w:pos="20412"/>
        </w:tabs>
        <w:spacing w:after="120"/>
      </w:pPr>
      <w:bookmarkStart w:id="44" w:name="_Toc269979751"/>
      <w:r w:rsidRPr="00B60A02">
        <w:t>Article 4.3 - Remise d'échantillons ou de prototypes :</w:t>
      </w:r>
      <w:bookmarkEnd w:id="44"/>
    </w:p>
    <w:p w14:paraId="3DE3E135" w14:textId="77777777" w:rsidR="00E47E22" w:rsidRDefault="00E47E22" w:rsidP="005A7F1E">
      <w:pPr>
        <w:tabs>
          <w:tab w:val="left" w:pos="1701"/>
          <w:tab w:val="left" w:pos="5103"/>
          <w:tab w:val="left" w:pos="20412"/>
        </w:tabs>
        <w:rPr>
          <w:color w:val="000000"/>
          <w:szCs w:val="22"/>
        </w:rPr>
      </w:pPr>
      <w:r w:rsidRPr="00C825A1">
        <w:rPr>
          <w:color w:val="000000"/>
          <w:szCs w:val="22"/>
        </w:rPr>
        <w:t xml:space="preserve">L'entrepreneur devra incorporer dans son offre la fourniture d'échantillons à soumettre au </w:t>
      </w:r>
      <w:r w:rsidR="00CB6DEA">
        <w:rPr>
          <w:color w:val="000000"/>
          <w:szCs w:val="22"/>
        </w:rPr>
        <w:t>m</w:t>
      </w:r>
      <w:r w:rsidRPr="00C825A1">
        <w:rPr>
          <w:color w:val="000000"/>
          <w:szCs w:val="22"/>
        </w:rPr>
        <w:t>aître d’</w:t>
      </w:r>
      <w:r w:rsidR="00CB6DEA">
        <w:rPr>
          <w:color w:val="000000"/>
          <w:szCs w:val="22"/>
        </w:rPr>
        <w:t>œu</w:t>
      </w:r>
      <w:r w:rsidR="00CB6DEA" w:rsidRPr="00C825A1">
        <w:rPr>
          <w:color w:val="000000"/>
          <w:szCs w:val="22"/>
        </w:rPr>
        <w:t>vre</w:t>
      </w:r>
      <w:r w:rsidRPr="00C825A1">
        <w:rPr>
          <w:color w:val="000000"/>
          <w:szCs w:val="22"/>
        </w:rPr>
        <w:t xml:space="preserve"> pour acceptation. Ils doivent obligatoirement correspondre aux prescriptions du Cahier des Charges. S'ils sont acceptés, ils serviront de référence pour les travaux. Par la suite tous matériaux et ouvrage</w:t>
      </w:r>
      <w:r>
        <w:rPr>
          <w:color w:val="000000"/>
          <w:szCs w:val="22"/>
        </w:rPr>
        <w:t>s non conformes seront refusés.</w:t>
      </w:r>
    </w:p>
    <w:p w14:paraId="6A43871E" w14:textId="77777777" w:rsidR="00FE0FCB" w:rsidRPr="00C825A1" w:rsidRDefault="00FE0FCB" w:rsidP="005A7F1E">
      <w:pPr>
        <w:tabs>
          <w:tab w:val="left" w:pos="1701"/>
          <w:tab w:val="left" w:pos="5103"/>
          <w:tab w:val="left" w:pos="20412"/>
        </w:tabs>
        <w:rPr>
          <w:color w:val="000000"/>
          <w:szCs w:val="22"/>
        </w:rPr>
      </w:pPr>
      <w:r>
        <w:rPr>
          <w:color w:val="000000"/>
          <w:szCs w:val="22"/>
        </w:rPr>
        <w:t>Dans le cadre de la négociation, l’entreprise sera amenée à fournir un échantillon sur demande.</w:t>
      </w:r>
    </w:p>
    <w:p w14:paraId="3BA37413" w14:textId="77777777" w:rsidR="001B0754" w:rsidRDefault="001B0754" w:rsidP="005A7F1E">
      <w:pPr>
        <w:tabs>
          <w:tab w:val="left" w:pos="1701"/>
          <w:tab w:val="left" w:pos="2793"/>
          <w:tab w:val="left" w:pos="5103"/>
          <w:tab w:val="left" w:pos="20412"/>
        </w:tabs>
        <w:rPr>
          <w:color w:val="000000"/>
        </w:rPr>
      </w:pPr>
    </w:p>
    <w:p w14:paraId="08A8BF25" w14:textId="77777777" w:rsidR="00062AA6" w:rsidRDefault="00062AA6" w:rsidP="005A7F1E">
      <w:pPr>
        <w:tabs>
          <w:tab w:val="left" w:pos="1701"/>
          <w:tab w:val="left" w:pos="2793"/>
          <w:tab w:val="left" w:pos="5103"/>
          <w:tab w:val="left" w:pos="20412"/>
        </w:tabs>
        <w:rPr>
          <w:color w:val="000000"/>
        </w:rPr>
      </w:pPr>
    </w:p>
    <w:p w14:paraId="4CB9916F" w14:textId="77777777" w:rsidR="00E47E22" w:rsidRPr="00B60A02" w:rsidRDefault="00E47E22" w:rsidP="005A7F1E">
      <w:pPr>
        <w:pStyle w:val="Titre2"/>
        <w:numPr>
          <w:ilvl w:val="0"/>
          <w:numId w:val="0"/>
        </w:numPr>
        <w:tabs>
          <w:tab w:val="left" w:pos="1701"/>
          <w:tab w:val="left" w:pos="5103"/>
          <w:tab w:val="left" w:pos="20412"/>
        </w:tabs>
        <w:spacing w:after="120"/>
      </w:pPr>
      <w:bookmarkStart w:id="45" w:name="_Toc269979752"/>
      <w:r w:rsidRPr="00B60A02">
        <w:t>Article 4.</w:t>
      </w:r>
      <w:r w:rsidR="00B302D9">
        <w:t>4</w:t>
      </w:r>
      <w:r w:rsidRPr="00B60A02">
        <w:t xml:space="preserve"> - Renseignements d'ordre administratif</w:t>
      </w:r>
      <w:bookmarkEnd w:id="45"/>
    </w:p>
    <w:p w14:paraId="060D2280" w14:textId="77777777" w:rsidR="003A5FFD" w:rsidRDefault="00E47E22" w:rsidP="005A7F1E">
      <w:pPr>
        <w:tabs>
          <w:tab w:val="left" w:pos="1701"/>
          <w:tab w:val="left" w:pos="2793"/>
          <w:tab w:val="left" w:pos="5103"/>
          <w:tab w:val="left" w:pos="20412"/>
        </w:tabs>
        <w:rPr>
          <w:color w:val="000000"/>
        </w:rPr>
      </w:pPr>
      <w:r w:rsidRPr="001A3D57">
        <w:rPr>
          <w:color w:val="000000"/>
        </w:rPr>
        <w:t>- Date d’envoi de l’avis d’appel public à la concurrence :</w:t>
      </w:r>
    </w:p>
    <w:p w14:paraId="40F12D71" w14:textId="05DC2439" w:rsidR="00E47E22" w:rsidRDefault="0038356A" w:rsidP="005A7F1E">
      <w:pPr>
        <w:tabs>
          <w:tab w:val="left" w:pos="1701"/>
          <w:tab w:val="left" w:pos="2793"/>
          <w:tab w:val="left" w:pos="5103"/>
          <w:tab w:val="left" w:pos="20412"/>
        </w:tabs>
        <w:jc w:val="center"/>
        <w:rPr>
          <w:bCs/>
          <w:szCs w:val="22"/>
        </w:rPr>
      </w:pPr>
      <w:proofErr w:type="gramStart"/>
      <w:r>
        <w:rPr>
          <w:bCs/>
          <w:szCs w:val="22"/>
        </w:rPr>
        <w:t xml:space="preserve">Vendredi </w:t>
      </w:r>
      <w:r w:rsidRPr="00E5529E">
        <w:rPr>
          <w:bCs/>
          <w:szCs w:val="22"/>
        </w:rPr>
        <w:t xml:space="preserve"> 12</w:t>
      </w:r>
      <w:proofErr w:type="gramEnd"/>
      <w:r>
        <w:rPr>
          <w:bCs/>
          <w:szCs w:val="22"/>
        </w:rPr>
        <w:t xml:space="preserve"> </w:t>
      </w:r>
      <w:r w:rsidRPr="00E5529E">
        <w:rPr>
          <w:bCs/>
          <w:szCs w:val="22"/>
        </w:rPr>
        <w:t>Avril</w:t>
      </w:r>
      <w:r w:rsidR="00723F09" w:rsidRPr="00E5529E">
        <w:rPr>
          <w:bCs/>
          <w:szCs w:val="22"/>
        </w:rPr>
        <w:t xml:space="preserve"> </w:t>
      </w:r>
      <w:r w:rsidR="0090098F" w:rsidRPr="00E5529E">
        <w:rPr>
          <w:bCs/>
          <w:szCs w:val="22"/>
        </w:rPr>
        <w:t>20</w:t>
      </w:r>
      <w:r>
        <w:rPr>
          <w:bCs/>
          <w:szCs w:val="22"/>
        </w:rPr>
        <w:t>2</w:t>
      </w:r>
      <w:r w:rsidR="0090098F" w:rsidRPr="00E5529E">
        <w:rPr>
          <w:bCs/>
          <w:szCs w:val="22"/>
        </w:rPr>
        <w:t>4</w:t>
      </w:r>
    </w:p>
    <w:p w14:paraId="71792B33" w14:textId="77777777" w:rsidR="00E5529E" w:rsidRPr="00E5529E" w:rsidRDefault="00E5529E" w:rsidP="005A7F1E">
      <w:pPr>
        <w:tabs>
          <w:tab w:val="left" w:pos="1701"/>
          <w:tab w:val="left" w:pos="2793"/>
          <w:tab w:val="left" w:pos="5103"/>
          <w:tab w:val="left" w:pos="20412"/>
        </w:tabs>
        <w:jc w:val="center"/>
      </w:pPr>
    </w:p>
    <w:p w14:paraId="7F691094" w14:textId="77777777" w:rsidR="003A5FFD" w:rsidRPr="00B35453" w:rsidRDefault="00E47E22" w:rsidP="005A7F1E">
      <w:pPr>
        <w:tabs>
          <w:tab w:val="left" w:pos="1701"/>
          <w:tab w:val="left" w:pos="2793"/>
          <w:tab w:val="left" w:pos="5103"/>
          <w:tab w:val="left" w:pos="20412"/>
        </w:tabs>
        <w:rPr>
          <w:b/>
          <w:color w:val="000000"/>
        </w:rPr>
      </w:pPr>
      <w:r w:rsidRPr="00B35453">
        <w:rPr>
          <w:b/>
          <w:color w:val="000000"/>
        </w:rPr>
        <w:t xml:space="preserve">- Date limite de réception des </w:t>
      </w:r>
      <w:r w:rsidR="00912438" w:rsidRPr="00B35453">
        <w:rPr>
          <w:b/>
          <w:color w:val="000000"/>
        </w:rPr>
        <w:t xml:space="preserve">candidatures et des </w:t>
      </w:r>
      <w:r w:rsidRPr="00B35453">
        <w:rPr>
          <w:b/>
          <w:color w:val="000000"/>
        </w:rPr>
        <w:t>offres :</w:t>
      </w:r>
    </w:p>
    <w:p w14:paraId="7CADF75F" w14:textId="134C1BE7" w:rsidR="00E47E22" w:rsidRPr="00E5529E" w:rsidRDefault="0038356A" w:rsidP="005A7F1E">
      <w:pPr>
        <w:tabs>
          <w:tab w:val="left" w:pos="1701"/>
          <w:tab w:val="left" w:pos="2793"/>
          <w:tab w:val="left" w:pos="5103"/>
          <w:tab w:val="left" w:pos="20412"/>
        </w:tabs>
        <w:jc w:val="center"/>
        <w:rPr>
          <w:b/>
          <w:bCs/>
        </w:rPr>
      </w:pPr>
      <w:proofErr w:type="gramStart"/>
      <w:r>
        <w:rPr>
          <w:b/>
          <w:bCs/>
        </w:rPr>
        <w:t xml:space="preserve">Mercredi </w:t>
      </w:r>
      <w:r w:rsidR="00FE0FCB" w:rsidRPr="00E5529E">
        <w:rPr>
          <w:b/>
          <w:bCs/>
        </w:rPr>
        <w:t xml:space="preserve"> </w:t>
      </w:r>
      <w:r w:rsidR="00E5529E" w:rsidRPr="00E5529E">
        <w:rPr>
          <w:b/>
          <w:bCs/>
        </w:rPr>
        <w:t>15</w:t>
      </w:r>
      <w:proofErr w:type="gramEnd"/>
      <w:r w:rsidR="00E5529E" w:rsidRPr="00E5529E">
        <w:rPr>
          <w:b/>
          <w:bCs/>
        </w:rPr>
        <w:t xml:space="preserve"> </w:t>
      </w:r>
      <w:r>
        <w:rPr>
          <w:b/>
          <w:bCs/>
        </w:rPr>
        <w:t>Mai</w:t>
      </w:r>
      <w:r w:rsidR="0090098F" w:rsidRPr="00E5529E">
        <w:rPr>
          <w:b/>
          <w:bCs/>
        </w:rPr>
        <w:t xml:space="preserve"> 20</w:t>
      </w:r>
      <w:r>
        <w:rPr>
          <w:b/>
          <w:bCs/>
        </w:rPr>
        <w:t>2</w:t>
      </w:r>
      <w:r w:rsidR="0090098F" w:rsidRPr="00E5529E">
        <w:rPr>
          <w:b/>
          <w:bCs/>
        </w:rPr>
        <w:t>4</w:t>
      </w:r>
      <w:r w:rsidR="000B3C72" w:rsidRPr="00E5529E">
        <w:rPr>
          <w:b/>
          <w:bCs/>
        </w:rPr>
        <w:t xml:space="preserve"> à </w:t>
      </w:r>
      <w:r>
        <w:rPr>
          <w:b/>
          <w:bCs/>
        </w:rPr>
        <w:t>23h59</w:t>
      </w:r>
      <w:r w:rsidR="001A3D57" w:rsidRPr="00E5529E">
        <w:rPr>
          <w:b/>
          <w:bCs/>
        </w:rPr>
        <w:t>.</w:t>
      </w:r>
    </w:p>
    <w:p w14:paraId="507B26F5" w14:textId="77777777" w:rsidR="00E5529E" w:rsidRPr="00723F09" w:rsidRDefault="00E5529E" w:rsidP="005A7F1E">
      <w:pPr>
        <w:tabs>
          <w:tab w:val="left" w:pos="1701"/>
          <w:tab w:val="left" w:pos="2793"/>
          <w:tab w:val="left" w:pos="5103"/>
          <w:tab w:val="left" w:pos="20412"/>
        </w:tabs>
        <w:jc w:val="center"/>
        <w:rPr>
          <w:b/>
          <w:bCs/>
          <w:color w:val="0000FF"/>
        </w:rPr>
      </w:pPr>
    </w:p>
    <w:p w14:paraId="38F7F039" w14:textId="77777777" w:rsidR="00E47E22" w:rsidRDefault="00E47E22" w:rsidP="005A7F1E">
      <w:pPr>
        <w:tabs>
          <w:tab w:val="left" w:pos="1701"/>
          <w:tab w:val="left" w:pos="2793"/>
          <w:tab w:val="left" w:pos="5103"/>
          <w:tab w:val="left" w:pos="20412"/>
        </w:tabs>
        <w:rPr>
          <w:color w:val="000000"/>
        </w:rPr>
      </w:pPr>
      <w:r>
        <w:rPr>
          <w:color w:val="000000"/>
        </w:rPr>
        <w:lastRenderedPageBreak/>
        <w:t>Les candidatures et les offres des candidats seront entièrement rédigées en langue française ainsi que les documents de présentation associés. Cette obligation porte également sur tous les documents techniques justifiant de la conformité d’un produit à une norme ou d’une marque de qualité non française dont l’équivalence est soumise à l’appréciation du maître d’œuvre. Toutefois ce dernier se réserve le droit de se faire communiquer ces documents techniques dans leur langue d’origine.</w:t>
      </w:r>
    </w:p>
    <w:p w14:paraId="1AC7862A" w14:textId="77777777" w:rsidR="00E47E22" w:rsidRDefault="00E47E22" w:rsidP="005A7F1E">
      <w:pPr>
        <w:tabs>
          <w:tab w:val="left" w:pos="1701"/>
          <w:tab w:val="left" w:pos="2793"/>
          <w:tab w:val="left" w:pos="5103"/>
          <w:tab w:val="left" w:pos="20412"/>
        </w:tabs>
      </w:pPr>
      <w:r>
        <w:rPr>
          <w:color w:val="000000"/>
        </w:rPr>
        <w:t>Délai minimum pendant lequel le soumissionnaire est tenu de maintenir</w:t>
      </w:r>
      <w:r>
        <w:t xml:space="preserve"> son offre : 120 jours.</w:t>
      </w:r>
    </w:p>
    <w:p w14:paraId="7372A95C" w14:textId="77777777" w:rsidR="00E47E22" w:rsidRDefault="00E47E22" w:rsidP="005A7F1E">
      <w:pPr>
        <w:tabs>
          <w:tab w:val="left" w:pos="1701"/>
          <w:tab w:val="left" w:pos="2793"/>
          <w:tab w:val="left" w:pos="5103"/>
          <w:tab w:val="left" w:pos="20412"/>
        </w:tabs>
        <w:rPr>
          <w:color w:val="000000"/>
        </w:rPr>
      </w:pPr>
      <w:r>
        <w:rPr>
          <w:color w:val="000000"/>
        </w:rPr>
        <w:t>Le délai de validité des offres est fixé dans le cadre de l’acte d’engagement. Il court à compter de la date limite fixée pour la remise des offres.</w:t>
      </w:r>
    </w:p>
    <w:p w14:paraId="10D81FCB" w14:textId="77777777" w:rsidR="00222525" w:rsidRDefault="00222525" w:rsidP="005A7F1E">
      <w:pPr>
        <w:tabs>
          <w:tab w:val="left" w:pos="1701"/>
          <w:tab w:val="left" w:pos="5103"/>
          <w:tab w:val="left" w:pos="20412"/>
        </w:tabs>
        <w:rPr>
          <w:color w:val="000000"/>
        </w:rPr>
      </w:pPr>
    </w:p>
    <w:p w14:paraId="4E485B7A" w14:textId="77777777" w:rsidR="0090098F" w:rsidRDefault="0090098F" w:rsidP="005A7F1E">
      <w:pPr>
        <w:tabs>
          <w:tab w:val="left" w:pos="1701"/>
          <w:tab w:val="left" w:pos="5103"/>
          <w:tab w:val="left" w:pos="20412"/>
        </w:tabs>
        <w:rPr>
          <w:color w:val="000000"/>
        </w:rPr>
      </w:pPr>
    </w:p>
    <w:p w14:paraId="25C88CD6" w14:textId="77777777" w:rsidR="00AD5A5E" w:rsidRDefault="00AD5A5E">
      <w:pPr>
        <w:jc w:val="left"/>
        <w:rPr>
          <w:b/>
          <w:color w:val="000000"/>
          <w:sz w:val="24"/>
        </w:rPr>
      </w:pPr>
      <w:r>
        <w:br w:type="page"/>
      </w:r>
    </w:p>
    <w:p w14:paraId="48EA4205" w14:textId="136F0968" w:rsidR="00E47E22" w:rsidRPr="00993B1F" w:rsidRDefault="00E47E22" w:rsidP="005A7F1E">
      <w:pPr>
        <w:pStyle w:val="sTitre1"/>
        <w:tabs>
          <w:tab w:val="left" w:pos="1701"/>
          <w:tab w:val="left" w:pos="5103"/>
          <w:tab w:val="left" w:pos="20412"/>
        </w:tabs>
      </w:pPr>
      <w:bookmarkStart w:id="46" w:name="_Toc269979753"/>
      <w:r w:rsidRPr="00993B1F">
        <w:lastRenderedPageBreak/>
        <w:t>Section 5 : AUTRES RENSEIGNEMENTS</w:t>
      </w:r>
      <w:bookmarkEnd w:id="46"/>
    </w:p>
    <w:p w14:paraId="5DF38677" w14:textId="77777777" w:rsidR="00E47E22" w:rsidRPr="00B60A02" w:rsidRDefault="00E47E22" w:rsidP="005A7F1E">
      <w:pPr>
        <w:pStyle w:val="Titre2"/>
        <w:numPr>
          <w:ilvl w:val="0"/>
          <w:numId w:val="0"/>
        </w:numPr>
        <w:tabs>
          <w:tab w:val="left" w:pos="1701"/>
          <w:tab w:val="left" w:pos="5103"/>
          <w:tab w:val="left" w:pos="20412"/>
        </w:tabs>
        <w:spacing w:after="120"/>
      </w:pPr>
      <w:bookmarkStart w:id="47" w:name="_Toc269979754"/>
      <w:r w:rsidRPr="00B60A02">
        <w:t>Article 5.1 - Modalités de remise et de présentation des candidatures et des offres</w:t>
      </w:r>
      <w:bookmarkEnd w:id="47"/>
    </w:p>
    <w:p w14:paraId="627A7C76" w14:textId="77777777" w:rsidR="00AC4DC1" w:rsidRPr="00CB6DEA" w:rsidRDefault="00EE469F" w:rsidP="005A7F1E">
      <w:pPr>
        <w:tabs>
          <w:tab w:val="left" w:pos="1701"/>
          <w:tab w:val="left" w:pos="5103"/>
          <w:tab w:val="left" w:pos="20412"/>
        </w:tabs>
      </w:pPr>
      <w:r>
        <w:t>Une seule enveloppe contiendra</w:t>
      </w:r>
      <w:r w:rsidR="00E47E22">
        <w:t xml:space="preserve"> les documents relatifs à la candidature et </w:t>
      </w:r>
      <w:r>
        <w:t xml:space="preserve">à </w:t>
      </w:r>
      <w:r w:rsidR="00E47E22">
        <w:t>l’offre</w:t>
      </w:r>
      <w:r>
        <w:t>. Elle sera</w:t>
      </w:r>
      <w:r w:rsidR="00AC4DC1">
        <w:t xml:space="preserve"> transmis</w:t>
      </w:r>
      <w:r>
        <w:t>e</w:t>
      </w:r>
      <w:r w:rsidR="00AC4DC1">
        <w:t xml:space="preserve"> a</w:t>
      </w:r>
      <w:r w:rsidR="00AC4DC1" w:rsidRPr="00CB6DEA">
        <w:rPr>
          <w:color w:val="000000"/>
        </w:rPr>
        <w:t>vant le :</w:t>
      </w:r>
    </w:p>
    <w:p w14:paraId="6B40FCF1" w14:textId="671A4C72" w:rsidR="0038356A" w:rsidRPr="00E5529E" w:rsidRDefault="0038356A" w:rsidP="0038356A">
      <w:pPr>
        <w:tabs>
          <w:tab w:val="left" w:pos="1701"/>
          <w:tab w:val="left" w:pos="2793"/>
          <w:tab w:val="left" w:pos="5103"/>
          <w:tab w:val="left" w:pos="20412"/>
        </w:tabs>
        <w:jc w:val="center"/>
        <w:rPr>
          <w:b/>
          <w:bCs/>
        </w:rPr>
      </w:pPr>
      <w:proofErr w:type="gramStart"/>
      <w:r>
        <w:rPr>
          <w:b/>
          <w:bCs/>
        </w:rPr>
        <w:t xml:space="preserve">Mercredi </w:t>
      </w:r>
      <w:r w:rsidRPr="00E5529E">
        <w:rPr>
          <w:b/>
          <w:bCs/>
        </w:rPr>
        <w:t xml:space="preserve"> 15</w:t>
      </w:r>
      <w:proofErr w:type="gramEnd"/>
      <w:r w:rsidRPr="00E5529E">
        <w:rPr>
          <w:b/>
          <w:bCs/>
        </w:rPr>
        <w:t xml:space="preserve"> </w:t>
      </w:r>
      <w:r>
        <w:rPr>
          <w:b/>
          <w:bCs/>
        </w:rPr>
        <w:t>Mai</w:t>
      </w:r>
      <w:r w:rsidRPr="00E5529E">
        <w:rPr>
          <w:b/>
          <w:bCs/>
        </w:rPr>
        <w:t xml:space="preserve"> 20</w:t>
      </w:r>
      <w:r>
        <w:rPr>
          <w:b/>
          <w:bCs/>
        </w:rPr>
        <w:t>2</w:t>
      </w:r>
      <w:r w:rsidRPr="00E5529E">
        <w:rPr>
          <w:b/>
          <w:bCs/>
        </w:rPr>
        <w:t xml:space="preserve">4 à </w:t>
      </w:r>
      <w:r>
        <w:rPr>
          <w:b/>
          <w:bCs/>
        </w:rPr>
        <w:t>23h59</w:t>
      </w:r>
      <w:r w:rsidRPr="00E5529E">
        <w:rPr>
          <w:b/>
          <w:bCs/>
        </w:rPr>
        <w:t>.</w:t>
      </w:r>
    </w:p>
    <w:p w14:paraId="0C519D1B" w14:textId="23A4258B" w:rsidR="00E5529E" w:rsidRDefault="00E5529E" w:rsidP="005A7F1E">
      <w:pPr>
        <w:tabs>
          <w:tab w:val="left" w:pos="1701"/>
          <w:tab w:val="left" w:pos="2793"/>
          <w:tab w:val="left" w:pos="5103"/>
          <w:tab w:val="left" w:pos="20412"/>
        </w:tabs>
        <w:jc w:val="center"/>
        <w:rPr>
          <w:b/>
          <w:bCs/>
        </w:rPr>
      </w:pPr>
    </w:p>
    <w:p w14:paraId="7D701F95" w14:textId="77777777" w:rsidR="00E5529E" w:rsidRPr="00E5529E" w:rsidRDefault="00E5529E" w:rsidP="005A7F1E">
      <w:pPr>
        <w:tabs>
          <w:tab w:val="left" w:pos="1701"/>
          <w:tab w:val="left" w:pos="2793"/>
          <w:tab w:val="left" w:pos="5103"/>
          <w:tab w:val="left" w:pos="20412"/>
        </w:tabs>
        <w:jc w:val="center"/>
        <w:rPr>
          <w:b/>
          <w:bCs/>
        </w:rPr>
      </w:pPr>
    </w:p>
    <w:p w14:paraId="464B3A32" w14:textId="77777777" w:rsidR="00AC4DC1" w:rsidRDefault="00AC4DC1" w:rsidP="005A7F1E">
      <w:pPr>
        <w:tabs>
          <w:tab w:val="left" w:pos="1701"/>
          <w:tab w:val="left" w:pos="5103"/>
          <w:tab w:val="left" w:pos="20412"/>
        </w:tabs>
        <w:rPr>
          <w:color w:val="000000"/>
        </w:rPr>
      </w:pPr>
      <w:proofErr w:type="gramStart"/>
      <w:r w:rsidRPr="001A3D57">
        <w:rPr>
          <w:color w:val="000000"/>
        </w:rPr>
        <w:t>avec</w:t>
      </w:r>
      <w:proofErr w:type="gramEnd"/>
      <w:r w:rsidRPr="001A3D57">
        <w:rPr>
          <w:color w:val="000000"/>
        </w:rPr>
        <w:t xml:space="preserve"> les mentions suivantes :</w:t>
      </w:r>
    </w:p>
    <w:p w14:paraId="51789E39" w14:textId="77777777" w:rsidR="00E5529E" w:rsidRPr="001A3D57" w:rsidRDefault="00E5529E" w:rsidP="005A7F1E">
      <w:pPr>
        <w:tabs>
          <w:tab w:val="left" w:pos="1701"/>
          <w:tab w:val="left" w:pos="5103"/>
          <w:tab w:val="left" w:pos="20412"/>
        </w:tabs>
        <w:rPr>
          <w:color w:val="000000"/>
        </w:rPr>
      </w:pPr>
    </w:p>
    <w:p w14:paraId="3D3A98FD" w14:textId="4432CDE7" w:rsidR="002D60D7" w:rsidRPr="002D60D7" w:rsidRDefault="00AC4DC1" w:rsidP="002D60D7">
      <w:pPr>
        <w:tabs>
          <w:tab w:val="left" w:pos="1701"/>
          <w:tab w:val="left" w:pos="5103"/>
          <w:tab w:val="left" w:pos="20412"/>
        </w:tabs>
        <w:rPr>
          <w:b/>
          <w:bCs/>
          <w:color w:val="000000"/>
        </w:rPr>
      </w:pPr>
      <w:r w:rsidRPr="001A3D57">
        <w:rPr>
          <w:b/>
          <w:bCs/>
          <w:color w:val="000000"/>
        </w:rPr>
        <w:t xml:space="preserve">Offre pour </w:t>
      </w:r>
      <w:r>
        <w:rPr>
          <w:b/>
          <w:bCs/>
          <w:color w:val="000000"/>
        </w:rPr>
        <w:t>la</w:t>
      </w:r>
      <w:r w:rsidR="0090098F">
        <w:rPr>
          <w:b/>
          <w:bCs/>
          <w:color w:val="000000"/>
        </w:rPr>
        <w:t xml:space="preserve"> </w:t>
      </w:r>
      <w:r w:rsidR="002D60D7">
        <w:rPr>
          <w:b/>
          <w:bCs/>
          <w:color w:val="000000"/>
        </w:rPr>
        <w:t>c</w:t>
      </w:r>
      <w:r w:rsidR="002D60D7" w:rsidRPr="002D60D7">
        <w:rPr>
          <w:b/>
          <w:bCs/>
          <w:color w:val="000000"/>
        </w:rPr>
        <w:t>onstruction d’un foyer d’accueil pour travailleurs handicapés et d’un foyer d’accueil spécialisé</w:t>
      </w:r>
    </w:p>
    <w:p w14:paraId="4F0461E9" w14:textId="7AFC544A" w:rsidR="0090098F" w:rsidRDefault="0090098F" w:rsidP="005A7F1E">
      <w:pPr>
        <w:tabs>
          <w:tab w:val="left" w:pos="1701"/>
          <w:tab w:val="left" w:pos="5103"/>
          <w:tab w:val="left" w:pos="20412"/>
        </w:tabs>
        <w:rPr>
          <w:b/>
          <w:bCs/>
          <w:color w:val="000000"/>
        </w:rPr>
      </w:pPr>
    </w:p>
    <w:p w14:paraId="762D0800" w14:textId="1AE4C43F" w:rsidR="00AC4DC1" w:rsidRPr="001A3D57" w:rsidRDefault="00AC4DC1" w:rsidP="005A7F1E">
      <w:pPr>
        <w:tabs>
          <w:tab w:val="left" w:pos="1701"/>
          <w:tab w:val="left" w:pos="5103"/>
          <w:tab w:val="left" w:pos="20412"/>
        </w:tabs>
        <w:rPr>
          <w:color w:val="000000"/>
        </w:rPr>
      </w:pPr>
      <w:r w:rsidRPr="001A3D57">
        <w:rPr>
          <w:color w:val="000000"/>
        </w:rPr>
        <w:t>Entreprise ...................................................................................................</w:t>
      </w:r>
    </w:p>
    <w:p w14:paraId="3898D878" w14:textId="7884D4CD" w:rsidR="00AC4DC1" w:rsidRDefault="00EE469F" w:rsidP="005A7F1E">
      <w:pPr>
        <w:tabs>
          <w:tab w:val="left" w:pos="1701"/>
          <w:tab w:val="left" w:pos="5103"/>
          <w:tab w:val="left" w:pos="20412"/>
        </w:tabs>
      </w:pPr>
      <w:r>
        <w:t>Lot n° ..........</w:t>
      </w:r>
      <w:r w:rsidR="00AC4DC1">
        <w:t>........</w:t>
      </w:r>
      <w:r>
        <w:t xml:space="preserve"> : libellé du lot </w:t>
      </w:r>
      <w:r w:rsidR="00AC4DC1">
        <w:t>......................................................</w:t>
      </w:r>
      <w:r>
        <w:t>..................</w:t>
      </w:r>
    </w:p>
    <w:p w14:paraId="55495D75" w14:textId="77777777" w:rsidR="00E5529E" w:rsidRDefault="00E5529E" w:rsidP="005A7F1E">
      <w:pPr>
        <w:tabs>
          <w:tab w:val="left" w:pos="1701"/>
          <w:tab w:val="left" w:pos="5103"/>
          <w:tab w:val="left" w:pos="20412"/>
        </w:tabs>
      </w:pPr>
    </w:p>
    <w:p w14:paraId="5AB53FCB" w14:textId="77777777" w:rsidR="00AC4DC1" w:rsidRDefault="00AC4DC1" w:rsidP="005A7F1E">
      <w:pPr>
        <w:tabs>
          <w:tab w:val="left" w:pos="1701"/>
          <w:tab w:val="left" w:pos="5103"/>
          <w:tab w:val="left" w:pos="20412"/>
        </w:tabs>
      </w:pPr>
      <w:r>
        <w:t>Un pli ne contiendra qu'une seule offre, les entreprises postulant pour plusieurs lots transmettront leurs offres sous plis séparés.</w:t>
      </w:r>
    </w:p>
    <w:p w14:paraId="765D4488" w14:textId="77777777" w:rsidR="00AC4DC1" w:rsidRDefault="00AC4DC1" w:rsidP="005A7F1E">
      <w:pPr>
        <w:tabs>
          <w:tab w:val="left" w:pos="1701"/>
          <w:tab w:val="left" w:pos="5103"/>
          <w:tab w:val="left" w:pos="20412"/>
        </w:tabs>
      </w:pPr>
    </w:p>
    <w:p w14:paraId="731B03EC" w14:textId="7A9330A9" w:rsidR="00E47E22" w:rsidRDefault="00CB6DEA" w:rsidP="005A7F1E">
      <w:pPr>
        <w:tabs>
          <w:tab w:val="left" w:pos="1701"/>
          <w:tab w:val="left" w:pos="5103"/>
          <w:tab w:val="left" w:pos="20412"/>
        </w:tabs>
      </w:pPr>
      <w:r>
        <w:t xml:space="preserve">Les </w:t>
      </w:r>
      <w:r w:rsidR="00EE469F">
        <w:t>alternatives</w:t>
      </w:r>
      <w:r>
        <w:t xml:space="preserve"> de remise des candidatures </w:t>
      </w:r>
      <w:r w:rsidR="00AC4DC1">
        <w:t>et d</w:t>
      </w:r>
      <w:r>
        <w:t xml:space="preserve">es offres sont les </w:t>
      </w:r>
      <w:r w:rsidR="00AC4DC1">
        <w:t>suivantes</w:t>
      </w:r>
      <w:r>
        <w:t> :</w:t>
      </w:r>
    </w:p>
    <w:p w14:paraId="6E7271F0" w14:textId="77777777" w:rsidR="00CB6DEA" w:rsidRDefault="00CB6DEA" w:rsidP="005A7F1E">
      <w:pPr>
        <w:tabs>
          <w:tab w:val="left" w:pos="1701"/>
          <w:tab w:val="left" w:pos="5103"/>
          <w:tab w:val="left" w:pos="20412"/>
        </w:tabs>
      </w:pPr>
    </w:p>
    <w:p w14:paraId="7C1D7418" w14:textId="77777777" w:rsidR="002D60D7" w:rsidRDefault="002D60D7" w:rsidP="005A7F1E">
      <w:pPr>
        <w:tabs>
          <w:tab w:val="left" w:pos="1701"/>
          <w:tab w:val="left" w:pos="5103"/>
          <w:tab w:val="left" w:pos="20412"/>
        </w:tabs>
      </w:pPr>
    </w:p>
    <w:p w14:paraId="3789F21C" w14:textId="1B07F66D" w:rsidR="00AC4DC1" w:rsidRPr="004F6978" w:rsidRDefault="00E5529E" w:rsidP="005A7F1E">
      <w:pPr>
        <w:numPr>
          <w:ilvl w:val="2"/>
          <w:numId w:val="24"/>
        </w:numPr>
        <w:tabs>
          <w:tab w:val="left" w:pos="1701"/>
          <w:tab w:val="left" w:pos="5103"/>
          <w:tab w:val="left" w:pos="20412"/>
        </w:tabs>
        <w:ind w:left="0" w:firstLine="0"/>
      </w:pPr>
      <w:r w:rsidRPr="004F6978">
        <w:t>Les</w:t>
      </w:r>
      <w:r w:rsidR="00AC4DC1" w:rsidRPr="004F6978">
        <w:t xml:space="preserve"> plis, </w:t>
      </w:r>
      <w:r w:rsidR="00E47E22" w:rsidRPr="004F6978">
        <w:t>contenant les candidatures et les offres</w:t>
      </w:r>
      <w:r w:rsidR="00AC4DC1" w:rsidRPr="004F6978">
        <w:t>,</w:t>
      </w:r>
      <w:r w:rsidR="00E47E22" w:rsidRPr="004F6978">
        <w:t xml:space="preserve"> seront transmis par </w:t>
      </w:r>
      <w:r w:rsidR="00193015" w:rsidRPr="004F6978">
        <w:t>mail l’adresse</w:t>
      </w:r>
      <w:r w:rsidR="00AC4DC1" w:rsidRPr="004F6978">
        <w:t xml:space="preserve"> suivante :</w:t>
      </w:r>
    </w:p>
    <w:p w14:paraId="4720D6E3" w14:textId="77777777" w:rsidR="002D60D7" w:rsidRPr="004F6978" w:rsidRDefault="002D60D7" w:rsidP="002D60D7">
      <w:pPr>
        <w:tabs>
          <w:tab w:val="left" w:pos="1701"/>
          <w:tab w:val="left" w:pos="5103"/>
          <w:tab w:val="left" w:pos="20412"/>
        </w:tabs>
      </w:pPr>
    </w:p>
    <w:p w14:paraId="574369F8" w14:textId="5D06160F" w:rsidR="00CB6DEA" w:rsidRPr="0038356A" w:rsidRDefault="00636512" w:rsidP="00193015">
      <w:pPr>
        <w:tabs>
          <w:tab w:val="left" w:pos="1701"/>
          <w:tab w:val="left" w:pos="5103"/>
          <w:tab w:val="left" w:pos="20412"/>
        </w:tabs>
        <w:jc w:val="center"/>
        <w:rPr>
          <w:color w:val="FFC000"/>
        </w:rPr>
      </w:pPr>
      <w:hyperlink r:id="rId16" w:history="1">
        <w:r w:rsidR="00193015" w:rsidRPr="006B0F8E">
          <w:rPr>
            <w:rStyle w:val="Lienhypertexte"/>
          </w:rPr>
          <w:t>beubois@atelier-d-form.com</w:t>
        </w:r>
      </w:hyperlink>
    </w:p>
    <w:p w14:paraId="10FBAC4A" w14:textId="77777777" w:rsidR="002D60D7" w:rsidRPr="00CB6DEA" w:rsidRDefault="002D60D7" w:rsidP="005A7F1E">
      <w:pPr>
        <w:tabs>
          <w:tab w:val="left" w:pos="1701"/>
          <w:tab w:val="left" w:pos="5103"/>
          <w:tab w:val="left" w:pos="20412"/>
        </w:tabs>
      </w:pPr>
    </w:p>
    <w:p w14:paraId="50452A95" w14:textId="0640125F" w:rsidR="00CB6DEA" w:rsidRPr="00062AA6" w:rsidRDefault="00E5529E" w:rsidP="005A7F1E">
      <w:pPr>
        <w:numPr>
          <w:ilvl w:val="2"/>
          <w:numId w:val="24"/>
        </w:numPr>
        <w:tabs>
          <w:tab w:val="left" w:pos="1701"/>
          <w:tab w:val="left" w:pos="5103"/>
          <w:tab w:val="left" w:pos="20412"/>
        </w:tabs>
        <w:ind w:left="0" w:firstLine="0"/>
      </w:pPr>
      <w:r>
        <w:rPr>
          <w:color w:val="000000"/>
        </w:rPr>
        <w:t>L</w:t>
      </w:r>
      <w:r w:rsidR="00CB6DEA">
        <w:rPr>
          <w:color w:val="000000"/>
        </w:rPr>
        <w:t xml:space="preserve">es plis seront </w:t>
      </w:r>
      <w:r w:rsidR="00E47E22" w:rsidRPr="00CB6DEA">
        <w:rPr>
          <w:color w:val="000000"/>
        </w:rPr>
        <w:t xml:space="preserve">remis </w:t>
      </w:r>
      <w:r w:rsidR="00062AA6">
        <w:rPr>
          <w:color w:val="000000"/>
        </w:rPr>
        <w:t xml:space="preserve">à la même </w:t>
      </w:r>
      <w:r w:rsidR="00AC4DC1">
        <w:rPr>
          <w:color w:val="000000"/>
        </w:rPr>
        <w:t>adresse que ci-dessus</w:t>
      </w:r>
      <w:r w:rsidR="00422D73">
        <w:rPr>
          <w:color w:val="000000"/>
        </w:rPr>
        <w:t>,</w:t>
      </w:r>
      <w:r w:rsidR="00AC4DC1">
        <w:rPr>
          <w:color w:val="000000"/>
        </w:rPr>
        <w:t xml:space="preserve"> </w:t>
      </w:r>
      <w:r w:rsidR="00E47E22" w:rsidRPr="00CB6DEA">
        <w:rPr>
          <w:color w:val="000000"/>
        </w:rPr>
        <w:t>contre récépissé</w:t>
      </w:r>
      <w:r>
        <w:rPr>
          <w:color w:val="000000"/>
        </w:rPr>
        <w:t>.</w:t>
      </w:r>
    </w:p>
    <w:p w14:paraId="087F67A8" w14:textId="77777777" w:rsidR="00062AA6" w:rsidRPr="00062AA6" w:rsidRDefault="00062AA6" w:rsidP="005A7F1E">
      <w:pPr>
        <w:tabs>
          <w:tab w:val="left" w:pos="1701"/>
          <w:tab w:val="left" w:pos="5103"/>
          <w:tab w:val="left" w:pos="20412"/>
        </w:tabs>
      </w:pPr>
    </w:p>
    <w:p w14:paraId="37C1A4C2" w14:textId="016939B4" w:rsidR="00EE469F" w:rsidRDefault="00EE469F" w:rsidP="005A7F1E">
      <w:pPr>
        <w:tabs>
          <w:tab w:val="left" w:pos="1701"/>
          <w:tab w:val="left" w:pos="5103"/>
          <w:tab w:val="left" w:pos="20412"/>
        </w:tabs>
      </w:pPr>
    </w:p>
    <w:p w14:paraId="1ADA7D2C" w14:textId="77777777" w:rsidR="00B50C0F" w:rsidRPr="00B60A02" w:rsidRDefault="00B50C0F" w:rsidP="005A7F1E">
      <w:pPr>
        <w:pStyle w:val="Titre2"/>
        <w:numPr>
          <w:ilvl w:val="0"/>
          <w:numId w:val="0"/>
        </w:numPr>
        <w:tabs>
          <w:tab w:val="left" w:pos="1701"/>
          <w:tab w:val="left" w:pos="5103"/>
          <w:tab w:val="left" w:pos="20412"/>
        </w:tabs>
        <w:spacing w:after="120"/>
      </w:pPr>
      <w:bookmarkStart w:id="48" w:name="_Toc269979755"/>
      <w:r w:rsidRPr="00B60A02">
        <w:t xml:space="preserve">Article 5.2 </w:t>
      </w:r>
      <w:r>
        <w:t>–</w:t>
      </w:r>
      <w:r w:rsidRPr="00B60A02">
        <w:t xml:space="preserve"> </w:t>
      </w:r>
      <w:r>
        <w:t>Compléments demandés au dossier de candidature</w:t>
      </w:r>
      <w:bookmarkEnd w:id="48"/>
    </w:p>
    <w:p w14:paraId="4B00BA87" w14:textId="77777777" w:rsidR="00E47E22" w:rsidRDefault="00E47E22" w:rsidP="005A7F1E">
      <w:pPr>
        <w:tabs>
          <w:tab w:val="left" w:pos="1701"/>
          <w:tab w:val="left" w:pos="5103"/>
          <w:tab w:val="left" w:pos="20412"/>
        </w:tabs>
      </w:pPr>
      <w:r>
        <w:t>Avant de procéder à l’examen des offres, le Pouvoir Adjudicateur qui constate que des pièces dont la production était réclamée, sont absentes ou incomplètes, demandera à tous les candidats concernés de compléter leur dossier de candidature dans un délai de 72 heures suivant la réunion d’analyse.</w:t>
      </w:r>
    </w:p>
    <w:p w14:paraId="7600BA10" w14:textId="77777777" w:rsidR="00E47E22" w:rsidRDefault="00E47E22" w:rsidP="005A7F1E">
      <w:pPr>
        <w:tabs>
          <w:tab w:val="left" w:pos="1701"/>
          <w:tab w:val="left" w:pos="5103"/>
          <w:tab w:val="left" w:pos="20412"/>
        </w:tabs>
      </w:pPr>
      <w:r>
        <w:t>L'offre ne sera pas admise si le candidat ne peut produire les certificats mentionnés à l'article 46 du CMP. L'article 54 du Code des Marchés Publics sera appliqué.</w:t>
      </w:r>
    </w:p>
    <w:p w14:paraId="14EEDCAB" w14:textId="77777777" w:rsidR="00E47E22" w:rsidRDefault="00E47E22" w:rsidP="005A7F1E">
      <w:pPr>
        <w:tabs>
          <w:tab w:val="left" w:pos="1701"/>
          <w:tab w:val="left" w:pos="5103"/>
          <w:tab w:val="left" w:pos="20412"/>
        </w:tabs>
      </w:pPr>
      <w:r>
        <w:t>Le Pouvoir Adjudicateur pourra, à tout moment, ne pas donner suite à la procédure pour des motifs d’intérêt général. Les candidats en seront informés.</w:t>
      </w:r>
    </w:p>
    <w:p w14:paraId="2A94527B" w14:textId="77777777" w:rsidR="00422D73" w:rsidRDefault="00422D73" w:rsidP="005A7F1E">
      <w:pPr>
        <w:tabs>
          <w:tab w:val="left" w:pos="1701"/>
          <w:tab w:val="left" w:pos="5103"/>
          <w:tab w:val="left" w:pos="20412"/>
        </w:tabs>
      </w:pPr>
    </w:p>
    <w:p w14:paraId="172D01AB" w14:textId="77777777" w:rsidR="00E47E22" w:rsidRPr="00B60A02" w:rsidRDefault="00E47E22" w:rsidP="005A7F1E">
      <w:pPr>
        <w:pStyle w:val="Titre2"/>
        <w:numPr>
          <w:ilvl w:val="0"/>
          <w:numId w:val="0"/>
        </w:numPr>
        <w:tabs>
          <w:tab w:val="left" w:pos="1701"/>
          <w:tab w:val="left" w:pos="5103"/>
          <w:tab w:val="left" w:pos="20412"/>
        </w:tabs>
        <w:spacing w:after="120"/>
      </w:pPr>
      <w:bookmarkStart w:id="49" w:name="_Toc269979756"/>
      <w:r w:rsidRPr="00B60A02">
        <w:t>Article 5.</w:t>
      </w:r>
      <w:r w:rsidR="00B50C0F">
        <w:t>3</w:t>
      </w:r>
      <w:r w:rsidRPr="00B60A02">
        <w:t>- Renseignements complémentaires</w:t>
      </w:r>
      <w:bookmarkEnd w:id="49"/>
    </w:p>
    <w:p w14:paraId="34A5AD73" w14:textId="77777777" w:rsidR="00E47E22" w:rsidRPr="00827C6A" w:rsidRDefault="00E47E22" w:rsidP="005A7F1E">
      <w:pPr>
        <w:pStyle w:val="Titre3"/>
        <w:numPr>
          <w:ilvl w:val="0"/>
          <w:numId w:val="0"/>
        </w:numPr>
        <w:tabs>
          <w:tab w:val="left" w:pos="1701"/>
          <w:tab w:val="left" w:pos="5103"/>
          <w:tab w:val="left" w:pos="20412"/>
        </w:tabs>
      </w:pPr>
      <w:bookmarkStart w:id="50" w:name="_Toc269979757"/>
      <w:r w:rsidRPr="00827C6A">
        <w:t>5.</w:t>
      </w:r>
      <w:r w:rsidR="00B50C0F">
        <w:t>3</w:t>
      </w:r>
      <w:r w:rsidRPr="00827C6A">
        <w:t>.1. Sous-traitance</w:t>
      </w:r>
      <w:bookmarkEnd w:id="50"/>
    </w:p>
    <w:p w14:paraId="52FBF4AF" w14:textId="77777777" w:rsidR="00E47E22" w:rsidRDefault="00E47E22" w:rsidP="005A7F1E">
      <w:pPr>
        <w:tabs>
          <w:tab w:val="left" w:pos="1701"/>
          <w:tab w:val="left" w:pos="2793"/>
          <w:tab w:val="left" w:pos="5103"/>
          <w:tab w:val="left" w:pos="20412"/>
        </w:tabs>
      </w:pPr>
      <w:r>
        <w:t>Toute sous-traitance devra faire l'objet d'un agrément préalable du maître d'ouvrage. Les sous-traitants devront être définis soit lors de la remise des offres, soit un mois avant le démarrage de leur intervention.</w:t>
      </w:r>
    </w:p>
    <w:p w14:paraId="26E6CA99" w14:textId="77777777" w:rsidR="00E47E22" w:rsidRDefault="00E47E22" w:rsidP="005A7F1E">
      <w:pPr>
        <w:tabs>
          <w:tab w:val="left" w:pos="1701"/>
          <w:tab w:val="left" w:pos="2793"/>
          <w:tab w:val="left" w:pos="5103"/>
          <w:tab w:val="left" w:pos="20412"/>
        </w:tabs>
      </w:pPr>
      <w:r>
        <w:t>Si l'entreprise envisage, dès sa candidature, de sous-traiter une partie de ses prestations, elle devra joindre l'Acte Spécial annexé à l'Acte d'Engagement dûment rempli, accompagné des pièces relatives à l'offre demandées au CCAP.</w:t>
      </w:r>
    </w:p>
    <w:p w14:paraId="7EF70E12" w14:textId="77777777" w:rsidR="00852CBC" w:rsidRDefault="00852CBC" w:rsidP="005A7F1E">
      <w:pPr>
        <w:tabs>
          <w:tab w:val="left" w:pos="1701"/>
          <w:tab w:val="left" w:pos="2793"/>
          <w:tab w:val="left" w:pos="5103"/>
          <w:tab w:val="left" w:pos="20412"/>
        </w:tabs>
      </w:pPr>
    </w:p>
    <w:p w14:paraId="66E3B51C" w14:textId="77777777" w:rsidR="00E47E22" w:rsidRPr="00827C6A" w:rsidRDefault="00E47E22" w:rsidP="005A7F1E">
      <w:pPr>
        <w:pStyle w:val="Titre3"/>
        <w:numPr>
          <w:ilvl w:val="0"/>
          <w:numId w:val="0"/>
        </w:numPr>
        <w:tabs>
          <w:tab w:val="left" w:pos="1701"/>
          <w:tab w:val="left" w:pos="5103"/>
          <w:tab w:val="left" w:pos="20412"/>
        </w:tabs>
      </w:pPr>
      <w:bookmarkStart w:id="51" w:name="_Toc269979758"/>
      <w:r w:rsidRPr="00827C6A">
        <w:t>5.</w:t>
      </w:r>
      <w:r w:rsidR="00B50C0F">
        <w:t>3</w:t>
      </w:r>
      <w:r w:rsidRPr="00827C6A">
        <w:t>.2. Précisions sur les conditions de la consultation</w:t>
      </w:r>
      <w:bookmarkEnd w:id="51"/>
    </w:p>
    <w:p w14:paraId="48A7D4A7" w14:textId="77777777" w:rsidR="00E47E22" w:rsidRDefault="00E47E22" w:rsidP="005A7F1E">
      <w:pPr>
        <w:tabs>
          <w:tab w:val="left" w:pos="1701"/>
          <w:tab w:val="left" w:pos="5103"/>
          <w:tab w:val="left" w:pos="20412"/>
        </w:tabs>
        <w:rPr>
          <w:i/>
          <w:iCs/>
          <w:color w:val="000000"/>
        </w:rPr>
      </w:pPr>
      <w:r>
        <w:rPr>
          <w:i/>
          <w:iCs/>
        </w:rPr>
        <w:t>Maîtrise d’œuvre</w:t>
      </w:r>
      <w:r>
        <w:rPr>
          <w:i/>
          <w:iCs/>
          <w:color w:val="000000"/>
        </w:rPr>
        <w:t xml:space="preserve"> - Ordonnancement, Pilotage et Coordination</w:t>
      </w:r>
    </w:p>
    <w:p w14:paraId="6995F091" w14:textId="77777777" w:rsidR="00E47E22" w:rsidRDefault="00E47E22" w:rsidP="005A7F1E">
      <w:pPr>
        <w:tabs>
          <w:tab w:val="left" w:pos="1701"/>
          <w:tab w:val="left" w:pos="2793"/>
          <w:tab w:val="left" w:pos="5103"/>
          <w:tab w:val="left" w:pos="20412"/>
        </w:tabs>
      </w:pPr>
      <w:r>
        <w:rPr>
          <w:color w:val="000000"/>
        </w:rPr>
        <w:t xml:space="preserve">La maîtrise d’œuvre est assurée par le bureau </w:t>
      </w:r>
      <w:r w:rsidRPr="00FC5415">
        <w:t xml:space="preserve">d’architecte </w:t>
      </w:r>
      <w:r w:rsidR="00062AA6">
        <w:t>D-FORM à Soultz</w:t>
      </w:r>
      <w:r w:rsidR="0090098F">
        <w:t>bach-les-Bains</w:t>
      </w:r>
      <w:r w:rsidRPr="00FC5415">
        <w:t>. Il est chargé d'une mission de</w:t>
      </w:r>
      <w:r>
        <w:rPr>
          <w:color w:val="000000"/>
        </w:rPr>
        <w:t xml:space="preserve"> base étendue aux études d'exécution et de synthèse, conformément aux dispositions de l'article 7 de la loi sur la Maîtrise d'Ouvrage Publique du</w:t>
      </w:r>
      <w:r>
        <w:t xml:space="preserve"> 12 juillet 1985 et à la mission complémentaire d’Ordonnancement, de Pilotage et de Coordination de chantier (OPC).</w:t>
      </w:r>
    </w:p>
    <w:p w14:paraId="383AEC14" w14:textId="77777777" w:rsidR="00F706A6" w:rsidRDefault="00F706A6" w:rsidP="005A7F1E">
      <w:pPr>
        <w:tabs>
          <w:tab w:val="left" w:pos="1701"/>
          <w:tab w:val="left" w:pos="2793"/>
          <w:tab w:val="left" w:pos="5103"/>
          <w:tab w:val="left" w:pos="20412"/>
        </w:tabs>
      </w:pPr>
    </w:p>
    <w:p w14:paraId="477F8957" w14:textId="77777777" w:rsidR="00E47E22" w:rsidRDefault="00E47E22" w:rsidP="005A7F1E">
      <w:pPr>
        <w:tabs>
          <w:tab w:val="left" w:pos="1701"/>
          <w:tab w:val="left" w:pos="5103"/>
          <w:tab w:val="left" w:pos="20412"/>
        </w:tabs>
        <w:rPr>
          <w:i/>
          <w:iCs/>
        </w:rPr>
      </w:pPr>
      <w:r>
        <w:rPr>
          <w:i/>
          <w:iCs/>
        </w:rPr>
        <w:t>Contrôle technique</w:t>
      </w:r>
    </w:p>
    <w:p w14:paraId="4F0B9D3D" w14:textId="3F18A06D" w:rsidR="00E47E22" w:rsidRDefault="00E47E22" w:rsidP="005A7F1E">
      <w:pPr>
        <w:tabs>
          <w:tab w:val="left" w:pos="1701"/>
          <w:tab w:val="left" w:pos="5103"/>
          <w:tab w:val="left" w:pos="20412"/>
        </w:tabs>
      </w:pPr>
      <w:r w:rsidRPr="001A3D57">
        <w:rPr>
          <w:color w:val="000000"/>
        </w:rPr>
        <w:lastRenderedPageBreak/>
        <w:t xml:space="preserve">L'ouvrage à réaliser est soumis au contrôle technique prévu par la loi du 4 janvier 1978 sur la responsabilité et l'assurance dans le domaine de la construction. Celui-ci est confié à la </w:t>
      </w:r>
      <w:r w:rsidRPr="00257C3A">
        <w:t xml:space="preserve">société </w:t>
      </w:r>
      <w:r w:rsidR="005C4C27" w:rsidRPr="00257C3A">
        <w:t>VERITAS</w:t>
      </w:r>
      <w:r w:rsidR="00642ECC" w:rsidRPr="00257C3A">
        <w:t xml:space="preserve"> à </w:t>
      </w:r>
      <w:r w:rsidR="005C4C27" w:rsidRPr="00257C3A">
        <w:t>Didenheim</w:t>
      </w:r>
      <w:r w:rsidRPr="001A3D57">
        <w:rPr>
          <w:color w:val="000000"/>
        </w:rPr>
        <w:t xml:space="preserve"> chargée </w:t>
      </w:r>
      <w:r w:rsidRPr="002A7C72">
        <w:t>d'une mission de type</w:t>
      </w:r>
      <w:r w:rsidR="0095600E" w:rsidRPr="002A7C72">
        <w:t xml:space="preserve"> </w:t>
      </w:r>
      <w:r w:rsidR="00F510FB" w:rsidRPr="00F510FB">
        <w:t>L+LE+SEI+PS+HAND+PHA+HYSA</w:t>
      </w:r>
    </w:p>
    <w:p w14:paraId="61F965C1" w14:textId="77777777" w:rsidR="00F510FB" w:rsidRPr="001A3D57" w:rsidRDefault="00F510FB" w:rsidP="005A7F1E">
      <w:pPr>
        <w:tabs>
          <w:tab w:val="left" w:pos="1701"/>
          <w:tab w:val="left" w:pos="5103"/>
          <w:tab w:val="left" w:pos="20412"/>
        </w:tabs>
        <w:rPr>
          <w:color w:val="000000"/>
        </w:rPr>
      </w:pPr>
    </w:p>
    <w:p w14:paraId="0B9C0D4D" w14:textId="77777777" w:rsidR="00E47E22" w:rsidRPr="001A3D57" w:rsidRDefault="00E47E22" w:rsidP="005A7F1E">
      <w:pPr>
        <w:tabs>
          <w:tab w:val="left" w:pos="1701"/>
          <w:tab w:val="left" w:pos="5103"/>
          <w:tab w:val="left" w:pos="20412"/>
        </w:tabs>
        <w:rPr>
          <w:i/>
          <w:iCs/>
          <w:color w:val="000000"/>
        </w:rPr>
      </w:pPr>
      <w:r w:rsidRPr="001A3D57">
        <w:rPr>
          <w:i/>
          <w:iCs/>
          <w:color w:val="000000"/>
        </w:rPr>
        <w:t>Coordination de sécurité et de protection de la santé</w:t>
      </w:r>
    </w:p>
    <w:p w14:paraId="7CB6E8CF" w14:textId="374C6CD4" w:rsidR="00E47E22" w:rsidRPr="00257C3A" w:rsidRDefault="00E47E22" w:rsidP="005A7F1E">
      <w:pPr>
        <w:tabs>
          <w:tab w:val="left" w:pos="1701"/>
          <w:tab w:val="left" w:pos="5103"/>
          <w:tab w:val="left" w:pos="20412"/>
        </w:tabs>
      </w:pPr>
      <w:r w:rsidRPr="001A3D57">
        <w:rPr>
          <w:color w:val="000000"/>
        </w:rPr>
        <w:t xml:space="preserve">L’ouvrage à réaliser est soumis à une coordination en matière de sécurité et de protection de la santé, résultant des dispositions de la loi n° 93-1418 du 31 décembre 1993 et son décret d’application n° 94 – 1159 du 26 décembre 1994. Cette mission concerne les phases de conception et de réalisation de l’ouvrage de catégorie 2. Elle est </w:t>
      </w:r>
      <w:r w:rsidR="00F510FB" w:rsidRPr="001A3D57">
        <w:rPr>
          <w:color w:val="000000"/>
        </w:rPr>
        <w:t>confié</w:t>
      </w:r>
      <w:r w:rsidR="00F510FB">
        <w:rPr>
          <w:color w:val="000000"/>
        </w:rPr>
        <w:t>e</w:t>
      </w:r>
      <w:r w:rsidR="00F510FB" w:rsidRPr="001A3D57">
        <w:rPr>
          <w:color w:val="000000"/>
        </w:rPr>
        <w:t xml:space="preserve"> à la </w:t>
      </w:r>
      <w:r w:rsidR="00F510FB" w:rsidRPr="00257C3A">
        <w:t>société VERITAS à Didenheim</w:t>
      </w:r>
      <w:r w:rsidRPr="00257C3A">
        <w:t>.</w:t>
      </w:r>
    </w:p>
    <w:p w14:paraId="100E42FD" w14:textId="09F7C5BA" w:rsidR="00D87E47" w:rsidRPr="001A3D57" w:rsidRDefault="00D87E47" w:rsidP="005A7F1E">
      <w:pPr>
        <w:tabs>
          <w:tab w:val="left" w:pos="1701"/>
          <w:tab w:val="left" w:pos="5103"/>
          <w:tab w:val="left" w:pos="20412"/>
        </w:tabs>
        <w:rPr>
          <w:color w:val="000000"/>
        </w:rPr>
      </w:pPr>
    </w:p>
    <w:p w14:paraId="0E2CAC12" w14:textId="77777777" w:rsidR="00E47E22" w:rsidRPr="00C173E8" w:rsidRDefault="00E47E22" w:rsidP="005A7F1E">
      <w:pPr>
        <w:pStyle w:val="Titre3"/>
        <w:numPr>
          <w:ilvl w:val="0"/>
          <w:numId w:val="0"/>
        </w:numPr>
        <w:tabs>
          <w:tab w:val="left" w:pos="1701"/>
          <w:tab w:val="left" w:pos="5103"/>
          <w:tab w:val="left" w:pos="20412"/>
        </w:tabs>
        <w:rPr>
          <w:color w:val="000000"/>
        </w:rPr>
      </w:pPr>
      <w:bookmarkStart w:id="52" w:name="_Toc269979759"/>
      <w:r w:rsidRPr="00827C6A">
        <w:t>5.</w:t>
      </w:r>
      <w:r w:rsidR="00B50C0F">
        <w:t>3</w:t>
      </w:r>
      <w:r w:rsidRPr="00827C6A">
        <w:t xml:space="preserve">.3. Compléments à apporter au Cahier des Clauses Techniques </w:t>
      </w:r>
      <w:r w:rsidRPr="00C173E8">
        <w:rPr>
          <w:color w:val="000000"/>
        </w:rPr>
        <w:t>Particulières - CCTP</w:t>
      </w:r>
      <w:bookmarkEnd w:id="52"/>
    </w:p>
    <w:p w14:paraId="62D1DEF1" w14:textId="77777777" w:rsidR="00E47E22" w:rsidRPr="00C173E8" w:rsidRDefault="00E47E22" w:rsidP="005A7F1E">
      <w:pPr>
        <w:tabs>
          <w:tab w:val="left" w:pos="1701"/>
          <w:tab w:val="left" w:pos="2793"/>
          <w:tab w:val="left" w:pos="5103"/>
          <w:tab w:val="left" w:pos="20412"/>
        </w:tabs>
        <w:rPr>
          <w:color w:val="000000"/>
        </w:rPr>
      </w:pPr>
      <w:r w:rsidRPr="00C173E8">
        <w:rPr>
          <w:color w:val="000000"/>
        </w:rPr>
        <w:t>Les candidats n’ont pas à apporter de compléments au cahier des clauses techniques particulières sauf en ce qui concerne les marques et types de matériel proposés.</w:t>
      </w:r>
    </w:p>
    <w:p w14:paraId="2862AA6E" w14:textId="77777777" w:rsidR="00E47E22" w:rsidRPr="00C173E8" w:rsidRDefault="00E47E22" w:rsidP="005A7F1E">
      <w:pPr>
        <w:tabs>
          <w:tab w:val="left" w:pos="1701"/>
          <w:tab w:val="left" w:pos="2793"/>
          <w:tab w:val="left" w:pos="5103"/>
          <w:tab w:val="left" w:pos="20412"/>
        </w:tabs>
        <w:rPr>
          <w:color w:val="000000"/>
        </w:rPr>
      </w:pPr>
      <w:r w:rsidRPr="00C173E8">
        <w:rPr>
          <w:color w:val="000000"/>
        </w:rPr>
        <w:t>Les marques et/ou références qui seraient éventuellement mentionnées par la maîtrise d’œuvre dans les cahiers des clauses techniques particulières de chaque lot ne le sont qu’à titre indicatif dans la mesure où la description technique ne suffit pas à elle seule à fixer et à définir avec exactitude le niveau de prestation.</w:t>
      </w:r>
    </w:p>
    <w:p w14:paraId="6C31007F" w14:textId="77777777" w:rsidR="00E47E22" w:rsidRDefault="00E47E22" w:rsidP="005A7F1E">
      <w:pPr>
        <w:tabs>
          <w:tab w:val="left" w:pos="1701"/>
          <w:tab w:val="left" w:pos="2793"/>
          <w:tab w:val="left" w:pos="5103"/>
          <w:tab w:val="left" w:pos="20412"/>
        </w:tabs>
      </w:pPr>
      <w:r w:rsidRPr="00C173E8">
        <w:rPr>
          <w:color w:val="000000"/>
        </w:rPr>
        <w:t>L’entreprise a toute liberté pour proposer des marques et références différentes de celles citées, à condition de proposer une prestation équivalente. Des documentations techniques, des propositions de l’entreprise devront obligatoirement être jointes à l’offre pour permettre à la maîtrise d’œuvre de juger de la conformité des matériels et fournitures proposées ; les types de matériels et fournitures proposés devront obligatoirement être précisés par l’entreprise dans le cahier des clauses techniques particulières. Ces renseignements feront partie des</w:t>
      </w:r>
      <w:r>
        <w:t xml:space="preserve"> critères de jugement des offres en ce qui concerne la valeur technique de l’offre.</w:t>
      </w:r>
    </w:p>
    <w:p w14:paraId="2EECED5E" w14:textId="77777777" w:rsidR="00E47E22" w:rsidRDefault="00E47E22" w:rsidP="005A7F1E">
      <w:pPr>
        <w:tabs>
          <w:tab w:val="left" w:pos="1701"/>
          <w:tab w:val="left" w:pos="2793"/>
          <w:tab w:val="left" w:pos="5103"/>
          <w:tab w:val="left" w:pos="20412"/>
        </w:tabs>
      </w:pPr>
    </w:p>
    <w:p w14:paraId="525AF1E9" w14:textId="77777777" w:rsidR="00E47E22" w:rsidRDefault="00E47E22" w:rsidP="005A7F1E">
      <w:pPr>
        <w:pStyle w:val="Titre3"/>
        <w:numPr>
          <w:ilvl w:val="0"/>
          <w:numId w:val="0"/>
        </w:numPr>
        <w:tabs>
          <w:tab w:val="left" w:pos="1701"/>
          <w:tab w:val="left" w:pos="5103"/>
          <w:tab w:val="left" w:pos="20412"/>
        </w:tabs>
      </w:pPr>
      <w:bookmarkStart w:id="53" w:name="_Toc269979760"/>
      <w:r>
        <w:t>5.</w:t>
      </w:r>
      <w:r w:rsidR="00B50C0F">
        <w:t>3</w:t>
      </w:r>
      <w:r>
        <w:t>.4. Modifications de détail au dossier de consultation</w:t>
      </w:r>
      <w:bookmarkEnd w:id="53"/>
    </w:p>
    <w:p w14:paraId="05FF4B6B" w14:textId="77777777" w:rsidR="00E47E22" w:rsidRDefault="00E47E22" w:rsidP="005A7F1E">
      <w:pPr>
        <w:tabs>
          <w:tab w:val="left" w:pos="1701"/>
          <w:tab w:val="left" w:pos="2793"/>
          <w:tab w:val="left" w:pos="5103"/>
          <w:tab w:val="left" w:pos="20412"/>
        </w:tabs>
      </w:pPr>
      <w:r>
        <w:t>Toutes modifications, ratures, ajouts, réserves sur les pièces contractuelles seront un motif d'élimination du candidat.</w:t>
      </w:r>
    </w:p>
    <w:p w14:paraId="2DFCFE32" w14:textId="77777777" w:rsidR="00E47E22" w:rsidRDefault="00E47E22" w:rsidP="005A7F1E">
      <w:pPr>
        <w:tabs>
          <w:tab w:val="left" w:pos="1701"/>
          <w:tab w:val="left" w:pos="2793"/>
          <w:tab w:val="left" w:pos="5103"/>
          <w:tab w:val="left" w:pos="20412"/>
        </w:tabs>
      </w:pPr>
      <w:r>
        <w:t>Quelles que soient les sujétions qui se présenteront en cours de travaux, le prix indiqué par l'entrepreneur adjudicataire sera considéré comme forfaitaire (sauf cas particulier précisé aux CCTP). Dans ces conditions, les prix unitaires devront tenir compte de toutes les sujétions. Cette clause est valable pour les travaux au forfait comme les travaux hors forfait s'il y a lieu. Ceux-ci ne limitent en aucun cas, dans l'éventualité d'erreurs de sa part, le travail dudit entrepreneur pour la nature des ouvrages définis au descriptif.</w:t>
      </w:r>
    </w:p>
    <w:p w14:paraId="5DB09217" w14:textId="77777777" w:rsidR="00E47E22" w:rsidRDefault="00E47E22" w:rsidP="005A7F1E">
      <w:pPr>
        <w:tabs>
          <w:tab w:val="left" w:pos="1701"/>
          <w:tab w:val="left" w:pos="2793"/>
          <w:tab w:val="left" w:pos="5103"/>
          <w:tab w:val="left" w:pos="20412"/>
        </w:tabs>
      </w:pPr>
      <w:r>
        <w:t>Chaque entrepreneur contracte l'obligation d'exécuter l'intégralité des travaux de sa profession nécessaire au complet achèvement des bâtiments, conformément aux règles de l'art de bâtir et aux règlements en vigueur quand bien même il n'en serait pas fait mention à la partie traitée, dès que ces fournitures et façons sont nécessaires au parfait achèvement des ouvrages.</w:t>
      </w:r>
    </w:p>
    <w:p w14:paraId="59E15299" w14:textId="77777777" w:rsidR="00E47E22" w:rsidRDefault="00E47E22" w:rsidP="005A7F1E">
      <w:pPr>
        <w:tabs>
          <w:tab w:val="left" w:pos="1701"/>
          <w:tab w:val="left" w:pos="2793"/>
          <w:tab w:val="left" w:pos="5103"/>
          <w:tab w:val="left" w:pos="20412"/>
        </w:tabs>
      </w:pPr>
      <w:r>
        <w:t>Les entrepreneurs soumissionnaires doivent donc s'entourer de toutes les garanties nécessaires et en particulier :</w:t>
      </w:r>
    </w:p>
    <w:p w14:paraId="342A940B" w14:textId="77777777" w:rsidR="00E47E22" w:rsidRPr="005A7F1E" w:rsidRDefault="00E47E22" w:rsidP="005A7F1E">
      <w:pPr>
        <w:tabs>
          <w:tab w:val="left" w:pos="1701"/>
          <w:tab w:val="left" w:pos="2793"/>
          <w:tab w:val="left" w:pos="5103"/>
          <w:tab w:val="left" w:pos="20412"/>
        </w:tabs>
        <w:ind w:left="285" w:hanging="285"/>
        <w:rPr>
          <w:b/>
          <w:u w:val="single"/>
        </w:rPr>
      </w:pPr>
      <w:r w:rsidRPr="005A7F1E">
        <w:t xml:space="preserve">- </w:t>
      </w:r>
      <w:r w:rsidRPr="005A7F1E">
        <w:tab/>
      </w:r>
      <w:r w:rsidRPr="005A7F1E">
        <w:rPr>
          <w:b/>
          <w:u w:val="single"/>
        </w:rPr>
        <w:t>se rendre sur place afin d'effectuer toute reconnaissance, apprécier toutes les difficultés qu'ils pourraient rencontrer du fait de la configuration des lieux, de la nature du sol et du sous-sol et du régime des eaux</w:t>
      </w:r>
    </w:p>
    <w:p w14:paraId="607E4961" w14:textId="77777777" w:rsidR="00E47E22" w:rsidRDefault="00E47E22" w:rsidP="005A7F1E">
      <w:pPr>
        <w:tabs>
          <w:tab w:val="left" w:pos="1701"/>
          <w:tab w:val="left" w:pos="2793"/>
          <w:tab w:val="left" w:pos="5103"/>
          <w:tab w:val="left" w:pos="20412"/>
        </w:tabs>
        <w:ind w:left="285" w:hanging="285"/>
      </w:pPr>
      <w:r>
        <w:t xml:space="preserve">- </w:t>
      </w:r>
      <w:r>
        <w:tab/>
        <w:t>consulter les devis descriptifs des autres corps d'état afin que nulle imprévision n'apparaisse à l'exécution des ouvrages</w:t>
      </w:r>
    </w:p>
    <w:p w14:paraId="67D1F0D8" w14:textId="77777777" w:rsidR="00E47E22" w:rsidRDefault="00E47E22" w:rsidP="005A7F1E">
      <w:pPr>
        <w:tabs>
          <w:tab w:val="left" w:pos="1701"/>
          <w:tab w:val="left" w:pos="2793"/>
          <w:tab w:val="left" w:pos="5103"/>
          <w:tab w:val="left" w:pos="20412"/>
        </w:tabs>
        <w:ind w:left="285" w:hanging="285"/>
      </w:pPr>
      <w:r>
        <w:t xml:space="preserve">- </w:t>
      </w:r>
      <w:r>
        <w:tab/>
        <w:t>étudier les détails d'exécution</w:t>
      </w:r>
    </w:p>
    <w:p w14:paraId="7C1169CE" w14:textId="77777777" w:rsidR="00E47E22" w:rsidRDefault="00E47E22" w:rsidP="005A7F1E">
      <w:pPr>
        <w:tabs>
          <w:tab w:val="left" w:pos="1701"/>
          <w:tab w:val="left" w:pos="2793"/>
          <w:tab w:val="left" w:pos="5103"/>
          <w:tab w:val="left" w:pos="20412"/>
        </w:tabs>
        <w:ind w:left="285" w:hanging="285"/>
      </w:pPr>
      <w:r>
        <w:t xml:space="preserve">- </w:t>
      </w:r>
      <w:r>
        <w:tab/>
        <w:t>en cas d'imprécision ou d'omission au devis descriptif, ce avant la remise de leur soumission, se faire préciser par le maître d'œuvre la nature de l'ouvrage qui sera exigé pour permettre le parfait et complet achèvement des constructions.</w:t>
      </w:r>
    </w:p>
    <w:p w14:paraId="4314EDC9" w14:textId="77777777" w:rsidR="00E47E22" w:rsidRDefault="00E47E22" w:rsidP="005A7F1E">
      <w:pPr>
        <w:tabs>
          <w:tab w:val="left" w:pos="1701"/>
          <w:tab w:val="left" w:pos="2793"/>
          <w:tab w:val="left" w:pos="5103"/>
          <w:tab w:val="left" w:pos="20412"/>
        </w:tabs>
      </w:pPr>
    </w:p>
    <w:p w14:paraId="14F30BDE" w14:textId="006EE5E7" w:rsidR="00E47E22" w:rsidRDefault="00E47E22" w:rsidP="005A7F1E">
      <w:pPr>
        <w:tabs>
          <w:tab w:val="left" w:pos="1701"/>
          <w:tab w:val="left" w:pos="2793"/>
          <w:tab w:val="left" w:pos="5103"/>
          <w:tab w:val="left" w:pos="20412"/>
        </w:tabs>
      </w:pPr>
      <w:r>
        <w:rPr>
          <w:b/>
          <w:bCs/>
        </w:rPr>
        <w:t>Nota</w:t>
      </w:r>
      <w:r>
        <w:t xml:space="preserve"> : le maître d'ouvrage se réserve le droit d'apporter, au plus tard </w:t>
      </w:r>
      <w:r w:rsidR="00303263">
        <w:t>8</w:t>
      </w:r>
      <w:r>
        <w:t xml:space="preserve"> jours calendaires avant la date limite pour la réception des candidatures et des offres, des modifications de détail au dossier de consultation. Les candidats devront alors répondre sur la base du dossier modifié sans </w:t>
      </w:r>
      <w:r w:rsidR="00F510FB">
        <w:t>pouvoir n’élever</w:t>
      </w:r>
      <w:r>
        <w:t xml:space="preserve"> aucune réclamation à ce sujet.</w:t>
      </w:r>
    </w:p>
    <w:p w14:paraId="4B1B00F0" w14:textId="77777777" w:rsidR="00EE469F" w:rsidRDefault="00EE469F" w:rsidP="005A7F1E">
      <w:pPr>
        <w:tabs>
          <w:tab w:val="left" w:pos="1701"/>
          <w:tab w:val="left" w:pos="2793"/>
          <w:tab w:val="left" w:pos="5103"/>
          <w:tab w:val="left" w:pos="20412"/>
        </w:tabs>
      </w:pPr>
    </w:p>
    <w:p w14:paraId="65FFE75A" w14:textId="77777777" w:rsidR="00E47E22" w:rsidRDefault="00E47E22" w:rsidP="005A7F1E">
      <w:pPr>
        <w:pStyle w:val="Titre3"/>
        <w:numPr>
          <w:ilvl w:val="0"/>
          <w:numId w:val="0"/>
        </w:numPr>
        <w:tabs>
          <w:tab w:val="left" w:pos="1701"/>
          <w:tab w:val="left" w:pos="5103"/>
          <w:tab w:val="left" w:pos="20412"/>
        </w:tabs>
      </w:pPr>
      <w:bookmarkStart w:id="54" w:name="_Toc269979761"/>
      <w:r>
        <w:t>5.</w:t>
      </w:r>
      <w:r w:rsidR="00B50C0F">
        <w:t>3</w:t>
      </w:r>
      <w:r>
        <w:t>.5. Mode d'établissement des prix</w:t>
      </w:r>
      <w:bookmarkEnd w:id="54"/>
    </w:p>
    <w:p w14:paraId="255B64AD" w14:textId="77777777" w:rsidR="00E47E22" w:rsidRDefault="00E47E22" w:rsidP="005A7F1E">
      <w:pPr>
        <w:tabs>
          <w:tab w:val="left" w:pos="1701"/>
          <w:tab w:val="left" w:pos="2793"/>
          <w:tab w:val="left" w:pos="5103"/>
          <w:tab w:val="left" w:pos="20412"/>
        </w:tabs>
      </w:pPr>
      <w:r>
        <w:t>Les prix seront établis en fonction des conditions économiques en vigueur cinq jours avant la date limite fixée pour la remise des offres.</w:t>
      </w:r>
    </w:p>
    <w:p w14:paraId="3E3219CA" w14:textId="77777777" w:rsidR="005C4C27" w:rsidRDefault="005C4C27" w:rsidP="005A7F1E">
      <w:pPr>
        <w:tabs>
          <w:tab w:val="left" w:pos="1701"/>
          <w:tab w:val="left" w:pos="2793"/>
          <w:tab w:val="left" w:pos="5103"/>
          <w:tab w:val="left" w:pos="20412"/>
        </w:tabs>
      </w:pPr>
    </w:p>
    <w:p w14:paraId="2314252A" w14:textId="77777777" w:rsidR="005C4C27" w:rsidRDefault="005C4C27" w:rsidP="005A7F1E">
      <w:pPr>
        <w:tabs>
          <w:tab w:val="left" w:pos="1701"/>
          <w:tab w:val="left" w:pos="2793"/>
          <w:tab w:val="left" w:pos="5103"/>
          <w:tab w:val="left" w:pos="20412"/>
        </w:tabs>
      </w:pPr>
    </w:p>
    <w:p w14:paraId="56E27A5F" w14:textId="77777777" w:rsidR="00E47E22" w:rsidRDefault="00E47E22" w:rsidP="005A7F1E">
      <w:pPr>
        <w:pStyle w:val="Titre3"/>
        <w:numPr>
          <w:ilvl w:val="0"/>
          <w:numId w:val="0"/>
        </w:numPr>
        <w:tabs>
          <w:tab w:val="left" w:pos="1701"/>
          <w:tab w:val="left" w:pos="5103"/>
          <w:tab w:val="left" w:pos="20412"/>
        </w:tabs>
      </w:pPr>
      <w:bookmarkStart w:id="55" w:name="_Toc269979762"/>
      <w:r>
        <w:t>5.</w:t>
      </w:r>
      <w:r w:rsidR="00B50C0F">
        <w:t>3</w:t>
      </w:r>
      <w:r>
        <w:t>.6. Propriété intellectuelle des projets</w:t>
      </w:r>
      <w:bookmarkEnd w:id="55"/>
    </w:p>
    <w:p w14:paraId="497D7E9B" w14:textId="77777777" w:rsidR="00E47E22" w:rsidRDefault="00E47E22" w:rsidP="005A7F1E">
      <w:pPr>
        <w:tabs>
          <w:tab w:val="left" w:pos="1701"/>
          <w:tab w:val="left" w:pos="2793"/>
          <w:tab w:val="left" w:pos="5103"/>
          <w:tab w:val="left" w:pos="20412"/>
        </w:tabs>
      </w:pPr>
      <w:r>
        <w:t>Les proposi</w:t>
      </w:r>
      <w:r w:rsidR="00FE0FCB">
        <w:t xml:space="preserve">tions techniques des candidats </w:t>
      </w:r>
      <w:r>
        <w:t>demeurent leur propriété intellectuelle.</w:t>
      </w:r>
    </w:p>
    <w:p w14:paraId="6E6ECFF4" w14:textId="77777777" w:rsidR="00E47E22" w:rsidRDefault="00E47E22" w:rsidP="005A7F1E">
      <w:pPr>
        <w:tabs>
          <w:tab w:val="left" w:pos="1701"/>
          <w:tab w:val="left" w:pos="2793"/>
          <w:tab w:val="left" w:pos="5103"/>
          <w:tab w:val="left" w:pos="20412"/>
        </w:tabs>
      </w:pPr>
    </w:p>
    <w:p w14:paraId="2C2CC711" w14:textId="77777777" w:rsidR="00E47E22" w:rsidRDefault="00E47E22" w:rsidP="005A7F1E">
      <w:pPr>
        <w:pStyle w:val="Titre3"/>
        <w:numPr>
          <w:ilvl w:val="0"/>
          <w:numId w:val="0"/>
        </w:numPr>
        <w:tabs>
          <w:tab w:val="left" w:pos="1701"/>
          <w:tab w:val="left" w:pos="5103"/>
          <w:tab w:val="left" w:pos="20412"/>
        </w:tabs>
      </w:pPr>
      <w:bookmarkStart w:id="56" w:name="_Toc269979763"/>
      <w:r>
        <w:t>5.</w:t>
      </w:r>
      <w:r w:rsidR="00B50C0F">
        <w:t>3</w:t>
      </w:r>
      <w:r>
        <w:t>.7. Passation éventuelle d'un marché de reconduction</w:t>
      </w:r>
      <w:bookmarkEnd w:id="56"/>
    </w:p>
    <w:p w14:paraId="4CDDA1BB" w14:textId="77777777" w:rsidR="00E47E22" w:rsidRDefault="00E47E22" w:rsidP="005A7F1E">
      <w:pPr>
        <w:tabs>
          <w:tab w:val="left" w:pos="1701"/>
          <w:tab w:val="left" w:pos="2793"/>
          <w:tab w:val="left" w:pos="5103"/>
          <w:tab w:val="left" w:pos="20412"/>
        </w:tabs>
      </w:pPr>
      <w:r>
        <w:t>Sans objet.</w:t>
      </w:r>
    </w:p>
    <w:p w14:paraId="6D925281" w14:textId="77777777" w:rsidR="00CB6DEA" w:rsidRDefault="00CB6DEA" w:rsidP="005A7F1E">
      <w:pPr>
        <w:tabs>
          <w:tab w:val="left" w:pos="1701"/>
          <w:tab w:val="left" w:pos="2793"/>
          <w:tab w:val="left" w:pos="5103"/>
          <w:tab w:val="left" w:pos="20412"/>
        </w:tabs>
      </w:pPr>
    </w:p>
    <w:p w14:paraId="21741B52" w14:textId="77777777" w:rsidR="00E47E22" w:rsidRDefault="00E47E22" w:rsidP="005A7F1E">
      <w:pPr>
        <w:pStyle w:val="Titre3"/>
        <w:numPr>
          <w:ilvl w:val="0"/>
          <w:numId w:val="0"/>
        </w:numPr>
        <w:tabs>
          <w:tab w:val="left" w:pos="1701"/>
          <w:tab w:val="left" w:pos="5103"/>
          <w:tab w:val="left" w:pos="20412"/>
        </w:tabs>
      </w:pPr>
      <w:bookmarkStart w:id="57" w:name="_Toc269979764"/>
      <w:r>
        <w:t>5.</w:t>
      </w:r>
      <w:r w:rsidR="00B50C0F">
        <w:t>3</w:t>
      </w:r>
      <w:r>
        <w:t xml:space="preserve">.8. </w:t>
      </w:r>
      <w:r w:rsidR="00FE0FCB">
        <w:t>Marché complémentaire</w:t>
      </w:r>
      <w:bookmarkEnd w:id="57"/>
    </w:p>
    <w:p w14:paraId="7E48E763" w14:textId="77777777" w:rsidR="00E47E22" w:rsidRPr="00B35453" w:rsidRDefault="00B35453" w:rsidP="005A7F1E">
      <w:pPr>
        <w:tabs>
          <w:tab w:val="left" w:pos="1701"/>
          <w:tab w:val="left" w:pos="2793"/>
          <w:tab w:val="left" w:pos="5103"/>
          <w:tab w:val="left" w:pos="20412"/>
        </w:tabs>
        <w:rPr>
          <w:i/>
        </w:rPr>
      </w:pPr>
      <w:r w:rsidRPr="00B35453">
        <w:rPr>
          <w:i/>
        </w:rPr>
        <w:t xml:space="preserve">Se référer aux </w:t>
      </w:r>
      <w:r w:rsidR="00E47E22" w:rsidRPr="00B35453">
        <w:rPr>
          <w:i/>
        </w:rPr>
        <w:t xml:space="preserve">dispositions </w:t>
      </w:r>
      <w:r w:rsidRPr="00B35453">
        <w:rPr>
          <w:i/>
        </w:rPr>
        <w:t>prévues dans le</w:t>
      </w:r>
      <w:r w:rsidR="00E47E22" w:rsidRPr="00B35453">
        <w:rPr>
          <w:i/>
        </w:rPr>
        <w:t xml:space="preserve"> CCAP.</w:t>
      </w:r>
    </w:p>
    <w:p w14:paraId="4DE1AF8F" w14:textId="77777777" w:rsidR="00B35453" w:rsidRDefault="00B35453" w:rsidP="005A7F1E">
      <w:pPr>
        <w:tabs>
          <w:tab w:val="left" w:pos="1701"/>
          <w:tab w:val="left" w:pos="5103"/>
          <w:tab w:val="left" w:pos="20412"/>
        </w:tabs>
      </w:pPr>
      <w:r>
        <w:t>Selon l’article 35-II-5è et 6è du CMP, le maître d’ouvrage pourra recourir à des marchés de services complémentaires consistant en des prestations qui ne figurent pas dans le marché initialement conclu avec le titulaire ou à des marchés de services ayant pour objet la réalisation de prestations similaires. Le montant cumulé des marchés complémentaires ne pourra pas dépasser 50 % du montant du marché principal.</w:t>
      </w:r>
    </w:p>
    <w:p w14:paraId="6618DEAF" w14:textId="77777777" w:rsidR="00B35453" w:rsidRDefault="00B35453" w:rsidP="005A7F1E">
      <w:pPr>
        <w:tabs>
          <w:tab w:val="left" w:pos="1701"/>
          <w:tab w:val="left" w:pos="2793"/>
          <w:tab w:val="left" w:pos="5103"/>
          <w:tab w:val="left" w:pos="20412"/>
        </w:tabs>
      </w:pPr>
    </w:p>
    <w:p w14:paraId="6323C254" w14:textId="77777777" w:rsidR="00FE0FCB" w:rsidRDefault="00FE0FCB" w:rsidP="005A7F1E">
      <w:pPr>
        <w:pStyle w:val="Titre3"/>
        <w:numPr>
          <w:ilvl w:val="0"/>
          <w:numId w:val="0"/>
        </w:numPr>
        <w:tabs>
          <w:tab w:val="left" w:pos="1701"/>
          <w:tab w:val="left" w:pos="5103"/>
          <w:tab w:val="left" w:pos="20412"/>
        </w:tabs>
      </w:pPr>
      <w:bookmarkStart w:id="58" w:name="_Toc269979765"/>
      <w:r>
        <w:t>5.3.9. Garantie particulière pour matériaux de type nouveau</w:t>
      </w:r>
      <w:bookmarkEnd w:id="58"/>
    </w:p>
    <w:p w14:paraId="6DE2F9CA" w14:textId="77777777" w:rsidR="00B35453" w:rsidRPr="00B35453" w:rsidRDefault="00B35453" w:rsidP="005A7F1E">
      <w:pPr>
        <w:tabs>
          <w:tab w:val="left" w:pos="1701"/>
          <w:tab w:val="left" w:pos="2793"/>
          <w:tab w:val="left" w:pos="5103"/>
          <w:tab w:val="left" w:pos="20412"/>
        </w:tabs>
        <w:rPr>
          <w:i/>
        </w:rPr>
      </w:pPr>
      <w:r w:rsidRPr="00B35453">
        <w:rPr>
          <w:i/>
        </w:rPr>
        <w:t>Se référer aux dispositions prévues dans le CCAP.</w:t>
      </w:r>
    </w:p>
    <w:p w14:paraId="37959C17" w14:textId="77777777" w:rsidR="00FE0FCB" w:rsidRDefault="00FE0FCB" w:rsidP="005A7F1E">
      <w:pPr>
        <w:tabs>
          <w:tab w:val="left" w:pos="1701"/>
          <w:tab w:val="left" w:pos="2793"/>
          <w:tab w:val="left" w:pos="5103"/>
          <w:tab w:val="left" w:pos="20412"/>
        </w:tabs>
      </w:pPr>
    </w:p>
    <w:p w14:paraId="0191F2CE" w14:textId="77777777" w:rsidR="00E47E22" w:rsidRDefault="00E47E22" w:rsidP="005A7F1E">
      <w:pPr>
        <w:pStyle w:val="Titre3"/>
        <w:numPr>
          <w:ilvl w:val="0"/>
          <w:numId w:val="0"/>
        </w:numPr>
        <w:tabs>
          <w:tab w:val="left" w:pos="1701"/>
          <w:tab w:val="left" w:pos="5103"/>
          <w:tab w:val="left" w:pos="20412"/>
        </w:tabs>
      </w:pPr>
      <w:bookmarkStart w:id="59" w:name="_Toc269979766"/>
      <w:r>
        <w:t>5.</w:t>
      </w:r>
      <w:r w:rsidR="00B50C0F">
        <w:t>3</w:t>
      </w:r>
      <w:r w:rsidR="00FE0FCB">
        <w:t>.10</w:t>
      </w:r>
      <w:r>
        <w:t>. Mesures particulières concernant l'hygiène et la sécurité du travail</w:t>
      </w:r>
      <w:bookmarkEnd w:id="59"/>
    </w:p>
    <w:p w14:paraId="571C7125" w14:textId="77777777" w:rsidR="00E47E22" w:rsidRDefault="00E47E22" w:rsidP="005A7F1E">
      <w:pPr>
        <w:tabs>
          <w:tab w:val="left" w:pos="1701"/>
          <w:tab w:val="left" w:pos="2793"/>
          <w:tab w:val="left" w:pos="5103"/>
          <w:tab w:val="left" w:pos="20412"/>
        </w:tabs>
      </w:pPr>
      <w:r>
        <w:t>Le chantier est soumis aux dispositions du décret du 8 janvier 1965, ainsi qu'à celles du CCAG.</w:t>
      </w:r>
    </w:p>
    <w:p w14:paraId="792D8E00" w14:textId="77777777" w:rsidR="00E47E22" w:rsidRPr="00827C6A" w:rsidRDefault="00E47E22" w:rsidP="005A7F1E">
      <w:pPr>
        <w:tabs>
          <w:tab w:val="left" w:pos="1701"/>
          <w:tab w:val="left" w:pos="2793"/>
          <w:tab w:val="left" w:pos="5103"/>
          <w:tab w:val="left" w:pos="20412"/>
        </w:tabs>
        <w:rPr>
          <w:bCs/>
          <w:i/>
          <w:iCs/>
        </w:rPr>
      </w:pPr>
      <w:r w:rsidRPr="00827C6A">
        <w:rPr>
          <w:bCs/>
          <w:i/>
          <w:iCs/>
        </w:rPr>
        <w:t>Plans d'hygiène et de sécurité</w:t>
      </w:r>
    </w:p>
    <w:p w14:paraId="63ADA171" w14:textId="77777777" w:rsidR="00E47E22" w:rsidRDefault="00E47E22" w:rsidP="005A7F1E">
      <w:pPr>
        <w:tabs>
          <w:tab w:val="left" w:pos="1701"/>
          <w:tab w:val="left" w:pos="2793"/>
          <w:tab w:val="left" w:pos="5103"/>
          <w:tab w:val="left" w:pos="20412"/>
        </w:tabs>
      </w:pPr>
      <w:r>
        <w:t>Le chantier est, d'autre part, soumis aux dispositions de la loi n° 93-1418 du 31 décembre 1993, transposant la Directive du Conseil des Communautés Européennes en date du 24 juin 1992, ainsi que de son décret d'application n°94 - 1159 du 26 décembre 1994, relatif à l'intégration de la sécurité et à l'organisation de la coordination en matière de sécurité et de protection de la santé lors des opérations de bâtiment ou de génie civil et modifiant le code du travail.</w:t>
      </w:r>
    </w:p>
    <w:p w14:paraId="1717473E" w14:textId="77777777" w:rsidR="00E47E22" w:rsidRPr="00827C6A" w:rsidRDefault="00E47E22" w:rsidP="005A7F1E">
      <w:pPr>
        <w:tabs>
          <w:tab w:val="left" w:pos="1701"/>
          <w:tab w:val="left" w:pos="2793"/>
          <w:tab w:val="left" w:pos="5103"/>
          <w:tab w:val="left" w:pos="20412"/>
        </w:tabs>
        <w:rPr>
          <w:bCs/>
          <w:i/>
          <w:iCs/>
        </w:rPr>
      </w:pPr>
      <w:r w:rsidRPr="00827C6A">
        <w:rPr>
          <w:bCs/>
          <w:i/>
          <w:iCs/>
        </w:rPr>
        <w:t>Voies et réseaux divers</w:t>
      </w:r>
    </w:p>
    <w:p w14:paraId="7314CB2B" w14:textId="77777777" w:rsidR="00E47E22" w:rsidRDefault="00E47E22" w:rsidP="005A7F1E">
      <w:pPr>
        <w:tabs>
          <w:tab w:val="left" w:pos="1701"/>
          <w:tab w:val="left" w:pos="2793"/>
          <w:tab w:val="left" w:pos="5103"/>
          <w:tab w:val="left" w:pos="20412"/>
        </w:tabs>
      </w:pPr>
      <w:r>
        <w:t>Le chantier est soumis aux dispositions des articles L 235-16 et R 238-40 à R 238-45 du Code du Travail concernant les voies et réseaux divers à réaliser préalablement à l'ouverture du chantier proprement dit. Ces travaux seront exécutés pendant la période de préparation.</w:t>
      </w:r>
    </w:p>
    <w:p w14:paraId="7FC332EB" w14:textId="77777777" w:rsidR="00303263" w:rsidRDefault="00303263" w:rsidP="005A7F1E">
      <w:pPr>
        <w:tabs>
          <w:tab w:val="left" w:pos="1701"/>
          <w:tab w:val="left" w:pos="2793"/>
          <w:tab w:val="left" w:pos="5103"/>
          <w:tab w:val="left" w:pos="20412"/>
        </w:tabs>
      </w:pPr>
    </w:p>
    <w:p w14:paraId="7E855CC6" w14:textId="77777777" w:rsidR="00E47E22" w:rsidRDefault="00E47E22" w:rsidP="005A7F1E">
      <w:pPr>
        <w:pStyle w:val="Titre3"/>
        <w:numPr>
          <w:ilvl w:val="0"/>
          <w:numId w:val="0"/>
        </w:numPr>
        <w:tabs>
          <w:tab w:val="left" w:pos="1701"/>
          <w:tab w:val="left" w:pos="5103"/>
          <w:tab w:val="left" w:pos="20412"/>
        </w:tabs>
      </w:pPr>
      <w:bookmarkStart w:id="60" w:name="_Toc269979767"/>
      <w:r>
        <w:t>5.</w:t>
      </w:r>
      <w:r w:rsidR="00B50C0F">
        <w:t>3</w:t>
      </w:r>
      <w:r w:rsidR="00FE0FCB">
        <w:t>.11</w:t>
      </w:r>
      <w:r>
        <w:t>. Mesures particulières concernant la propreté du chantier</w:t>
      </w:r>
      <w:bookmarkEnd w:id="60"/>
    </w:p>
    <w:p w14:paraId="3D1450DC" w14:textId="77777777" w:rsidR="00F510FB" w:rsidRPr="00B35453" w:rsidRDefault="00F510FB" w:rsidP="005A7F1E">
      <w:pPr>
        <w:tabs>
          <w:tab w:val="left" w:pos="1701"/>
          <w:tab w:val="left" w:pos="2793"/>
          <w:tab w:val="left" w:pos="5103"/>
          <w:tab w:val="left" w:pos="20412"/>
        </w:tabs>
        <w:rPr>
          <w:i/>
        </w:rPr>
      </w:pPr>
      <w:r w:rsidRPr="00B35453">
        <w:rPr>
          <w:i/>
        </w:rPr>
        <w:t>Se référer aux dispositions prévues dans le CCAP.</w:t>
      </w:r>
    </w:p>
    <w:p w14:paraId="5D451E6D" w14:textId="2D47376F" w:rsidR="00E47E22" w:rsidRDefault="00F510FB" w:rsidP="005A7F1E">
      <w:pPr>
        <w:tabs>
          <w:tab w:val="left" w:pos="1701"/>
          <w:tab w:val="left" w:pos="2793"/>
          <w:tab w:val="left" w:pos="5103"/>
          <w:tab w:val="left" w:pos="20412"/>
        </w:tabs>
      </w:pPr>
      <w:r>
        <w:t xml:space="preserve">Le chantier devra être maintenu en permanence dans un état de propreté permettant le travail de tous les corps d’état en sécurité. L’évacuation et le traitement des déchets sera réaliser régulièrement (au moins une fois par semaine) et à la charge de chaque entreprise. </w:t>
      </w:r>
    </w:p>
    <w:p w14:paraId="3FAD173C" w14:textId="77777777" w:rsidR="005C4C27" w:rsidRDefault="005C4C27" w:rsidP="005A7F1E">
      <w:pPr>
        <w:tabs>
          <w:tab w:val="left" w:pos="1701"/>
          <w:tab w:val="left" w:pos="2793"/>
          <w:tab w:val="left" w:pos="5103"/>
          <w:tab w:val="left" w:pos="20412"/>
        </w:tabs>
      </w:pPr>
    </w:p>
    <w:p w14:paraId="6E613841" w14:textId="77777777" w:rsidR="00E47E22" w:rsidRPr="00950843" w:rsidRDefault="00E47E22" w:rsidP="005A7F1E">
      <w:pPr>
        <w:pStyle w:val="Titre2"/>
        <w:numPr>
          <w:ilvl w:val="0"/>
          <w:numId w:val="0"/>
        </w:numPr>
        <w:tabs>
          <w:tab w:val="left" w:pos="1701"/>
          <w:tab w:val="left" w:pos="5103"/>
          <w:tab w:val="left" w:pos="20412"/>
        </w:tabs>
        <w:spacing w:after="120"/>
      </w:pPr>
      <w:bookmarkStart w:id="61" w:name="_Toc251081794"/>
      <w:bookmarkStart w:id="62" w:name="_Toc269979768"/>
      <w:r>
        <w:t>5.</w:t>
      </w:r>
      <w:r w:rsidR="00B50C0F">
        <w:t>4</w:t>
      </w:r>
      <w:r w:rsidRPr="002644CB">
        <w:t xml:space="preserve">. </w:t>
      </w:r>
      <w:r>
        <w:t>- Dispositions d'ordre général</w:t>
      </w:r>
      <w:bookmarkEnd w:id="61"/>
      <w:bookmarkEnd w:id="62"/>
    </w:p>
    <w:p w14:paraId="22B7FF30" w14:textId="77777777" w:rsidR="00E47E22" w:rsidRDefault="00E47E22" w:rsidP="005A7F1E">
      <w:pPr>
        <w:tabs>
          <w:tab w:val="left" w:pos="684"/>
          <w:tab w:val="left" w:pos="1701"/>
          <w:tab w:val="left" w:pos="5103"/>
          <w:tab w:val="left" w:pos="20412"/>
        </w:tabs>
      </w:pPr>
      <w:r>
        <w:t>L’instance chargée des procédures de recours et le service auprès duquel les renseignements peuvent être obtenus concernant l’introduction des recours est le tribunal compétent est le Tribunal Administratif de Strasbourg du ressort duquel dépend le maître d'ouvrage :</w:t>
      </w:r>
    </w:p>
    <w:p w14:paraId="00D27F1D" w14:textId="77777777" w:rsidR="00AD5A5E" w:rsidRDefault="00AD5A5E" w:rsidP="005A7F1E">
      <w:pPr>
        <w:tabs>
          <w:tab w:val="left" w:pos="684"/>
          <w:tab w:val="left" w:pos="1701"/>
          <w:tab w:val="left" w:pos="5103"/>
          <w:tab w:val="left" w:pos="20412"/>
        </w:tabs>
      </w:pPr>
    </w:p>
    <w:p w14:paraId="07C5ABBC" w14:textId="77777777" w:rsidR="00E47E22" w:rsidRPr="0039154E" w:rsidRDefault="00E47E22" w:rsidP="005A7F1E">
      <w:pPr>
        <w:tabs>
          <w:tab w:val="left" w:pos="684"/>
          <w:tab w:val="left" w:pos="1701"/>
          <w:tab w:val="left" w:pos="5103"/>
          <w:tab w:val="left" w:pos="20412"/>
        </w:tabs>
        <w:jc w:val="center"/>
        <w:rPr>
          <w:i/>
        </w:rPr>
      </w:pPr>
      <w:r w:rsidRPr="0039154E">
        <w:rPr>
          <w:i/>
        </w:rPr>
        <w:t>Tribunal administratif de Strasbourg</w:t>
      </w:r>
    </w:p>
    <w:p w14:paraId="4559EFDD" w14:textId="77777777" w:rsidR="00E47E22" w:rsidRPr="0039154E" w:rsidRDefault="00E47E22" w:rsidP="005A7F1E">
      <w:pPr>
        <w:tabs>
          <w:tab w:val="left" w:pos="684"/>
          <w:tab w:val="left" w:pos="1701"/>
          <w:tab w:val="left" w:pos="5103"/>
          <w:tab w:val="left" w:pos="20412"/>
        </w:tabs>
        <w:jc w:val="center"/>
        <w:rPr>
          <w:i/>
        </w:rPr>
      </w:pPr>
      <w:r w:rsidRPr="0039154E">
        <w:rPr>
          <w:i/>
        </w:rPr>
        <w:t>31 avenue de la Paix – 67070 STRASBOURG</w:t>
      </w:r>
    </w:p>
    <w:p w14:paraId="2653BD57" w14:textId="77777777" w:rsidR="00E47E22" w:rsidRPr="0095600E" w:rsidRDefault="00E47E22" w:rsidP="005A7F1E">
      <w:pPr>
        <w:tabs>
          <w:tab w:val="left" w:pos="684"/>
          <w:tab w:val="left" w:pos="1701"/>
          <w:tab w:val="left" w:pos="5103"/>
          <w:tab w:val="left" w:pos="20412"/>
        </w:tabs>
        <w:jc w:val="center"/>
        <w:rPr>
          <w:i/>
        </w:rPr>
      </w:pPr>
      <w:r w:rsidRPr="0095600E">
        <w:rPr>
          <w:i/>
        </w:rPr>
        <w:t xml:space="preserve">Email : </w:t>
      </w:r>
      <w:hyperlink r:id="rId17" w:history="1">
        <w:r w:rsidRPr="0095600E">
          <w:rPr>
            <w:rStyle w:val="Lienhypertexte"/>
            <w:i/>
            <w:color w:val="auto"/>
            <w:u w:val="none"/>
          </w:rPr>
          <w:t>greffe.ta-strasbourg@iuradm.fr</w:t>
        </w:r>
      </w:hyperlink>
    </w:p>
    <w:p w14:paraId="75937417" w14:textId="77777777" w:rsidR="00E47E22" w:rsidRPr="0047601C" w:rsidRDefault="00E47E22" w:rsidP="005A7F1E">
      <w:pPr>
        <w:tabs>
          <w:tab w:val="left" w:pos="684"/>
          <w:tab w:val="left" w:pos="1701"/>
          <w:tab w:val="left" w:pos="5103"/>
          <w:tab w:val="left" w:pos="20412"/>
        </w:tabs>
        <w:jc w:val="center"/>
        <w:rPr>
          <w:i/>
        </w:rPr>
      </w:pPr>
      <w:r w:rsidRPr="0039154E">
        <w:rPr>
          <w:i/>
        </w:rPr>
        <w:t>Tél. 03 88 21 23 23</w:t>
      </w:r>
    </w:p>
    <w:p w14:paraId="34D98D1E" w14:textId="77777777" w:rsidR="00E47E22" w:rsidRDefault="00E47E22" w:rsidP="005A7F1E">
      <w:pPr>
        <w:tabs>
          <w:tab w:val="left" w:pos="1701"/>
          <w:tab w:val="left" w:pos="2793"/>
          <w:tab w:val="left" w:pos="5103"/>
          <w:tab w:val="left" w:pos="20412"/>
        </w:tabs>
      </w:pPr>
    </w:p>
    <w:p w14:paraId="19078DFE" w14:textId="77777777" w:rsidR="0095600E" w:rsidRDefault="0095600E" w:rsidP="005A7F1E">
      <w:pPr>
        <w:tabs>
          <w:tab w:val="left" w:pos="1701"/>
          <w:tab w:val="left" w:pos="2793"/>
          <w:tab w:val="left" w:pos="5103"/>
          <w:tab w:val="left" w:pos="20412"/>
        </w:tabs>
      </w:pPr>
    </w:p>
    <w:p w14:paraId="51DF17CC" w14:textId="33D4461A" w:rsidR="0095600E" w:rsidRDefault="0095600E" w:rsidP="005A7F1E">
      <w:pPr>
        <w:tabs>
          <w:tab w:val="left" w:pos="1701"/>
          <w:tab w:val="left" w:pos="2793"/>
          <w:tab w:val="left" w:pos="5103"/>
          <w:tab w:val="left" w:pos="20412"/>
        </w:tabs>
      </w:pPr>
      <w:r>
        <w:t xml:space="preserve">Fait à </w:t>
      </w:r>
      <w:r w:rsidR="00AD5A5E">
        <w:t>ORBEY</w:t>
      </w:r>
      <w:r>
        <w:t xml:space="preserve">, le </w:t>
      </w:r>
      <w:r w:rsidR="0038356A">
        <w:t>12</w:t>
      </w:r>
      <w:r w:rsidR="00AD5A5E">
        <w:t xml:space="preserve"> A</w:t>
      </w:r>
      <w:r w:rsidR="0038356A">
        <w:t>vril</w:t>
      </w:r>
      <w:r w:rsidR="00AD5A5E">
        <w:t xml:space="preserve"> 20</w:t>
      </w:r>
      <w:r w:rsidR="00636512">
        <w:t>2</w:t>
      </w:r>
      <w:r w:rsidR="00AD5A5E">
        <w:t>4</w:t>
      </w:r>
      <w:bookmarkStart w:id="63" w:name="_GoBack"/>
      <w:bookmarkEnd w:id="63"/>
    </w:p>
    <w:p w14:paraId="76A0D4BB" w14:textId="77777777" w:rsidR="0095600E" w:rsidRDefault="0095600E" w:rsidP="005A7F1E">
      <w:pPr>
        <w:tabs>
          <w:tab w:val="left" w:pos="1701"/>
          <w:tab w:val="left" w:pos="2793"/>
          <w:tab w:val="left" w:pos="5103"/>
          <w:tab w:val="left" w:pos="20412"/>
        </w:tabs>
      </w:pPr>
    </w:p>
    <w:p w14:paraId="130E1228" w14:textId="5D1DDD57" w:rsidR="0095600E" w:rsidRDefault="00AD5A5E" w:rsidP="00AD5A5E">
      <w:pPr>
        <w:tabs>
          <w:tab w:val="left" w:pos="2268"/>
          <w:tab w:val="center" w:pos="4820"/>
          <w:tab w:val="left" w:pos="5103"/>
          <w:tab w:val="left" w:pos="20412"/>
        </w:tabs>
        <w:jc w:val="left"/>
      </w:pPr>
      <w:r>
        <w:t>Le Maître d’ouvrage :</w:t>
      </w:r>
      <w:r>
        <w:tab/>
      </w:r>
      <w:r w:rsidR="002A7C72" w:rsidRPr="00AD5A5E">
        <w:t xml:space="preserve">M. </w:t>
      </w:r>
      <w:r w:rsidR="0038356A">
        <w:t>Guy loup BOTTER</w:t>
      </w:r>
    </w:p>
    <w:p w14:paraId="152CEEFB" w14:textId="7053FA49" w:rsidR="00AD5A5E" w:rsidRPr="002A7C72" w:rsidRDefault="00AD5A5E" w:rsidP="00AD5A5E">
      <w:pPr>
        <w:tabs>
          <w:tab w:val="left" w:pos="2268"/>
          <w:tab w:val="center" w:pos="4820"/>
          <w:tab w:val="left" w:pos="5103"/>
          <w:tab w:val="left" w:pos="20412"/>
        </w:tabs>
        <w:jc w:val="left"/>
        <w:rPr>
          <w:rFonts w:cs="Times-Roman"/>
          <w:szCs w:val="22"/>
        </w:rPr>
      </w:pPr>
      <w:r>
        <w:tab/>
        <w:t>Président de l’Association l’Âtre de la vallée</w:t>
      </w:r>
    </w:p>
    <w:p w14:paraId="7FE75B65" w14:textId="60B5B622" w:rsidR="0095600E" w:rsidRDefault="0095600E" w:rsidP="00AD5A5E">
      <w:pPr>
        <w:tabs>
          <w:tab w:val="left" w:pos="1701"/>
          <w:tab w:val="center" w:pos="4820"/>
          <w:tab w:val="left" w:pos="5103"/>
          <w:tab w:val="left" w:pos="20412"/>
        </w:tabs>
        <w:jc w:val="left"/>
      </w:pPr>
      <w:r>
        <w:tab/>
      </w:r>
      <w:r w:rsidR="00AD5A5E">
        <w:tab/>
      </w:r>
    </w:p>
    <w:p w14:paraId="69AA1FC2" w14:textId="77777777" w:rsidR="00E47E22" w:rsidRDefault="00E47E22" w:rsidP="005A7F1E">
      <w:pPr>
        <w:pStyle w:val="Titre1"/>
        <w:tabs>
          <w:tab w:val="left" w:pos="1701"/>
          <w:tab w:val="left" w:pos="5103"/>
          <w:tab w:val="left" w:pos="20412"/>
        </w:tabs>
      </w:pPr>
      <w:r>
        <w:br w:type="page"/>
      </w:r>
      <w:bookmarkStart w:id="64" w:name="_Toc269979769"/>
      <w:r w:rsidRPr="0054722E">
        <w:lastRenderedPageBreak/>
        <w:t>ANNEXES AU PRESENT REGLEMENT DE LA CONSULTATION</w:t>
      </w:r>
      <w:bookmarkEnd w:id="64"/>
    </w:p>
    <w:p w14:paraId="5615247A" w14:textId="77777777" w:rsidR="00BD57B2" w:rsidRDefault="00BD57B2" w:rsidP="00BD57B2"/>
    <w:p w14:paraId="445C2D47" w14:textId="4EFF6AD9" w:rsidR="00105F20" w:rsidRDefault="00105F20" w:rsidP="00105F20">
      <w:pPr>
        <w:pStyle w:val="Titre1"/>
        <w:tabs>
          <w:tab w:val="left" w:pos="1701"/>
          <w:tab w:val="left" w:pos="5103"/>
          <w:tab w:val="left" w:pos="20412"/>
        </w:tabs>
      </w:pPr>
      <w:bookmarkStart w:id="65" w:name="_Toc269979770"/>
      <w:r>
        <w:t>1</w:t>
      </w:r>
      <w:r w:rsidRPr="00105F20">
        <w:t>.</w:t>
      </w:r>
      <w:r>
        <w:t xml:space="preserve"> Attestation sur l’honneur</w:t>
      </w:r>
      <w:bookmarkEnd w:id="65"/>
    </w:p>
    <w:p w14:paraId="0FF2E041" w14:textId="6D39EF0B" w:rsidR="00105F20" w:rsidRDefault="00105F20">
      <w:pPr>
        <w:jc w:val="left"/>
        <w:rPr>
          <w:b/>
          <w:sz w:val="24"/>
        </w:rPr>
      </w:pPr>
      <w:r>
        <w:rPr>
          <w:noProof/>
        </w:rPr>
        <w:drawing>
          <wp:inline distT="0" distB="0" distL="0" distR="0" wp14:anchorId="6294742D" wp14:editId="241C285B">
            <wp:extent cx="5855335" cy="8453457"/>
            <wp:effectExtent l="0" t="0" r="12065" b="508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l="7433" t="7182" r="7433" b="8264"/>
                    <a:stretch>
                      <a:fillRect/>
                    </a:stretch>
                  </pic:blipFill>
                  <pic:spPr bwMode="auto">
                    <a:xfrm>
                      <a:off x="0" y="0"/>
                      <a:ext cx="5855734" cy="8454033"/>
                    </a:xfrm>
                    <a:prstGeom prst="rect">
                      <a:avLst/>
                    </a:prstGeom>
                    <a:noFill/>
                    <a:ln>
                      <a:noFill/>
                    </a:ln>
                  </pic:spPr>
                </pic:pic>
              </a:graphicData>
            </a:graphic>
          </wp:inline>
        </w:drawing>
      </w:r>
      <w:r>
        <w:br w:type="page"/>
      </w:r>
    </w:p>
    <w:p w14:paraId="3E914F3C" w14:textId="520B20B7" w:rsidR="00E47E22" w:rsidRDefault="00105F20" w:rsidP="005A7F1E">
      <w:pPr>
        <w:pStyle w:val="Titre1"/>
        <w:tabs>
          <w:tab w:val="left" w:pos="1701"/>
          <w:tab w:val="left" w:pos="5103"/>
          <w:tab w:val="left" w:pos="20412"/>
        </w:tabs>
      </w:pPr>
      <w:bookmarkStart w:id="66" w:name="_Toc269979771"/>
      <w:r>
        <w:lastRenderedPageBreak/>
        <w:t>2</w:t>
      </w:r>
      <w:r w:rsidR="00E47E22">
        <w:t>. Tableau de croisement des pièces du Dossier de Consultation des Entreprises selon les différents lots de travaux</w:t>
      </w:r>
      <w:bookmarkEnd w:id="66"/>
    </w:p>
    <w:p w14:paraId="67999101" w14:textId="77777777" w:rsidR="00E47E22" w:rsidRDefault="00E47E22" w:rsidP="005A7F1E">
      <w:pPr>
        <w:tabs>
          <w:tab w:val="left" w:pos="1701"/>
          <w:tab w:val="left" w:pos="5103"/>
          <w:tab w:val="left" w:pos="20412"/>
        </w:tabs>
        <w:rPr>
          <w:szCs w:val="22"/>
        </w:rPr>
      </w:pPr>
      <w:r>
        <w:rPr>
          <w:szCs w:val="22"/>
        </w:rPr>
        <w:t>Pour l'ensemble des lots (pièces écrites et plans). Ce tableau permet la vérification du soumissionnaire de la remise de son dossier par le bureau de reprographie. Le soumissionnaire ne pouvant en aucun cas se prévaloir ultérieurement de n'avoir pas reçu l'intégralité des pièces. Le tableau permet également au soumissionnaire de connaître l'ensemble des plans et pièces constituant les lots qui lui sont adjacents et dont le contenu lui est réputé connu, dans le CCAP.</w:t>
      </w:r>
    </w:p>
    <w:p w14:paraId="095CB5E6" w14:textId="77777777" w:rsidR="00E47E22" w:rsidRDefault="00E47E22" w:rsidP="005A7F1E">
      <w:pPr>
        <w:tabs>
          <w:tab w:val="left" w:pos="1701"/>
          <w:tab w:val="left" w:pos="5103"/>
          <w:tab w:val="left" w:pos="20412"/>
        </w:tabs>
        <w:rPr>
          <w:szCs w:val="22"/>
        </w:rPr>
      </w:pPr>
    </w:p>
    <w:p w14:paraId="44BAE690" w14:textId="77777777" w:rsidR="00E47E22" w:rsidRDefault="00E47E22" w:rsidP="005A7F1E">
      <w:pPr>
        <w:tabs>
          <w:tab w:val="left" w:pos="1701"/>
          <w:tab w:val="left" w:pos="5103"/>
          <w:tab w:val="left" w:pos="20412"/>
        </w:tabs>
        <w:rPr>
          <w:szCs w:val="22"/>
        </w:rPr>
      </w:pPr>
      <w:r>
        <w:rPr>
          <w:szCs w:val="22"/>
        </w:rPr>
        <w:t>Il peut donc :</w:t>
      </w:r>
    </w:p>
    <w:p w14:paraId="512BEA05" w14:textId="77777777" w:rsidR="00E47E22" w:rsidRDefault="00E47E22" w:rsidP="005A7F1E">
      <w:pPr>
        <w:tabs>
          <w:tab w:val="left" w:pos="1701"/>
          <w:tab w:val="left" w:pos="5103"/>
          <w:tab w:val="left" w:pos="20412"/>
        </w:tabs>
        <w:rPr>
          <w:color w:val="000000"/>
          <w:szCs w:val="22"/>
        </w:rPr>
      </w:pPr>
      <w:r>
        <w:rPr>
          <w:color w:val="000000"/>
          <w:szCs w:val="22"/>
        </w:rPr>
        <w:t>- soit se procurer lesdits dossiers auprès du service de reprographie à ses frais</w:t>
      </w:r>
    </w:p>
    <w:p w14:paraId="1CBD9524" w14:textId="420C5FDC" w:rsidR="00E47E22" w:rsidRPr="00FD6AAE" w:rsidRDefault="00E47E22" w:rsidP="005A7F1E">
      <w:pPr>
        <w:tabs>
          <w:tab w:val="left" w:pos="1701"/>
          <w:tab w:val="left" w:pos="5103"/>
          <w:tab w:val="left" w:pos="20412"/>
        </w:tabs>
        <w:rPr>
          <w:color w:val="000000"/>
        </w:rPr>
      </w:pPr>
      <w:r>
        <w:rPr>
          <w:color w:val="000000"/>
          <w:szCs w:val="22"/>
        </w:rPr>
        <w:t xml:space="preserve">- soit les télécharger sur </w:t>
      </w:r>
      <w:r w:rsidR="007760E0">
        <w:rPr>
          <w:color w:val="000000"/>
          <w:szCs w:val="22"/>
        </w:rPr>
        <w:t>le site du maître d’ouvrage</w:t>
      </w:r>
      <w:r>
        <w:rPr>
          <w:color w:val="000000"/>
          <w:szCs w:val="22"/>
        </w:rPr>
        <w:t xml:space="preserve"> </w:t>
      </w:r>
      <w:r w:rsidR="007760E0" w:rsidRPr="00C05238">
        <w:rPr>
          <w:bCs/>
          <w:color w:val="000000"/>
        </w:rPr>
        <w:t>http://</w:t>
      </w:r>
      <w:r w:rsidR="008339F7" w:rsidRPr="008339F7">
        <w:t xml:space="preserve"> </w:t>
      </w:r>
      <w:r w:rsidR="008339F7" w:rsidRPr="008339F7">
        <w:rPr>
          <w:bCs/>
          <w:color w:val="000000"/>
        </w:rPr>
        <w:t>https://www.atredelavallee.org/actualites</w:t>
      </w:r>
    </w:p>
    <w:p w14:paraId="300F38F5" w14:textId="77777777" w:rsidR="00E47E22" w:rsidRDefault="00E47E22" w:rsidP="005A7F1E">
      <w:pPr>
        <w:tabs>
          <w:tab w:val="left" w:pos="1701"/>
          <w:tab w:val="left" w:pos="5103"/>
          <w:tab w:val="left" w:pos="20412"/>
        </w:tabs>
      </w:pPr>
    </w:p>
    <w:p w14:paraId="5308CF4B" w14:textId="77777777" w:rsidR="00E47E22" w:rsidRDefault="00E47E22" w:rsidP="005A7F1E">
      <w:pPr>
        <w:pStyle w:val="En-tte"/>
        <w:tabs>
          <w:tab w:val="clear" w:pos="4536"/>
          <w:tab w:val="clear" w:pos="9072"/>
          <w:tab w:val="left" w:pos="1701"/>
          <w:tab w:val="left" w:pos="5103"/>
          <w:tab w:val="left" w:pos="20412"/>
        </w:tabs>
        <w:rPr>
          <w:color w:val="000000"/>
        </w:rPr>
      </w:pPr>
    </w:p>
    <w:p w14:paraId="2917C9C1" w14:textId="381A4BFE" w:rsidR="00E47E22" w:rsidRDefault="00E47E22" w:rsidP="00105F20">
      <w:pPr>
        <w:pStyle w:val="Titre3"/>
        <w:numPr>
          <w:ilvl w:val="0"/>
          <w:numId w:val="0"/>
        </w:numPr>
        <w:tabs>
          <w:tab w:val="left" w:pos="1701"/>
          <w:tab w:val="left" w:pos="5103"/>
          <w:tab w:val="left" w:pos="20412"/>
        </w:tabs>
      </w:pPr>
      <w:bookmarkStart w:id="67" w:name="_Toc269979772"/>
      <w:r>
        <w:t xml:space="preserve">Contenu des dossiers pour chaque lot </w:t>
      </w:r>
      <w:r w:rsidRPr="00105F20">
        <w:rPr>
          <w:b w:val="0"/>
        </w:rPr>
        <w:t>:</w:t>
      </w:r>
      <w:r w:rsidR="00105F20" w:rsidRPr="00105F20">
        <w:rPr>
          <w:b w:val="0"/>
        </w:rPr>
        <w:t xml:space="preserve"> </w:t>
      </w:r>
      <w:r w:rsidRPr="00105F20">
        <w:rPr>
          <w:b w:val="0"/>
        </w:rPr>
        <w:t xml:space="preserve">Voir </w:t>
      </w:r>
      <w:r w:rsidR="00105F20" w:rsidRPr="00105F20">
        <w:rPr>
          <w:b w:val="0"/>
        </w:rPr>
        <w:t xml:space="preserve">tableau </w:t>
      </w:r>
      <w:r w:rsidR="00F0091A" w:rsidRPr="00105F20">
        <w:rPr>
          <w:b w:val="0"/>
        </w:rPr>
        <w:t>ci-</w:t>
      </w:r>
      <w:r w:rsidR="00FD5ABC">
        <w:rPr>
          <w:b w:val="0"/>
        </w:rPr>
        <w:t>joint (7pages)</w:t>
      </w:r>
      <w:bookmarkEnd w:id="67"/>
    </w:p>
    <w:p w14:paraId="10A3B2AE" w14:textId="77777777" w:rsidR="008018A5" w:rsidRDefault="008018A5" w:rsidP="005A7F1E">
      <w:pPr>
        <w:tabs>
          <w:tab w:val="left" w:pos="1701"/>
          <w:tab w:val="left" w:pos="5103"/>
          <w:tab w:val="left" w:pos="20412"/>
        </w:tabs>
      </w:pPr>
    </w:p>
    <w:p w14:paraId="730A6E36" w14:textId="77777777" w:rsidR="008018A5" w:rsidRDefault="008018A5" w:rsidP="005A7F1E">
      <w:pPr>
        <w:tabs>
          <w:tab w:val="left" w:pos="1701"/>
          <w:tab w:val="left" w:pos="5103"/>
          <w:tab w:val="left" w:pos="20412"/>
        </w:tabs>
      </w:pPr>
    </w:p>
    <w:p w14:paraId="2A7550BF" w14:textId="6F546EF8" w:rsidR="0042725E" w:rsidRDefault="0042725E" w:rsidP="005A7F1E">
      <w:pPr>
        <w:tabs>
          <w:tab w:val="left" w:pos="5103"/>
          <w:tab w:val="left" w:pos="20412"/>
        </w:tabs>
        <w:ind w:right="-1"/>
      </w:pPr>
    </w:p>
    <w:p w14:paraId="6C2283FC" w14:textId="77777777" w:rsidR="00C961DB" w:rsidRDefault="00C961DB" w:rsidP="005A7F1E">
      <w:pPr>
        <w:tabs>
          <w:tab w:val="left" w:pos="5103"/>
          <w:tab w:val="left" w:pos="20412"/>
        </w:tabs>
        <w:ind w:right="-1"/>
      </w:pPr>
    </w:p>
    <w:p w14:paraId="032E47CC" w14:textId="77777777" w:rsidR="00C961DB" w:rsidRDefault="00C961DB" w:rsidP="005A7F1E">
      <w:pPr>
        <w:tabs>
          <w:tab w:val="left" w:pos="5103"/>
          <w:tab w:val="left" w:pos="20412"/>
        </w:tabs>
        <w:ind w:right="-1"/>
      </w:pPr>
    </w:p>
    <w:p w14:paraId="6CCBA21F" w14:textId="2F691543" w:rsidR="00256485" w:rsidRDefault="00256485" w:rsidP="00C961DB">
      <w:pPr>
        <w:tabs>
          <w:tab w:val="left" w:pos="5103"/>
        </w:tabs>
        <w:ind w:left="-426"/>
      </w:pPr>
    </w:p>
    <w:sectPr w:rsidR="00256485" w:rsidSect="007A62D6">
      <w:headerReference w:type="even" r:id="rId19"/>
      <w:headerReference w:type="default" r:id="rId20"/>
      <w:footerReference w:type="default" r:id="rId21"/>
      <w:pgSz w:w="11901" w:h="16840" w:code="8"/>
      <w:pgMar w:top="1134" w:right="992" w:bottom="992" w:left="1276" w:header="578" w:footer="48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58D4B" w14:textId="77777777" w:rsidR="008B621F" w:rsidRDefault="008B621F">
      <w:r>
        <w:separator/>
      </w:r>
    </w:p>
  </w:endnote>
  <w:endnote w:type="continuationSeparator" w:id="0">
    <w:p w14:paraId="1B9E2EC2" w14:textId="77777777" w:rsidR="008B621F" w:rsidRDefault="008B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Gill Sans Ultra Bold Condensed">
    <w:panose1 w:val="020B0A06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imes-BoldItalic">
    <w:panose1 w:val="00000000000000000000"/>
    <w:charset w:val="00"/>
    <w:family w:val="swiss"/>
    <w:notTrueType/>
    <w:pitch w:val="default"/>
    <w:sig w:usb0="00000003" w:usb1="00000000" w:usb2="00000000" w:usb3="00000000" w:csb0="00000001" w:csb1="00000000"/>
  </w:font>
  <w:font w:name="Times-Bold">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FABFE" w14:textId="77777777" w:rsidR="004F6978" w:rsidRDefault="004F69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4B82A" w14:textId="77777777" w:rsidR="008B621F" w:rsidRDefault="008B621F">
    <w:pPr>
      <w:pStyle w:val="Pieddepage"/>
    </w:pPr>
    <w:r>
      <w:rPr>
        <w:noProof/>
      </w:rPr>
      <mc:AlternateContent>
        <mc:Choice Requires="wps">
          <w:drawing>
            <wp:anchor distT="0" distB="0" distL="114300" distR="114300" simplePos="0" relativeHeight="251659264" behindDoc="0" locked="0" layoutInCell="0" allowOverlap="1" wp14:anchorId="21E7F29D" wp14:editId="5A532ACE">
              <wp:simplePos x="0" y="0"/>
              <wp:positionH relativeFrom="column">
                <wp:posOffset>3810</wp:posOffset>
              </wp:positionH>
              <wp:positionV relativeFrom="paragraph">
                <wp:posOffset>-62230</wp:posOffset>
              </wp:positionV>
              <wp:extent cx="6623685" cy="0"/>
              <wp:effectExtent l="29210" t="26670" r="40005" b="3683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line">
                        <a:avLst/>
                      </a:prstGeom>
                      <a:noFill/>
                      <a:ln w="25400">
                        <a:solidFill>
                          <a:srgbClr val="969696"/>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75D40E"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9pt" to="521.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" o:allowincell="f" strokecolor="#969696"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38C33" w14:textId="1CD2FB00" w:rsidR="008B621F" w:rsidRDefault="008B621F" w:rsidP="007A62D6">
    <w:pPr>
      <w:tabs>
        <w:tab w:val="right" w:pos="9177"/>
      </w:tabs>
      <w:autoSpaceDE w:val="0"/>
      <w:autoSpaceDN w:val="0"/>
      <w:adjustRightInd w:val="0"/>
      <w:spacing w:line="240" w:lineRule="atLeast"/>
      <w:jc w:val="left"/>
      <w:rPr>
        <w:sz w:val="16"/>
        <w:szCs w:val="16"/>
      </w:rPr>
    </w:pPr>
    <w:r>
      <w:rPr>
        <w:noProof/>
        <w:sz w:val="16"/>
        <w:szCs w:val="16"/>
      </w:rPr>
      <mc:AlternateContent>
        <mc:Choice Requires="wps">
          <w:drawing>
            <wp:anchor distT="0" distB="0" distL="114300" distR="114300" simplePos="0" relativeHeight="251676672" behindDoc="0" locked="0" layoutInCell="0" allowOverlap="1" wp14:anchorId="6D13B8DB" wp14:editId="28A7A0EC">
              <wp:simplePos x="0" y="0"/>
              <wp:positionH relativeFrom="column">
                <wp:posOffset>5368925</wp:posOffset>
              </wp:positionH>
              <wp:positionV relativeFrom="paragraph">
                <wp:posOffset>77470</wp:posOffset>
              </wp:positionV>
              <wp:extent cx="1120775" cy="276860"/>
              <wp:effectExtent l="0" t="0" r="0" b="254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775" cy="27686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rgbClr val="ABABA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4357D3C2" w14:textId="77777777" w:rsidR="008B621F" w:rsidRPr="00BF0BFC" w:rsidRDefault="008B621F" w:rsidP="007A62D6">
                          <w:pPr>
                            <w:jc w:val="center"/>
                          </w:pPr>
                          <w:r w:rsidRPr="00BD57B2">
                            <w:t xml:space="preserve">Page </w:t>
                          </w:r>
                          <w:r w:rsidRPr="00BD57B2">
                            <w:fldChar w:fldCharType="begin"/>
                          </w:r>
                          <w:r w:rsidRPr="00BD57B2">
                            <w:instrText xml:space="preserve"> PAGE </w:instrText>
                          </w:r>
                          <w:r w:rsidRPr="00BD57B2">
                            <w:fldChar w:fldCharType="separate"/>
                          </w:r>
                          <w:r>
                            <w:rPr>
                              <w:noProof/>
                            </w:rPr>
                            <w:t>2</w:t>
                          </w:r>
                          <w:r w:rsidRPr="00BD57B2">
                            <w:fldChar w:fldCharType="end"/>
                          </w:r>
                          <w:r w:rsidRPr="00BD57B2">
                            <w:t xml:space="preserve"> sur </w:t>
                          </w:r>
                          <w:fldSimple w:instr=" NUMPAGES ">
                            <w:r>
                              <w:rPr>
                                <w:noProof/>
                              </w:rPr>
                              <w:t>17</w:t>
                            </w:r>
                          </w:fldSimple>
                        </w:p>
                      </w:txbxContent>
                    </wps:txbx>
                    <wps:bodyPr rot="0" vert="horz" wrap="square" lIns="0" tIns="3600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3B8DB" id="Rectangle 7" o:spid="_x0000_s1027" style="position:absolute;margin-left:422.75pt;margin-top:6.1pt;width:88.25pt;height:2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" o:allowincell="f" filled="f" stroked="f">
              <v:textbox inset="0,1mm,1mm,0">
                <w:txbxContent>
                  <w:p w14:paraId="4357D3C2" w14:textId="77777777" w:rsidR="008B621F" w:rsidRPr="00BF0BFC" w:rsidRDefault="008B621F" w:rsidP="007A62D6">
                    <w:pPr>
                      <w:jc w:val="center"/>
                    </w:pPr>
                    <w:r w:rsidRPr="00BD57B2">
                      <w:t xml:space="preserve">Page </w:t>
                    </w:r>
                    <w:r w:rsidRPr="00BD57B2">
                      <w:fldChar w:fldCharType="begin"/>
                    </w:r>
                    <w:r w:rsidRPr="00BD57B2">
                      <w:instrText xml:space="preserve"> PAGE </w:instrText>
                    </w:r>
                    <w:r w:rsidRPr="00BD57B2">
                      <w:fldChar w:fldCharType="separate"/>
                    </w:r>
                    <w:r>
                      <w:rPr>
                        <w:noProof/>
                      </w:rPr>
                      <w:t>2</w:t>
                    </w:r>
                    <w:r w:rsidRPr="00BD57B2">
                      <w:fldChar w:fldCharType="end"/>
                    </w:r>
                    <w:r w:rsidRPr="00BD57B2">
                      <w:t xml:space="preserve"> sur </w:t>
                    </w:r>
                    <w:fldSimple w:instr=" NUMPAGES ">
                      <w:r>
                        <w:rPr>
                          <w:noProof/>
                        </w:rPr>
                        <w:t>17</w:t>
                      </w:r>
                    </w:fldSimple>
                  </w:p>
                </w:txbxContent>
              </v:textbox>
            </v:rect>
          </w:pict>
        </mc:Fallback>
      </mc:AlternateContent>
    </w:r>
    <w:r w:rsidRPr="00BF0BFC">
      <w:rPr>
        <w:sz w:val="16"/>
        <w:szCs w:val="16"/>
      </w:rPr>
      <w:t>Construction d’un foyer d’acc</w:t>
    </w:r>
    <w:r>
      <w:rPr>
        <w:sz w:val="16"/>
        <w:szCs w:val="16"/>
      </w:rPr>
      <w:t>ueil pour travailleurs handicapé</w:t>
    </w:r>
    <w:r w:rsidRPr="00BF0BFC">
      <w:rPr>
        <w:sz w:val="16"/>
        <w:szCs w:val="16"/>
      </w:rPr>
      <w:t xml:space="preserve">s </w:t>
    </w:r>
  </w:p>
  <w:p w14:paraId="55064862" w14:textId="77777777" w:rsidR="008B621F" w:rsidRPr="00BF0BFC" w:rsidRDefault="008B621F" w:rsidP="007A62D6">
    <w:pPr>
      <w:tabs>
        <w:tab w:val="right" w:pos="9177"/>
      </w:tabs>
      <w:autoSpaceDE w:val="0"/>
      <w:autoSpaceDN w:val="0"/>
      <w:adjustRightInd w:val="0"/>
      <w:spacing w:line="240" w:lineRule="atLeast"/>
      <w:jc w:val="left"/>
      <w:rPr>
        <w:sz w:val="16"/>
        <w:szCs w:val="16"/>
      </w:rPr>
    </w:pPr>
    <w:r>
      <w:rPr>
        <w:sz w:val="16"/>
        <w:szCs w:val="16"/>
      </w:rPr>
      <w:t>REGLEMENT DE CONSULTATION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8D3AA" w14:textId="64F3F129" w:rsidR="008B621F" w:rsidRDefault="008B621F" w:rsidP="00E91F1F">
    <w:pPr>
      <w:tabs>
        <w:tab w:val="right" w:pos="9177"/>
      </w:tabs>
      <w:autoSpaceDE w:val="0"/>
      <w:autoSpaceDN w:val="0"/>
      <w:adjustRightInd w:val="0"/>
      <w:spacing w:line="240" w:lineRule="atLeast"/>
      <w:jc w:val="left"/>
      <w:rPr>
        <w:sz w:val="16"/>
        <w:szCs w:val="16"/>
      </w:rPr>
    </w:pPr>
    <w:r>
      <w:rPr>
        <w:noProof/>
        <w:sz w:val="16"/>
        <w:szCs w:val="16"/>
      </w:rPr>
      <mc:AlternateContent>
        <mc:Choice Requires="wps">
          <w:drawing>
            <wp:anchor distT="0" distB="0" distL="114300" distR="114300" simplePos="0" relativeHeight="251660288" behindDoc="0" locked="0" layoutInCell="0" allowOverlap="1" wp14:anchorId="5F569B31" wp14:editId="742603B3">
              <wp:simplePos x="0" y="0"/>
              <wp:positionH relativeFrom="column">
                <wp:posOffset>5368925</wp:posOffset>
              </wp:positionH>
              <wp:positionV relativeFrom="paragraph">
                <wp:posOffset>77470</wp:posOffset>
              </wp:positionV>
              <wp:extent cx="1120775" cy="276860"/>
              <wp:effectExtent l="0" t="0" r="0" b="254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775" cy="27686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rgbClr val="ABABA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7029A9D3" w14:textId="737B23B1" w:rsidR="008B621F" w:rsidRPr="00BF0BFC" w:rsidRDefault="008B621F" w:rsidP="00E91F1F">
                          <w:pPr>
                            <w:jc w:val="center"/>
                          </w:pPr>
                          <w:r w:rsidRPr="00BD57B2">
                            <w:t xml:space="preserve">Page </w:t>
                          </w:r>
                          <w:r w:rsidRPr="00BD57B2">
                            <w:fldChar w:fldCharType="begin"/>
                          </w:r>
                          <w:r w:rsidRPr="00BD57B2">
                            <w:instrText xml:space="preserve"> PAGE </w:instrText>
                          </w:r>
                          <w:r w:rsidRPr="00BD57B2">
                            <w:fldChar w:fldCharType="separate"/>
                          </w:r>
                          <w:r>
                            <w:rPr>
                              <w:noProof/>
                            </w:rPr>
                            <w:t>6</w:t>
                          </w:r>
                          <w:r w:rsidRPr="00BD57B2">
                            <w:fldChar w:fldCharType="end"/>
                          </w:r>
                          <w:r w:rsidRPr="00BD57B2">
                            <w:t xml:space="preserve"> sur </w:t>
                          </w:r>
                          <w:fldSimple w:instr=" NUMPAGES ">
                            <w:r>
                              <w:rPr>
                                <w:noProof/>
                              </w:rPr>
                              <w:t>17</w:t>
                            </w:r>
                          </w:fldSimple>
                        </w:p>
                      </w:txbxContent>
                    </wps:txbx>
                    <wps:bodyPr rot="0" vert="horz" wrap="square" lIns="0" tIns="3600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69B31" id="_x0000_s1028" style="position:absolute;margin-left:422.75pt;margin-top:6.1pt;width:88.25pt;height: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" o:allowincell="f" filled="f" stroked="f">
              <v:textbox inset="0,1mm,1mm,0">
                <w:txbxContent>
                  <w:p w14:paraId="7029A9D3" w14:textId="737B23B1" w:rsidR="008B621F" w:rsidRPr="00BF0BFC" w:rsidRDefault="008B621F" w:rsidP="00E91F1F">
                    <w:pPr>
                      <w:jc w:val="center"/>
                    </w:pPr>
                    <w:r w:rsidRPr="00BD57B2">
                      <w:t xml:space="preserve">Page </w:t>
                    </w:r>
                    <w:r w:rsidRPr="00BD57B2">
                      <w:fldChar w:fldCharType="begin"/>
                    </w:r>
                    <w:r w:rsidRPr="00BD57B2">
                      <w:instrText xml:space="preserve"> PAGE </w:instrText>
                    </w:r>
                    <w:r w:rsidRPr="00BD57B2">
                      <w:fldChar w:fldCharType="separate"/>
                    </w:r>
                    <w:r>
                      <w:rPr>
                        <w:noProof/>
                      </w:rPr>
                      <w:t>6</w:t>
                    </w:r>
                    <w:r w:rsidRPr="00BD57B2">
                      <w:fldChar w:fldCharType="end"/>
                    </w:r>
                    <w:r w:rsidRPr="00BD57B2">
                      <w:t xml:space="preserve"> sur </w:t>
                    </w:r>
                    <w:fldSimple w:instr=" NUMPAGES ">
                      <w:r>
                        <w:rPr>
                          <w:noProof/>
                        </w:rPr>
                        <w:t>17</w:t>
                      </w:r>
                    </w:fldSimple>
                  </w:p>
                </w:txbxContent>
              </v:textbox>
            </v:rect>
          </w:pict>
        </mc:Fallback>
      </mc:AlternateContent>
    </w:r>
    <w:r w:rsidRPr="00BF0BFC">
      <w:rPr>
        <w:sz w:val="16"/>
        <w:szCs w:val="16"/>
      </w:rPr>
      <w:t>Construction d’un foyer d’acc</w:t>
    </w:r>
    <w:r>
      <w:rPr>
        <w:sz w:val="16"/>
        <w:szCs w:val="16"/>
      </w:rPr>
      <w:t>ueil pour travailleurs handicapé</w:t>
    </w:r>
    <w:r w:rsidRPr="00BF0BFC">
      <w:rPr>
        <w:sz w:val="16"/>
        <w:szCs w:val="16"/>
      </w:rPr>
      <w:t xml:space="preserve">s </w:t>
    </w:r>
  </w:p>
  <w:p w14:paraId="2E5D11C0" w14:textId="77777777" w:rsidR="008B621F" w:rsidRPr="00BF0BFC" w:rsidRDefault="008B621F" w:rsidP="00E91F1F">
    <w:pPr>
      <w:tabs>
        <w:tab w:val="right" w:pos="9177"/>
      </w:tabs>
      <w:autoSpaceDE w:val="0"/>
      <w:autoSpaceDN w:val="0"/>
      <w:adjustRightInd w:val="0"/>
      <w:spacing w:line="240" w:lineRule="atLeast"/>
      <w:jc w:val="left"/>
      <w:rPr>
        <w:sz w:val="16"/>
        <w:szCs w:val="16"/>
      </w:rPr>
    </w:pPr>
    <w:r>
      <w:rPr>
        <w:sz w:val="16"/>
        <w:szCs w:val="16"/>
      </w:rPr>
      <w:t>REGLEMENT DE CONSULTATION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9D255" w14:textId="77777777" w:rsidR="008B621F" w:rsidRDefault="008B621F">
      <w:r>
        <w:separator/>
      </w:r>
    </w:p>
  </w:footnote>
  <w:footnote w:type="continuationSeparator" w:id="0">
    <w:p w14:paraId="4CE18E8C" w14:textId="77777777" w:rsidR="008B621F" w:rsidRDefault="008B6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15B8F" w14:textId="77777777" w:rsidR="004F6978" w:rsidRDefault="004F69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2DC7D" w14:textId="77777777" w:rsidR="008B621F" w:rsidRDefault="008B621F">
    <w:pPr>
      <w:pStyle w:val="En-tte"/>
    </w:pPr>
    <w:r>
      <w:rPr>
        <w:noProof/>
        <w:sz w:val="20"/>
      </w:rPr>
      <mc:AlternateContent>
        <mc:Choice Requires="wps">
          <w:drawing>
            <wp:anchor distT="0" distB="0" distL="114300" distR="114300" simplePos="0" relativeHeight="251658240" behindDoc="1" locked="1" layoutInCell="1" allowOverlap="1" wp14:anchorId="14FD773F" wp14:editId="5AD469B4">
              <wp:simplePos x="0" y="0"/>
              <wp:positionH relativeFrom="page">
                <wp:posOffset>6275705</wp:posOffset>
              </wp:positionH>
              <wp:positionV relativeFrom="page">
                <wp:posOffset>10012680</wp:posOffset>
              </wp:positionV>
              <wp:extent cx="935990" cy="316865"/>
              <wp:effectExtent l="1905" t="5080" r="190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316865"/>
                      </a:xfrm>
                      <a:prstGeom prst="rect">
                        <a:avLst/>
                      </a:prstGeom>
                      <a:solidFill>
                        <a:srgbClr val="C0C0C0"/>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rgbClr val="ABABA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60BC0BC2" w14:textId="3E5D5001" w:rsidR="008B621F" w:rsidRDefault="008B621F">
                          <w:pPr>
                            <w:jc w:val="center"/>
                            <w:rPr>
                              <w:i/>
                              <w:iCs/>
                              <w:sz w:val="18"/>
                            </w:rPr>
                          </w:pPr>
                          <w:r>
                            <w:rPr>
                              <w:i/>
                              <w:iCs/>
                              <w:sz w:val="18"/>
                            </w:rPr>
                            <w:t>A</w:t>
                          </w:r>
                          <w:r w:rsidR="004F6978">
                            <w:rPr>
                              <w:i/>
                              <w:iCs/>
                              <w:sz w:val="18"/>
                            </w:rPr>
                            <w:t>vril</w:t>
                          </w:r>
                          <w:r>
                            <w:rPr>
                              <w:i/>
                              <w:iCs/>
                              <w:sz w:val="18"/>
                            </w:rPr>
                            <w:t xml:space="preserve"> 20</w:t>
                          </w:r>
                          <w:r w:rsidR="004F6978">
                            <w:rPr>
                              <w:i/>
                              <w:iCs/>
                              <w:sz w:val="18"/>
                            </w:rPr>
                            <w:t>2</w:t>
                          </w:r>
                          <w:r>
                            <w:rPr>
                              <w:i/>
                              <w:iCs/>
                              <w:sz w:val="18"/>
                            </w:rPr>
                            <w:t>4 – 2</w:t>
                          </w:r>
                        </w:p>
                      </w:txbxContent>
                    </wps:txbx>
                    <wps:bodyPr rot="0" vert="horz" wrap="square" lIns="36000" tIns="72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D773F" id="Rectangle 4" o:spid="_x0000_s1026" style="position:absolute;left:0;text-align:left;margin-left:494.15pt;margin-top:788.4pt;width:73.7pt;height:24.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" fillcolor="silver" stroked="f">
              <v:textbox inset="1mm,2mm,1mm,1mm">
                <w:txbxContent>
                  <w:p w14:paraId="60BC0BC2" w14:textId="3E5D5001" w:rsidR="008B621F" w:rsidRDefault="008B621F">
                    <w:pPr>
                      <w:jc w:val="center"/>
                      <w:rPr>
                        <w:i/>
                        <w:iCs/>
                        <w:sz w:val="18"/>
                      </w:rPr>
                    </w:pPr>
                    <w:r>
                      <w:rPr>
                        <w:i/>
                        <w:iCs/>
                        <w:sz w:val="18"/>
                      </w:rPr>
                      <w:t>A</w:t>
                    </w:r>
                    <w:r w:rsidR="004F6978">
                      <w:rPr>
                        <w:i/>
                        <w:iCs/>
                        <w:sz w:val="18"/>
                      </w:rPr>
                      <w:t>vril</w:t>
                    </w:r>
                    <w:r>
                      <w:rPr>
                        <w:i/>
                        <w:iCs/>
                        <w:sz w:val="18"/>
                      </w:rPr>
                      <w:t xml:space="preserve"> 20</w:t>
                    </w:r>
                    <w:r w:rsidR="004F6978">
                      <w:rPr>
                        <w:i/>
                        <w:iCs/>
                        <w:sz w:val="18"/>
                      </w:rPr>
                      <w:t>2</w:t>
                    </w:r>
                    <w:r>
                      <w:rPr>
                        <w:i/>
                        <w:iCs/>
                        <w:sz w:val="18"/>
                      </w:rPr>
                      <w:t>4 – 2</w:t>
                    </w:r>
                  </w:p>
                </w:txbxContent>
              </v:textbox>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11F52" w14:textId="77777777" w:rsidR="008B621F" w:rsidRDefault="008B621F" w:rsidP="007A62D6">
    <w:pPr>
      <w:jc w:val="center"/>
    </w:pPr>
    <w:r>
      <w:rPr>
        <w:noProof/>
        <w:sz w:val="20"/>
      </w:rPr>
      <mc:AlternateContent>
        <mc:Choice Requires="wps">
          <w:drawing>
            <wp:anchor distT="0" distB="0" distL="114300" distR="114300" simplePos="0" relativeHeight="251674624" behindDoc="0" locked="0" layoutInCell="0" allowOverlap="1" wp14:anchorId="67EB7FCD" wp14:editId="5092D4C8">
              <wp:simplePos x="0" y="0"/>
              <wp:positionH relativeFrom="column">
                <wp:posOffset>4445</wp:posOffset>
              </wp:positionH>
              <wp:positionV relativeFrom="paragraph">
                <wp:posOffset>136525</wp:posOffset>
              </wp:positionV>
              <wp:extent cx="6372225" cy="0"/>
              <wp:effectExtent l="17145" t="9525" r="24130" b="28575"/>
              <wp:wrapNone/>
              <wp:docPr id="1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line">
                        <a:avLst/>
                      </a:prstGeom>
                      <a:noFill/>
                      <a:ln w="635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FAAF32" id="Line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75pt" to="502.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" o:allowincell="f" strokeweight=".5pt"/>
          </w:pict>
        </mc:Fallback>
      </mc:AlternateContent>
    </w:r>
    <w:r>
      <w:t>Association l’Âtre de la vallée</w:t>
    </w:r>
  </w:p>
  <w:p w14:paraId="455A200A" w14:textId="47E7FD30" w:rsidR="008B621F" w:rsidRDefault="008B621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ECD9D" w14:textId="77777777" w:rsidR="008B621F" w:rsidRDefault="008B621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8F29A" w14:textId="77777777" w:rsidR="008B621F" w:rsidRDefault="008B621F" w:rsidP="007A62D6">
    <w:pPr>
      <w:jc w:val="center"/>
    </w:pPr>
    <w:r>
      <w:rPr>
        <w:noProof/>
        <w:sz w:val="20"/>
      </w:rPr>
      <mc:AlternateContent>
        <mc:Choice Requires="wps">
          <w:drawing>
            <wp:anchor distT="0" distB="0" distL="114300" distR="114300" simplePos="0" relativeHeight="251668480" behindDoc="0" locked="0" layoutInCell="0" allowOverlap="1" wp14:anchorId="5DDFC7E6" wp14:editId="6D04A71B">
              <wp:simplePos x="0" y="0"/>
              <wp:positionH relativeFrom="column">
                <wp:posOffset>4445</wp:posOffset>
              </wp:positionH>
              <wp:positionV relativeFrom="paragraph">
                <wp:posOffset>136525</wp:posOffset>
              </wp:positionV>
              <wp:extent cx="6372225" cy="0"/>
              <wp:effectExtent l="17145" t="9525" r="24130" b="285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line">
                        <a:avLst/>
                      </a:prstGeom>
                      <a:noFill/>
                      <a:ln w="635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207336" id="Line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75pt" to="502.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" o:allowincell="f" strokeweight=".5pt"/>
          </w:pict>
        </mc:Fallback>
      </mc:AlternateContent>
    </w:r>
    <w:r>
      <w:t>Association l’Âtre de la vallée</w:t>
    </w:r>
  </w:p>
  <w:p w14:paraId="1BDC13C8" w14:textId="457A0AE8" w:rsidR="008B621F" w:rsidRPr="007A62D6" w:rsidRDefault="008B621F" w:rsidP="007A62D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CB25D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50B23"/>
    <w:multiLevelType w:val="hybridMultilevel"/>
    <w:tmpl w:val="EE9C5890"/>
    <w:lvl w:ilvl="0" w:tplc="25ACBF4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0B35E6"/>
    <w:multiLevelType w:val="hybridMultilevel"/>
    <w:tmpl w:val="7904EEF4"/>
    <w:lvl w:ilvl="0" w:tplc="66C624EA">
      <w:start w:val="2"/>
      <w:numFmt w:val="bullet"/>
      <w:lvlText w:val="-"/>
      <w:lvlJc w:val="left"/>
      <w:pPr>
        <w:ind w:left="720" w:hanging="360"/>
      </w:pPr>
      <w:rPr>
        <w:rFonts w:ascii="Gill Sans MT" w:eastAsia="Times New Roman" w:hAnsi="Gill Sans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293DF9"/>
    <w:multiLevelType w:val="hybridMultilevel"/>
    <w:tmpl w:val="7ACC4E10"/>
    <w:lvl w:ilvl="0" w:tplc="25ACBF4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B551F5"/>
    <w:multiLevelType w:val="multilevel"/>
    <w:tmpl w:val="4BD8F31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2C086A"/>
    <w:multiLevelType w:val="hybridMultilevel"/>
    <w:tmpl w:val="AE48AF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853243"/>
    <w:multiLevelType w:val="multilevel"/>
    <w:tmpl w:val="5D6E9E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1B3F70"/>
    <w:multiLevelType w:val="hybridMultilevel"/>
    <w:tmpl w:val="74F437D0"/>
    <w:lvl w:ilvl="0" w:tplc="5C1CFD32">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9827D5"/>
    <w:multiLevelType w:val="hybridMultilevel"/>
    <w:tmpl w:val="B5A87910"/>
    <w:lvl w:ilvl="0" w:tplc="25ACBF4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D047A5"/>
    <w:multiLevelType w:val="hybridMultilevel"/>
    <w:tmpl w:val="11369328"/>
    <w:lvl w:ilvl="0" w:tplc="FFDE6FCE">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2BF87CF7"/>
    <w:multiLevelType w:val="hybridMultilevel"/>
    <w:tmpl w:val="BE741C1C"/>
    <w:lvl w:ilvl="0" w:tplc="040C0001">
      <w:start w:val="1"/>
      <w:numFmt w:val="bullet"/>
      <w:lvlText w:val=""/>
      <w:lvlJc w:val="left"/>
      <w:pPr>
        <w:tabs>
          <w:tab w:val="num" w:pos="920"/>
        </w:tabs>
        <w:ind w:left="920" w:hanging="360"/>
      </w:pPr>
      <w:rPr>
        <w:rFonts w:ascii="Symbol" w:hAnsi="Symbol" w:hint="default"/>
      </w:rPr>
    </w:lvl>
    <w:lvl w:ilvl="1" w:tplc="040C0003">
      <w:start w:val="1"/>
      <w:numFmt w:val="bullet"/>
      <w:lvlText w:val="o"/>
      <w:lvlJc w:val="left"/>
      <w:pPr>
        <w:tabs>
          <w:tab w:val="num" w:pos="1640"/>
        </w:tabs>
        <w:ind w:left="1640" w:hanging="360"/>
      </w:pPr>
      <w:rPr>
        <w:rFonts w:ascii="Courier New" w:hAnsi="Courier New" w:hint="default"/>
      </w:rPr>
    </w:lvl>
    <w:lvl w:ilvl="2" w:tplc="040C0005" w:tentative="1">
      <w:start w:val="1"/>
      <w:numFmt w:val="bullet"/>
      <w:lvlText w:val=""/>
      <w:lvlJc w:val="left"/>
      <w:pPr>
        <w:tabs>
          <w:tab w:val="num" w:pos="2360"/>
        </w:tabs>
        <w:ind w:left="2360" w:hanging="360"/>
      </w:pPr>
      <w:rPr>
        <w:rFonts w:ascii="Wingdings" w:hAnsi="Wingdings" w:hint="default"/>
      </w:rPr>
    </w:lvl>
    <w:lvl w:ilvl="3" w:tplc="040C0001" w:tentative="1">
      <w:start w:val="1"/>
      <w:numFmt w:val="bullet"/>
      <w:lvlText w:val=""/>
      <w:lvlJc w:val="left"/>
      <w:pPr>
        <w:tabs>
          <w:tab w:val="num" w:pos="3080"/>
        </w:tabs>
        <w:ind w:left="3080" w:hanging="360"/>
      </w:pPr>
      <w:rPr>
        <w:rFonts w:ascii="Symbol" w:hAnsi="Symbol" w:hint="default"/>
      </w:rPr>
    </w:lvl>
    <w:lvl w:ilvl="4" w:tplc="040C0003" w:tentative="1">
      <w:start w:val="1"/>
      <w:numFmt w:val="bullet"/>
      <w:lvlText w:val="o"/>
      <w:lvlJc w:val="left"/>
      <w:pPr>
        <w:tabs>
          <w:tab w:val="num" w:pos="3800"/>
        </w:tabs>
        <w:ind w:left="3800" w:hanging="360"/>
      </w:pPr>
      <w:rPr>
        <w:rFonts w:ascii="Courier New" w:hAnsi="Courier New" w:hint="default"/>
      </w:rPr>
    </w:lvl>
    <w:lvl w:ilvl="5" w:tplc="040C0005" w:tentative="1">
      <w:start w:val="1"/>
      <w:numFmt w:val="bullet"/>
      <w:lvlText w:val=""/>
      <w:lvlJc w:val="left"/>
      <w:pPr>
        <w:tabs>
          <w:tab w:val="num" w:pos="4520"/>
        </w:tabs>
        <w:ind w:left="4520" w:hanging="360"/>
      </w:pPr>
      <w:rPr>
        <w:rFonts w:ascii="Wingdings" w:hAnsi="Wingdings" w:hint="default"/>
      </w:rPr>
    </w:lvl>
    <w:lvl w:ilvl="6" w:tplc="040C0001" w:tentative="1">
      <w:start w:val="1"/>
      <w:numFmt w:val="bullet"/>
      <w:lvlText w:val=""/>
      <w:lvlJc w:val="left"/>
      <w:pPr>
        <w:tabs>
          <w:tab w:val="num" w:pos="5240"/>
        </w:tabs>
        <w:ind w:left="5240" w:hanging="360"/>
      </w:pPr>
      <w:rPr>
        <w:rFonts w:ascii="Symbol" w:hAnsi="Symbol" w:hint="default"/>
      </w:rPr>
    </w:lvl>
    <w:lvl w:ilvl="7" w:tplc="040C0003" w:tentative="1">
      <w:start w:val="1"/>
      <w:numFmt w:val="bullet"/>
      <w:lvlText w:val="o"/>
      <w:lvlJc w:val="left"/>
      <w:pPr>
        <w:tabs>
          <w:tab w:val="num" w:pos="5960"/>
        </w:tabs>
        <w:ind w:left="5960" w:hanging="360"/>
      </w:pPr>
      <w:rPr>
        <w:rFonts w:ascii="Courier New" w:hAnsi="Courier New" w:hint="default"/>
      </w:rPr>
    </w:lvl>
    <w:lvl w:ilvl="8" w:tplc="040C0005" w:tentative="1">
      <w:start w:val="1"/>
      <w:numFmt w:val="bullet"/>
      <w:lvlText w:val=""/>
      <w:lvlJc w:val="left"/>
      <w:pPr>
        <w:tabs>
          <w:tab w:val="num" w:pos="6680"/>
        </w:tabs>
        <w:ind w:left="6680" w:hanging="360"/>
      </w:pPr>
      <w:rPr>
        <w:rFonts w:ascii="Wingdings" w:hAnsi="Wingdings" w:hint="default"/>
      </w:rPr>
    </w:lvl>
  </w:abstractNum>
  <w:abstractNum w:abstractNumId="11" w15:restartNumberingAfterBreak="0">
    <w:nsid w:val="313B6267"/>
    <w:multiLevelType w:val="hybridMultilevel"/>
    <w:tmpl w:val="7B7A9090"/>
    <w:lvl w:ilvl="0" w:tplc="7130CC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BB7E0D"/>
    <w:multiLevelType w:val="hybridMultilevel"/>
    <w:tmpl w:val="2A10F274"/>
    <w:lvl w:ilvl="0" w:tplc="4760A704">
      <w:start w:val="1"/>
      <w:numFmt w:val="bullet"/>
      <w:lvlText w:val=""/>
      <w:lvlJc w:val="left"/>
      <w:pPr>
        <w:tabs>
          <w:tab w:val="num" w:pos="567"/>
        </w:tabs>
        <w:ind w:left="567" w:hanging="39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666761"/>
    <w:multiLevelType w:val="hybridMultilevel"/>
    <w:tmpl w:val="A84E4B2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44511B21"/>
    <w:multiLevelType w:val="hybridMultilevel"/>
    <w:tmpl w:val="F1A4D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AB2F2B"/>
    <w:multiLevelType w:val="multilevel"/>
    <w:tmpl w:val="36CCC15A"/>
    <w:lvl w:ilvl="0">
      <w:start w:val="5"/>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519A5A72"/>
    <w:multiLevelType w:val="hybridMultilevel"/>
    <w:tmpl w:val="9D8C7B94"/>
    <w:lvl w:ilvl="0" w:tplc="85742F36">
      <w:start w:val="2"/>
      <w:numFmt w:val="bullet"/>
      <w:lvlText w:val="-"/>
      <w:lvlJc w:val="left"/>
      <w:pPr>
        <w:ind w:left="720" w:hanging="360"/>
      </w:pPr>
      <w:rPr>
        <w:rFonts w:ascii="Gill Sans MT" w:eastAsia="Times New Roman" w:hAnsi="Gill Sans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AC09CB"/>
    <w:multiLevelType w:val="multilevel"/>
    <w:tmpl w:val="DB468826"/>
    <w:lvl w:ilvl="0">
      <w:start w:val="1"/>
      <w:numFmt w:val="decimal"/>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1080"/>
        </w:tabs>
        <w:ind w:left="720" w:hanging="720"/>
      </w:pPr>
      <w:rPr>
        <w:rFonts w:hint="default"/>
      </w:rPr>
    </w:lvl>
    <w:lvl w:ilvl="3">
      <w:start w:val="1"/>
      <w:numFmt w:val="decimal"/>
      <w:pStyle w:val="Titre4"/>
      <w:lvlText w:val="%1.%2.%3.%4."/>
      <w:lvlJc w:val="left"/>
      <w:pPr>
        <w:tabs>
          <w:tab w:val="num" w:pos="1440"/>
        </w:tabs>
        <w:ind w:left="864" w:hanging="864"/>
      </w:pPr>
      <w:rPr>
        <w:rFonts w:hint="default"/>
      </w:rPr>
    </w:lvl>
    <w:lvl w:ilvl="4">
      <w:start w:val="1"/>
      <w:numFmt w:val="decimal"/>
      <w:pStyle w:val="Titre5"/>
      <w:lvlText w:val="%1.%2.%3.%4.%5."/>
      <w:lvlJc w:val="left"/>
      <w:pPr>
        <w:tabs>
          <w:tab w:val="num" w:pos="1440"/>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8" w15:restartNumberingAfterBreak="0">
    <w:nsid w:val="56EB4502"/>
    <w:multiLevelType w:val="hybridMultilevel"/>
    <w:tmpl w:val="5D6E9E84"/>
    <w:lvl w:ilvl="0" w:tplc="E55CA3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C434D14"/>
    <w:multiLevelType w:val="hybridMultilevel"/>
    <w:tmpl w:val="5DAE323C"/>
    <w:lvl w:ilvl="0" w:tplc="040C000D">
      <w:start w:val="1"/>
      <w:numFmt w:val="bullet"/>
      <w:lvlText w:val=""/>
      <w:lvlJc w:val="left"/>
      <w:pPr>
        <w:ind w:left="1996" w:hanging="360"/>
      </w:pPr>
      <w:rPr>
        <w:rFonts w:ascii="Wingdings" w:hAnsi="Wingdings"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20" w15:restartNumberingAfterBreak="0">
    <w:nsid w:val="645D12C2"/>
    <w:multiLevelType w:val="hybridMultilevel"/>
    <w:tmpl w:val="4E36FC64"/>
    <w:lvl w:ilvl="0" w:tplc="42BECC74">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D2069E"/>
    <w:multiLevelType w:val="hybridMultilevel"/>
    <w:tmpl w:val="8376DBD2"/>
    <w:lvl w:ilvl="0" w:tplc="E670E1E4">
      <w:numFmt w:val="bullet"/>
      <w:lvlText w:val="-"/>
      <w:lvlJc w:val="left"/>
      <w:pPr>
        <w:ind w:left="720" w:hanging="360"/>
      </w:pPr>
      <w:rPr>
        <w:rFonts w:ascii="Gill Sans MT" w:eastAsia="Calibri" w:hAnsi="Gill Sans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2C15D4"/>
    <w:multiLevelType w:val="hybridMultilevel"/>
    <w:tmpl w:val="31D6354A"/>
    <w:lvl w:ilvl="0" w:tplc="C540D8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1A9337A"/>
    <w:multiLevelType w:val="hybridMultilevel"/>
    <w:tmpl w:val="B28E7F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30A0669"/>
    <w:multiLevelType w:val="multilevel"/>
    <w:tmpl w:val="1AE416A0"/>
    <w:lvl w:ilvl="0">
      <w:start w:val="1"/>
      <w:numFmt w:val="none"/>
      <w:lvlText w:val="%1"/>
      <w:lvlJc w:val="left"/>
      <w:pPr>
        <w:tabs>
          <w:tab w:val="num" w:pos="432"/>
        </w:tabs>
        <w:ind w:left="432" w:hanging="432"/>
      </w:pPr>
      <w:rPr>
        <w:rFonts w:hint="default"/>
      </w:rPr>
    </w:lvl>
    <w:lvl w:ilvl="1">
      <w:start w:val="1"/>
      <w:numFmt w:val="none"/>
      <w:lvlText w:val="%1"/>
      <w:lvlJc w:val="left"/>
      <w:pPr>
        <w:tabs>
          <w:tab w:val="num" w:pos="576"/>
        </w:tabs>
        <w:ind w:left="576" w:hanging="576"/>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3.%4."/>
      <w:lvlJc w:val="left"/>
      <w:pPr>
        <w:tabs>
          <w:tab w:val="num" w:pos="1080"/>
        </w:tabs>
        <w:ind w:left="864" w:hanging="864"/>
      </w:pPr>
      <w:rPr>
        <w:rFonts w:hint="default"/>
      </w:rPr>
    </w:lvl>
    <w:lvl w:ilvl="4">
      <w:start w:val="1"/>
      <w:numFmt w:val="decimal"/>
      <w:lvlText w:val="%1%3.%4.%5."/>
      <w:lvlJc w:val="left"/>
      <w:pPr>
        <w:tabs>
          <w:tab w:val="num" w:pos="1440"/>
        </w:tabs>
        <w:ind w:left="1008" w:hanging="1008"/>
      </w:pPr>
      <w:rPr>
        <w:rFonts w:hint="default"/>
      </w:rPr>
    </w:lvl>
    <w:lvl w:ilvl="5">
      <w:start w:val="1"/>
      <w:numFmt w:val="decimal"/>
      <w:lvlText w:val="%1%3.%4.%5.%6."/>
      <w:lvlJc w:val="left"/>
      <w:pPr>
        <w:tabs>
          <w:tab w:val="num" w:pos="1800"/>
        </w:tabs>
        <w:ind w:left="1152" w:hanging="1152"/>
      </w:pPr>
      <w:rPr>
        <w:rFonts w:hint="default"/>
      </w:rPr>
    </w:lvl>
    <w:lvl w:ilvl="6">
      <w:start w:val="1"/>
      <w:numFmt w:val="decimal"/>
      <w:lvlText w:val="%1%3.%4.%5.%6.%7."/>
      <w:lvlJc w:val="left"/>
      <w:pPr>
        <w:tabs>
          <w:tab w:val="num" w:pos="216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7BA700E"/>
    <w:multiLevelType w:val="hybridMultilevel"/>
    <w:tmpl w:val="5466537A"/>
    <w:lvl w:ilvl="0" w:tplc="42BECC7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7E71A89"/>
    <w:multiLevelType w:val="hybridMultilevel"/>
    <w:tmpl w:val="504ABC40"/>
    <w:lvl w:ilvl="0" w:tplc="6712BC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9E344BA"/>
    <w:multiLevelType w:val="hybridMultilevel"/>
    <w:tmpl w:val="5DD644C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C8420D8"/>
    <w:multiLevelType w:val="hybridMultilevel"/>
    <w:tmpl w:val="677C9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DCA093E"/>
    <w:multiLevelType w:val="hybridMultilevel"/>
    <w:tmpl w:val="9C04BF7A"/>
    <w:lvl w:ilvl="0" w:tplc="25ACBF4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9"/>
  </w:num>
  <w:num w:numId="11">
    <w:abstractNumId w:val="24"/>
  </w:num>
  <w:num w:numId="12">
    <w:abstractNumId w:val="20"/>
  </w:num>
  <w:num w:numId="13">
    <w:abstractNumId w:val="13"/>
  </w:num>
  <w:num w:numId="14">
    <w:abstractNumId w:val="12"/>
  </w:num>
  <w:num w:numId="15">
    <w:abstractNumId w:val="7"/>
  </w:num>
  <w:num w:numId="16">
    <w:abstractNumId w:val="14"/>
  </w:num>
  <w:num w:numId="17">
    <w:abstractNumId w:val="28"/>
  </w:num>
  <w:num w:numId="18">
    <w:abstractNumId w:val="2"/>
  </w:num>
  <w:num w:numId="19">
    <w:abstractNumId w:val="25"/>
  </w:num>
  <w:num w:numId="20">
    <w:abstractNumId w:val="21"/>
  </w:num>
  <w:num w:numId="21">
    <w:abstractNumId w:val="16"/>
  </w:num>
  <w:num w:numId="22">
    <w:abstractNumId w:val="23"/>
  </w:num>
  <w:num w:numId="23">
    <w:abstractNumId w:val="17"/>
  </w:num>
  <w:num w:numId="24">
    <w:abstractNumId w:val="15"/>
  </w:num>
  <w:num w:numId="25">
    <w:abstractNumId w:val="10"/>
  </w:num>
  <w:num w:numId="26">
    <w:abstractNumId w:val="17"/>
  </w:num>
  <w:num w:numId="27">
    <w:abstractNumId w:val="4"/>
  </w:num>
  <w:num w:numId="28">
    <w:abstractNumId w:val="3"/>
  </w:num>
  <w:num w:numId="29">
    <w:abstractNumId w:val="5"/>
  </w:num>
  <w:num w:numId="30">
    <w:abstractNumId w:val="17"/>
  </w:num>
  <w:num w:numId="31">
    <w:abstractNumId w:val="17"/>
  </w:num>
  <w:num w:numId="32">
    <w:abstractNumId w:val="1"/>
  </w:num>
  <w:num w:numId="33">
    <w:abstractNumId w:val="17"/>
  </w:num>
  <w:num w:numId="34">
    <w:abstractNumId w:val="27"/>
  </w:num>
  <w:num w:numId="35">
    <w:abstractNumId w:val="11"/>
  </w:num>
  <w:num w:numId="36">
    <w:abstractNumId w:val="8"/>
  </w:num>
  <w:num w:numId="37">
    <w:abstractNumId w:val="22"/>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6"/>
  </w:num>
  <w:num w:numId="41">
    <w:abstractNumId w:val="17"/>
  </w:num>
  <w:num w:numId="42">
    <w:abstractNumId w:val="29"/>
  </w:num>
  <w:num w:numId="43">
    <w:abstractNumId w:val="19"/>
  </w:num>
  <w:num w:numId="44">
    <w:abstractNumId w:val="0"/>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E22"/>
    <w:rsid w:val="000014B2"/>
    <w:rsid w:val="00025EE7"/>
    <w:rsid w:val="0003066D"/>
    <w:rsid w:val="000343E9"/>
    <w:rsid w:val="00051CCC"/>
    <w:rsid w:val="0005452E"/>
    <w:rsid w:val="00062AA6"/>
    <w:rsid w:val="000731E4"/>
    <w:rsid w:val="00081382"/>
    <w:rsid w:val="000845A7"/>
    <w:rsid w:val="000A0DE3"/>
    <w:rsid w:val="000A47ED"/>
    <w:rsid w:val="000B04D1"/>
    <w:rsid w:val="000B0B64"/>
    <w:rsid w:val="000B12CD"/>
    <w:rsid w:val="000B3C72"/>
    <w:rsid w:val="000B59DA"/>
    <w:rsid w:val="000C43A5"/>
    <w:rsid w:val="000C67CD"/>
    <w:rsid w:val="000C6F5B"/>
    <w:rsid w:val="000D03D5"/>
    <w:rsid w:val="000D0ABC"/>
    <w:rsid w:val="000D5770"/>
    <w:rsid w:val="000F1725"/>
    <w:rsid w:val="000F3669"/>
    <w:rsid w:val="000F56E2"/>
    <w:rsid w:val="00105F20"/>
    <w:rsid w:val="00123549"/>
    <w:rsid w:val="00125E32"/>
    <w:rsid w:val="00135811"/>
    <w:rsid w:val="00135E19"/>
    <w:rsid w:val="0014435F"/>
    <w:rsid w:val="00146F55"/>
    <w:rsid w:val="001740F3"/>
    <w:rsid w:val="00181F68"/>
    <w:rsid w:val="00193015"/>
    <w:rsid w:val="001938AF"/>
    <w:rsid w:val="001A34F2"/>
    <w:rsid w:val="001A3AE9"/>
    <w:rsid w:val="001A3D57"/>
    <w:rsid w:val="001A3E10"/>
    <w:rsid w:val="001B0754"/>
    <w:rsid w:val="001B1C0A"/>
    <w:rsid w:val="001C06B2"/>
    <w:rsid w:val="001C7457"/>
    <w:rsid w:val="001D38C4"/>
    <w:rsid w:val="001E22B4"/>
    <w:rsid w:val="001E3270"/>
    <w:rsid w:val="00206B1A"/>
    <w:rsid w:val="002126CF"/>
    <w:rsid w:val="002135AC"/>
    <w:rsid w:val="00222525"/>
    <w:rsid w:val="00247133"/>
    <w:rsid w:val="00255A2F"/>
    <w:rsid w:val="00256485"/>
    <w:rsid w:val="00257C3A"/>
    <w:rsid w:val="0026024C"/>
    <w:rsid w:val="00267938"/>
    <w:rsid w:val="0027067E"/>
    <w:rsid w:val="00271B2F"/>
    <w:rsid w:val="0027405D"/>
    <w:rsid w:val="002751B5"/>
    <w:rsid w:val="00275711"/>
    <w:rsid w:val="00286DD8"/>
    <w:rsid w:val="002919E9"/>
    <w:rsid w:val="002A378B"/>
    <w:rsid w:val="002A5F75"/>
    <w:rsid w:val="002A75F2"/>
    <w:rsid w:val="002A7C72"/>
    <w:rsid w:val="002B5985"/>
    <w:rsid w:val="002B6385"/>
    <w:rsid w:val="002C1B65"/>
    <w:rsid w:val="002C2E61"/>
    <w:rsid w:val="002D57DD"/>
    <w:rsid w:val="002D60D7"/>
    <w:rsid w:val="002F3411"/>
    <w:rsid w:val="002F5400"/>
    <w:rsid w:val="00303263"/>
    <w:rsid w:val="00317B8E"/>
    <w:rsid w:val="00320648"/>
    <w:rsid w:val="0032774A"/>
    <w:rsid w:val="00332760"/>
    <w:rsid w:val="00333459"/>
    <w:rsid w:val="0034260C"/>
    <w:rsid w:val="00343070"/>
    <w:rsid w:val="003455D8"/>
    <w:rsid w:val="00347584"/>
    <w:rsid w:val="0035439D"/>
    <w:rsid w:val="00360518"/>
    <w:rsid w:val="003756F5"/>
    <w:rsid w:val="0038356A"/>
    <w:rsid w:val="003901FD"/>
    <w:rsid w:val="00393275"/>
    <w:rsid w:val="00393FF5"/>
    <w:rsid w:val="003942BC"/>
    <w:rsid w:val="00396C60"/>
    <w:rsid w:val="00397295"/>
    <w:rsid w:val="003A1C3F"/>
    <w:rsid w:val="003A5B56"/>
    <w:rsid w:val="003A5FFD"/>
    <w:rsid w:val="003B48A6"/>
    <w:rsid w:val="003B4E73"/>
    <w:rsid w:val="003E5EC8"/>
    <w:rsid w:val="003E74A0"/>
    <w:rsid w:val="003F0F0F"/>
    <w:rsid w:val="00403457"/>
    <w:rsid w:val="00404DDD"/>
    <w:rsid w:val="00414539"/>
    <w:rsid w:val="00422D73"/>
    <w:rsid w:val="00426FAA"/>
    <w:rsid w:val="0042725E"/>
    <w:rsid w:val="00427D23"/>
    <w:rsid w:val="004329EF"/>
    <w:rsid w:val="00432D6C"/>
    <w:rsid w:val="00436D66"/>
    <w:rsid w:val="004470F0"/>
    <w:rsid w:val="00450265"/>
    <w:rsid w:val="00453A1A"/>
    <w:rsid w:val="004659DB"/>
    <w:rsid w:val="00473423"/>
    <w:rsid w:val="0047601C"/>
    <w:rsid w:val="00485676"/>
    <w:rsid w:val="004A0FF3"/>
    <w:rsid w:val="004B0817"/>
    <w:rsid w:val="004B5661"/>
    <w:rsid w:val="004B6C43"/>
    <w:rsid w:val="004C0389"/>
    <w:rsid w:val="004C2972"/>
    <w:rsid w:val="004D19D8"/>
    <w:rsid w:val="004F6893"/>
    <w:rsid w:val="004F6978"/>
    <w:rsid w:val="004F6E59"/>
    <w:rsid w:val="00505111"/>
    <w:rsid w:val="005244E5"/>
    <w:rsid w:val="00527876"/>
    <w:rsid w:val="00540455"/>
    <w:rsid w:val="0054293C"/>
    <w:rsid w:val="005454E4"/>
    <w:rsid w:val="0055678D"/>
    <w:rsid w:val="00557350"/>
    <w:rsid w:val="00577FEF"/>
    <w:rsid w:val="00584606"/>
    <w:rsid w:val="00585BE2"/>
    <w:rsid w:val="00590C6E"/>
    <w:rsid w:val="00591986"/>
    <w:rsid w:val="005936F2"/>
    <w:rsid w:val="005A15A5"/>
    <w:rsid w:val="005A7F1E"/>
    <w:rsid w:val="005B15D7"/>
    <w:rsid w:val="005C4C27"/>
    <w:rsid w:val="005C5947"/>
    <w:rsid w:val="005D67B7"/>
    <w:rsid w:val="005D761C"/>
    <w:rsid w:val="005F627F"/>
    <w:rsid w:val="006011FF"/>
    <w:rsid w:val="006109F0"/>
    <w:rsid w:val="006112E2"/>
    <w:rsid w:val="006142A5"/>
    <w:rsid w:val="00617303"/>
    <w:rsid w:val="00620F0B"/>
    <w:rsid w:val="00621532"/>
    <w:rsid w:val="00621784"/>
    <w:rsid w:val="0062420E"/>
    <w:rsid w:val="0062696E"/>
    <w:rsid w:val="00636512"/>
    <w:rsid w:val="00641FC5"/>
    <w:rsid w:val="00642ECC"/>
    <w:rsid w:val="00647232"/>
    <w:rsid w:val="00663794"/>
    <w:rsid w:val="0066788E"/>
    <w:rsid w:val="00673DE4"/>
    <w:rsid w:val="00680B6D"/>
    <w:rsid w:val="00682CC7"/>
    <w:rsid w:val="00685A7D"/>
    <w:rsid w:val="006971BB"/>
    <w:rsid w:val="006A1297"/>
    <w:rsid w:val="006B436B"/>
    <w:rsid w:val="006C79BF"/>
    <w:rsid w:val="006D500B"/>
    <w:rsid w:val="006E1DEF"/>
    <w:rsid w:val="006E289F"/>
    <w:rsid w:val="006E3D48"/>
    <w:rsid w:val="006E4A70"/>
    <w:rsid w:val="006F2316"/>
    <w:rsid w:val="006F3963"/>
    <w:rsid w:val="006F57B4"/>
    <w:rsid w:val="007016D6"/>
    <w:rsid w:val="007043D5"/>
    <w:rsid w:val="00705A3D"/>
    <w:rsid w:val="00707005"/>
    <w:rsid w:val="007157E5"/>
    <w:rsid w:val="00723F09"/>
    <w:rsid w:val="00726178"/>
    <w:rsid w:val="007268A1"/>
    <w:rsid w:val="00730C6B"/>
    <w:rsid w:val="0073254A"/>
    <w:rsid w:val="00733540"/>
    <w:rsid w:val="0073462C"/>
    <w:rsid w:val="00757ABC"/>
    <w:rsid w:val="00761C93"/>
    <w:rsid w:val="00770A8A"/>
    <w:rsid w:val="007714D4"/>
    <w:rsid w:val="00771AE9"/>
    <w:rsid w:val="00772C06"/>
    <w:rsid w:val="007760E0"/>
    <w:rsid w:val="00785CEF"/>
    <w:rsid w:val="00785E5A"/>
    <w:rsid w:val="00793C20"/>
    <w:rsid w:val="00794CFE"/>
    <w:rsid w:val="007953AC"/>
    <w:rsid w:val="007A62D6"/>
    <w:rsid w:val="007B40E6"/>
    <w:rsid w:val="007B5366"/>
    <w:rsid w:val="007C6CAB"/>
    <w:rsid w:val="007D4A73"/>
    <w:rsid w:val="007D5703"/>
    <w:rsid w:val="007F773F"/>
    <w:rsid w:val="008018A5"/>
    <w:rsid w:val="00801A3A"/>
    <w:rsid w:val="008064F9"/>
    <w:rsid w:val="00810483"/>
    <w:rsid w:val="008108ED"/>
    <w:rsid w:val="00823111"/>
    <w:rsid w:val="008339F7"/>
    <w:rsid w:val="0084314C"/>
    <w:rsid w:val="00852CBC"/>
    <w:rsid w:val="00854B82"/>
    <w:rsid w:val="00883B43"/>
    <w:rsid w:val="00887B0D"/>
    <w:rsid w:val="00895749"/>
    <w:rsid w:val="0089772A"/>
    <w:rsid w:val="008B621F"/>
    <w:rsid w:val="008C4257"/>
    <w:rsid w:val="008C733A"/>
    <w:rsid w:val="008C7A1F"/>
    <w:rsid w:val="008D336F"/>
    <w:rsid w:val="008D36D5"/>
    <w:rsid w:val="008D6D21"/>
    <w:rsid w:val="008E332F"/>
    <w:rsid w:val="0090098F"/>
    <w:rsid w:val="00906FFC"/>
    <w:rsid w:val="00912438"/>
    <w:rsid w:val="0092739B"/>
    <w:rsid w:val="00942F99"/>
    <w:rsid w:val="00945D15"/>
    <w:rsid w:val="009473E5"/>
    <w:rsid w:val="0095600E"/>
    <w:rsid w:val="00961E9D"/>
    <w:rsid w:val="00962630"/>
    <w:rsid w:val="009764E0"/>
    <w:rsid w:val="009B5331"/>
    <w:rsid w:val="009B7096"/>
    <w:rsid w:val="009C24A5"/>
    <w:rsid w:val="009C6F5C"/>
    <w:rsid w:val="009E5A90"/>
    <w:rsid w:val="009E769A"/>
    <w:rsid w:val="00A21B82"/>
    <w:rsid w:val="00A21EBF"/>
    <w:rsid w:val="00A2204F"/>
    <w:rsid w:val="00A25191"/>
    <w:rsid w:val="00A25500"/>
    <w:rsid w:val="00A35AD3"/>
    <w:rsid w:val="00A47B38"/>
    <w:rsid w:val="00A505BC"/>
    <w:rsid w:val="00A60308"/>
    <w:rsid w:val="00A647B0"/>
    <w:rsid w:val="00A80023"/>
    <w:rsid w:val="00A8223B"/>
    <w:rsid w:val="00A874EF"/>
    <w:rsid w:val="00A96762"/>
    <w:rsid w:val="00A96A43"/>
    <w:rsid w:val="00AB017D"/>
    <w:rsid w:val="00AB6FFB"/>
    <w:rsid w:val="00AC0EA9"/>
    <w:rsid w:val="00AC4DC1"/>
    <w:rsid w:val="00AC4EBD"/>
    <w:rsid w:val="00AC4F0B"/>
    <w:rsid w:val="00AC536E"/>
    <w:rsid w:val="00AD0A0A"/>
    <w:rsid w:val="00AD2345"/>
    <w:rsid w:val="00AD5A5E"/>
    <w:rsid w:val="00AD7C85"/>
    <w:rsid w:val="00AF4F8D"/>
    <w:rsid w:val="00AF6F1E"/>
    <w:rsid w:val="00B14210"/>
    <w:rsid w:val="00B302D9"/>
    <w:rsid w:val="00B35453"/>
    <w:rsid w:val="00B502D2"/>
    <w:rsid w:val="00B50C0F"/>
    <w:rsid w:val="00B60D4F"/>
    <w:rsid w:val="00B64A81"/>
    <w:rsid w:val="00B668D1"/>
    <w:rsid w:val="00B73247"/>
    <w:rsid w:val="00B757AD"/>
    <w:rsid w:val="00B7712F"/>
    <w:rsid w:val="00B801FB"/>
    <w:rsid w:val="00B83C6B"/>
    <w:rsid w:val="00B916D0"/>
    <w:rsid w:val="00B92173"/>
    <w:rsid w:val="00BA124A"/>
    <w:rsid w:val="00BB244D"/>
    <w:rsid w:val="00BC3DA7"/>
    <w:rsid w:val="00BC6094"/>
    <w:rsid w:val="00BD4C5B"/>
    <w:rsid w:val="00BD55A3"/>
    <w:rsid w:val="00BD57B2"/>
    <w:rsid w:val="00BE03A0"/>
    <w:rsid w:val="00BF0BFC"/>
    <w:rsid w:val="00BF2860"/>
    <w:rsid w:val="00C00EAE"/>
    <w:rsid w:val="00C00ED4"/>
    <w:rsid w:val="00C05238"/>
    <w:rsid w:val="00C11D86"/>
    <w:rsid w:val="00C1652F"/>
    <w:rsid w:val="00C16F12"/>
    <w:rsid w:val="00C170B8"/>
    <w:rsid w:val="00C2086C"/>
    <w:rsid w:val="00C20BB6"/>
    <w:rsid w:val="00C36361"/>
    <w:rsid w:val="00C55FE6"/>
    <w:rsid w:val="00C57572"/>
    <w:rsid w:val="00C70E2B"/>
    <w:rsid w:val="00C75593"/>
    <w:rsid w:val="00C94EC9"/>
    <w:rsid w:val="00C961DB"/>
    <w:rsid w:val="00C96CC0"/>
    <w:rsid w:val="00CA0FD7"/>
    <w:rsid w:val="00CB6DEA"/>
    <w:rsid w:val="00CB7F30"/>
    <w:rsid w:val="00CC19AA"/>
    <w:rsid w:val="00CC4C80"/>
    <w:rsid w:val="00CD547F"/>
    <w:rsid w:val="00CF6B1F"/>
    <w:rsid w:val="00D004B5"/>
    <w:rsid w:val="00D02914"/>
    <w:rsid w:val="00D22A7B"/>
    <w:rsid w:val="00D25FE0"/>
    <w:rsid w:val="00D46222"/>
    <w:rsid w:val="00D46B4E"/>
    <w:rsid w:val="00D671B0"/>
    <w:rsid w:val="00D716CA"/>
    <w:rsid w:val="00D73EA2"/>
    <w:rsid w:val="00D7457A"/>
    <w:rsid w:val="00D8167D"/>
    <w:rsid w:val="00D87E47"/>
    <w:rsid w:val="00D91A4C"/>
    <w:rsid w:val="00DA073A"/>
    <w:rsid w:val="00DB62FE"/>
    <w:rsid w:val="00DC37FF"/>
    <w:rsid w:val="00DD2FE1"/>
    <w:rsid w:val="00DD7FDD"/>
    <w:rsid w:val="00DE064A"/>
    <w:rsid w:val="00DF113B"/>
    <w:rsid w:val="00E01DCB"/>
    <w:rsid w:val="00E056BA"/>
    <w:rsid w:val="00E07E91"/>
    <w:rsid w:val="00E10FDA"/>
    <w:rsid w:val="00E11676"/>
    <w:rsid w:val="00E33AC1"/>
    <w:rsid w:val="00E34765"/>
    <w:rsid w:val="00E378C4"/>
    <w:rsid w:val="00E47E22"/>
    <w:rsid w:val="00E5529E"/>
    <w:rsid w:val="00E56508"/>
    <w:rsid w:val="00E615F1"/>
    <w:rsid w:val="00E63A42"/>
    <w:rsid w:val="00E66C32"/>
    <w:rsid w:val="00E76285"/>
    <w:rsid w:val="00E770CB"/>
    <w:rsid w:val="00E80CAF"/>
    <w:rsid w:val="00E856F7"/>
    <w:rsid w:val="00E906D9"/>
    <w:rsid w:val="00E91749"/>
    <w:rsid w:val="00E91F1F"/>
    <w:rsid w:val="00E936B4"/>
    <w:rsid w:val="00E93884"/>
    <w:rsid w:val="00EA7E8F"/>
    <w:rsid w:val="00ED33EB"/>
    <w:rsid w:val="00ED466F"/>
    <w:rsid w:val="00ED624C"/>
    <w:rsid w:val="00ED69BB"/>
    <w:rsid w:val="00EE3C60"/>
    <w:rsid w:val="00EE469F"/>
    <w:rsid w:val="00EE6FB5"/>
    <w:rsid w:val="00EE7F6F"/>
    <w:rsid w:val="00F0091A"/>
    <w:rsid w:val="00F06920"/>
    <w:rsid w:val="00F1793B"/>
    <w:rsid w:val="00F27842"/>
    <w:rsid w:val="00F510FB"/>
    <w:rsid w:val="00F51FBA"/>
    <w:rsid w:val="00F5787E"/>
    <w:rsid w:val="00F6275B"/>
    <w:rsid w:val="00F706A6"/>
    <w:rsid w:val="00F751AD"/>
    <w:rsid w:val="00F81C29"/>
    <w:rsid w:val="00FA1EF3"/>
    <w:rsid w:val="00FA254D"/>
    <w:rsid w:val="00FA7076"/>
    <w:rsid w:val="00FA75E7"/>
    <w:rsid w:val="00FB7A1B"/>
    <w:rsid w:val="00FC5415"/>
    <w:rsid w:val="00FD3FFB"/>
    <w:rsid w:val="00FD524D"/>
    <w:rsid w:val="00FD5ABC"/>
    <w:rsid w:val="00FD6AAE"/>
    <w:rsid w:val="00FD7524"/>
    <w:rsid w:val="00FD7FAD"/>
    <w:rsid w:val="00FE0FCB"/>
    <w:rsid w:val="00FF486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enu v:ext="edit" fillcolor="none"/>
    </o:shapedefaults>
    <o:shapelayout v:ext="edit">
      <o:idmap v:ext="edit" data="1"/>
    </o:shapelayout>
  </w:shapeDefaults>
  <w:decimalSymbol w:val=","/>
  <w:listSeparator w:val=";"/>
  <w14:docId w14:val="0DFEF770"/>
  <w14:defaultImageDpi w14:val="300"/>
  <w15:docId w15:val="{D563A8A4-8F8D-4725-A2A3-AA9336BB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Calibri" w:hAnsi="Gill Sans MT"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E22"/>
    <w:pPr>
      <w:jc w:val="both"/>
    </w:pPr>
    <w:rPr>
      <w:rFonts w:eastAsia="Times New Roman"/>
      <w:sz w:val="22"/>
      <w:szCs w:val="24"/>
    </w:rPr>
  </w:style>
  <w:style w:type="paragraph" w:styleId="Titre1">
    <w:name w:val="heading 1"/>
    <w:basedOn w:val="Normal"/>
    <w:next w:val="Normal"/>
    <w:link w:val="Titre1Car"/>
    <w:qFormat/>
    <w:rsid w:val="000A0DE3"/>
    <w:pPr>
      <w:autoSpaceDE w:val="0"/>
      <w:autoSpaceDN w:val="0"/>
      <w:adjustRightInd w:val="0"/>
      <w:spacing w:after="240"/>
      <w:outlineLvl w:val="0"/>
    </w:pPr>
    <w:rPr>
      <w:b/>
      <w:sz w:val="24"/>
    </w:rPr>
  </w:style>
  <w:style w:type="paragraph" w:styleId="Titre2">
    <w:name w:val="heading 2"/>
    <w:basedOn w:val="Normal"/>
    <w:next w:val="Normal"/>
    <w:link w:val="Titre2Car"/>
    <w:qFormat/>
    <w:rsid w:val="000A0DE3"/>
    <w:pPr>
      <w:numPr>
        <w:ilvl w:val="1"/>
        <w:numId w:val="9"/>
      </w:numPr>
      <w:spacing w:after="240"/>
      <w:outlineLvl w:val="1"/>
    </w:pPr>
    <w:rPr>
      <w:b/>
    </w:rPr>
  </w:style>
  <w:style w:type="paragraph" w:styleId="Titre3">
    <w:name w:val="heading 3"/>
    <w:basedOn w:val="Normal"/>
    <w:next w:val="Normal"/>
    <w:link w:val="Titre3Car"/>
    <w:qFormat/>
    <w:rsid w:val="00801A3A"/>
    <w:pPr>
      <w:numPr>
        <w:ilvl w:val="2"/>
        <w:numId w:val="9"/>
      </w:numPr>
      <w:autoSpaceDE w:val="0"/>
      <w:autoSpaceDN w:val="0"/>
      <w:adjustRightInd w:val="0"/>
      <w:outlineLvl w:val="2"/>
    </w:pPr>
    <w:rPr>
      <w:b/>
      <w:i/>
    </w:rPr>
  </w:style>
  <w:style w:type="paragraph" w:styleId="Titre4">
    <w:name w:val="heading 4"/>
    <w:basedOn w:val="Normal"/>
    <w:next w:val="Normal"/>
    <w:link w:val="Titre4Car"/>
    <w:qFormat/>
    <w:rsid w:val="00620F0B"/>
    <w:pPr>
      <w:keepNext/>
      <w:numPr>
        <w:ilvl w:val="3"/>
        <w:numId w:val="9"/>
      </w:numPr>
      <w:autoSpaceDE w:val="0"/>
      <w:autoSpaceDN w:val="0"/>
      <w:adjustRightInd w:val="0"/>
      <w:outlineLvl w:val="3"/>
    </w:pPr>
    <w:rPr>
      <w:b/>
      <w:i/>
      <w:sz w:val="24"/>
    </w:rPr>
  </w:style>
  <w:style w:type="paragraph" w:styleId="Titre5">
    <w:name w:val="heading 5"/>
    <w:basedOn w:val="Normal"/>
    <w:next w:val="Normal"/>
    <w:link w:val="Titre5Car"/>
    <w:qFormat/>
    <w:rsid w:val="00620F0B"/>
    <w:pPr>
      <w:keepNext/>
      <w:numPr>
        <w:ilvl w:val="4"/>
        <w:numId w:val="9"/>
      </w:numPr>
      <w:outlineLvl w:val="4"/>
    </w:pPr>
    <w:rPr>
      <w:b/>
      <w:bCs/>
      <w:i/>
      <w:sz w:val="24"/>
    </w:rPr>
  </w:style>
  <w:style w:type="paragraph" w:styleId="Titre6">
    <w:name w:val="heading 6"/>
    <w:basedOn w:val="Normal"/>
    <w:next w:val="Normal"/>
    <w:link w:val="Titre6Car"/>
    <w:qFormat/>
    <w:rsid w:val="00620F0B"/>
    <w:pPr>
      <w:keepNext/>
      <w:numPr>
        <w:ilvl w:val="5"/>
        <w:numId w:val="9"/>
      </w:numPr>
      <w:tabs>
        <w:tab w:val="left" w:pos="580"/>
      </w:tabs>
      <w:autoSpaceDE w:val="0"/>
      <w:autoSpaceDN w:val="0"/>
      <w:adjustRightInd w:val="0"/>
      <w:ind w:right="74"/>
      <w:outlineLvl w:val="5"/>
    </w:pPr>
    <w:rPr>
      <w:b/>
      <w:bCs/>
      <w:i/>
      <w:sz w:val="24"/>
    </w:rPr>
  </w:style>
  <w:style w:type="paragraph" w:styleId="Titre7">
    <w:name w:val="heading 7"/>
    <w:basedOn w:val="Normal"/>
    <w:next w:val="Normal"/>
    <w:link w:val="Titre7Car"/>
    <w:qFormat/>
    <w:rsid w:val="00620F0B"/>
    <w:pPr>
      <w:keepNext/>
      <w:numPr>
        <w:ilvl w:val="6"/>
        <w:numId w:val="9"/>
      </w:numPr>
      <w:outlineLvl w:val="6"/>
    </w:pPr>
    <w:rPr>
      <w:b/>
      <w:bCs/>
      <w:i/>
      <w:sz w:val="24"/>
    </w:rPr>
  </w:style>
  <w:style w:type="paragraph" w:styleId="Titre8">
    <w:name w:val="heading 8"/>
    <w:basedOn w:val="Normal"/>
    <w:next w:val="Normal"/>
    <w:link w:val="Titre8Car"/>
    <w:qFormat/>
    <w:rsid w:val="00620F0B"/>
    <w:pPr>
      <w:keepNext/>
      <w:numPr>
        <w:ilvl w:val="7"/>
        <w:numId w:val="9"/>
      </w:numPr>
      <w:outlineLvl w:val="7"/>
    </w:pPr>
    <w:rPr>
      <w:b/>
      <w:bCs/>
      <w:i/>
      <w:sz w:val="24"/>
    </w:rPr>
  </w:style>
  <w:style w:type="paragraph" w:styleId="Titre9">
    <w:name w:val="heading 9"/>
    <w:basedOn w:val="Normal"/>
    <w:next w:val="Normal"/>
    <w:link w:val="Titre9Car"/>
    <w:qFormat/>
    <w:rsid w:val="00620F0B"/>
    <w:pPr>
      <w:keepNext/>
      <w:numPr>
        <w:ilvl w:val="8"/>
        <w:numId w:val="9"/>
      </w:numPr>
      <w:tabs>
        <w:tab w:val="left" w:pos="580"/>
      </w:tabs>
      <w:autoSpaceDE w:val="0"/>
      <w:autoSpaceDN w:val="0"/>
      <w:adjustRightInd w:val="0"/>
      <w:ind w:right="74"/>
      <w:outlineLvl w:val="8"/>
    </w:pPr>
    <w:rPr>
      <w:b/>
      <w:bCs/>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0A0DE3"/>
    <w:rPr>
      <w:rFonts w:eastAsia="Times New Roman"/>
      <w:b/>
      <w:sz w:val="24"/>
      <w:szCs w:val="24"/>
    </w:rPr>
  </w:style>
  <w:style w:type="character" w:customStyle="1" w:styleId="Titre2Car">
    <w:name w:val="Titre 2 Car"/>
    <w:link w:val="Titre2"/>
    <w:rsid w:val="000A0DE3"/>
    <w:rPr>
      <w:rFonts w:eastAsia="Times New Roman"/>
      <w:b/>
      <w:sz w:val="22"/>
      <w:szCs w:val="24"/>
    </w:rPr>
  </w:style>
  <w:style w:type="character" w:customStyle="1" w:styleId="Titre3Car">
    <w:name w:val="Titre 3 Car"/>
    <w:link w:val="Titre3"/>
    <w:rsid w:val="00801A3A"/>
    <w:rPr>
      <w:rFonts w:eastAsia="Times New Roman"/>
      <w:b/>
      <w:i/>
      <w:sz w:val="22"/>
      <w:szCs w:val="24"/>
    </w:rPr>
  </w:style>
  <w:style w:type="character" w:customStyle="1" w:styleId="Titre4Car">
    <w:name w:val="Titre 4 Car"/>
    <w:link w:val="Titre4"/>
    <w:rsid w:val="00620F0B"/>
    <w:rPr>
      <w:rFonts w:eastAsia="Times New Roman"/>
      <w:b/>
      <w:i/>
      <w:sz w:val="24"/>
      <w:szCs w:val="24"/>
    </w:rPr>
  </w:style>
  <w:style w:type="character" w:customStyle="1" w:styleId="Titre5Car">
    <w:name w:val="Titre 5 Car"/>
    <w:link w:val="Titre5"/>
    <w:rsid w:val="00620F0B"/>
    <w:rPr>
      <w:rFonts w:eastAsia="Times New Roman"/>
      <w:b/>
      <w:bCs/>
      <w:i/>
      <w:sz w:val="24"/>
      <w:szCs w:val="24"/>
    </w:rPr>
  </w:style>
  <w:style w:type="character" w:customStyle="1" w:styleId="Titre6Car">
    <w:name w:val="Titre 6 Car"/>
    <w:link w:val="Titre6"/>
    <w:rsid w:val="00620F0B"/>
    <w:rPr>
      <w:rFonts w:eastAsia="Times New Roman"/>
      <w:b/>
      <w:bCs/>
      <w:i/>
      <w:sz w:val="24"/>
      <w:szCs w:val="24"/>
    </w:rPr>
  </w:style>
  <w:style w:type="character" w:customStyle="1" w:styleId="Titre7Car">
    <w:name w:val="Titre 7 Car"/>
    <w:link w:val="Titre7"/>
    <w:rsid w:val="00620F0B"/>
    <w:rPr>
      <w:rFonts w:eastAsia="Times New Roman"/>
      <w:b/>
      <w:bCs/>
      <w:i/>
      <w:sz w:val="24"/>
      <w:szCs w:val="24"/>
    </w:rPr>
  </w:style>
  <w:style w:type="character" w:customStyle="1" w:styleId="Titre8Car">
    <w:name w:val="Titre 8 Car"/>
    <w:link w:val="Titre8"/>
    <w:rsid w:val="00620F0B"/>
    <w:rPr>
      <w:rFonts w:eastAsia="Times New Roman"/>
      <w:b/>
      <w:bCs/>
      <w:i/>
      <w:sz w:val="24"/>
      <w:szCs w:val="24"/>
    </w:rPr>
  </w:style>
  <w:style w:type="character" w:customStyle="1" w:styleId="Titre9Car">
    <w:name w:val="Titre 9 Car"/>
    <w:link w:val="Titre9"/>
    <w:rsid w:val="00620F0B"/>
    <w:rPr>
      <w:rFonts w:eastAsia="Times New Roman" w:cs="Times New Roman"/>
      <w:b/>
      <w:bCs/>
      <w:i/>
      <w:sz w:val="24"/>
      <w:szCs w:val="24"/>
      <w:lang w:eastAsia="fr-FR"/>
    </w:rPr>
  </w:style>
  <w:style w:type="paragraph" w:styleId="Paragraphedeliste">
    <w:name w:val="List Paragraph"/>
    <w:basedOn w:val="Normal"/>
    <w:uiPriority w:val="34"/>
    <w:qFormat/>
    <w:rsid w:val="00620F0B"/>
    <w:pPr>
      <w:ind w:left="708"/>
    </w:pPr>
  </w:style>
  <w:style w:type="paragraph" w:styleId="Titre">
    <w:name w:val="Title"/>
    <w:basedOn w:val="Normal"/>
    <w:link w:val="TitreCar"/>
    <w:qFormat/>
    <w:rsid w:val="00E47E22"/>
    <w:pPr>
      <w:jc w:val="center"/>
    </w:pPr>
    <w:rPr>
      <w:b/>
      <w:bCs/>
      <w:iCs/>
      <w:sz w:val="28"/>
    </w:rPr>
  </w:style>
  <w:style w:type="character" w:customStyle="1" w:styleId="TitreCar">
    <w:name w:val="Titre Car"/>
    <w:link w:val="Titre"/>
    <w:rsid w:val="00E47E22"/>
    <w:rPr>
      <w:rFonts w:eastAsia="Times New Roman"/>
      <w:b/>
      <w:bCs/>
      <w:iCs/>
      <w:sz w:val="28"/>
      <w:szCs w:val="24"/>
    </w:rPr>
  </w:style>
  <w:style w:type="paragraph" w:styleId="Sous-titre">
    <w:name w:val="Subtitle"/>
    <w:basedOn w:val="Normal"/>
    <w:next w:val="Normal"/>
    <w:link w:val="Sous-titreCar"/>
    <w:uiPriority w:val="11"/>
    <w:qFormat/>
    <w:rsid w:val="00E47E22"/>
    <w:pPr>
      <w:spacing w:after="60"/>
      <w:jc w:val="center"/>
      <w:outlineLvl w:val="1"/>
    </w:pPr>
    <w:rPr>
      <w:rFonts w:ascii="Cambria" w:hAnsi="Cambria"/>
      <w:sz w:val="24"/>
    </w:rPr>
  </w:style>
  <w:style w:type="character" w:customStyle="1" w:styleId="Sous-titreCar">
    <w:name w:val="Sous-titre Car"/>
    <w:link w:val="Sous-titre"/>
    <w:uiPriority w:val="11"/>
    <w:rsid w:val="00E47E22"/>
    <w:rPr>
      <w:rFonts w:ascii="Cambria" w:eastAsia="Times New Roman" w:hAnsi="Cambria"/>
      <w:sz w:val="24"/>
      <w:szCs w:val="24"/>
    </w:rPr>
  </w:style>
  <w:style w:type="paragraph" w:styleId="En-tte">
    <w:name w:val="header"/>
    <w:basedOn w:val="Normal"/>
    <w:link w:val="En-tteCar"/>
    <w:semiHidden/>
    <w:rsid w:val="00E47E22"/>
    <w:pPr>
      <w:tabs>
        <w:tab w:val="center" w:pos="4536"/>
        <w:tab w:val="right" w:pos="9072"/>
      </w:tabs>
    </w:pPr>
  </w:style>
  <w:style w:type="character" w:customStyle="1" w:styleId="En-tteCar">
    <w:name w:val="En-tête Car"/>
    <w:link w:val="En-tte"/>
    <w:semiHidden/>
    <w:rsid w:val="00E47E22"/>
    <w:rPr>
      <w:rFonts w:eastAsia="Times New Roman"/>
      <w:sz w:val="22"/>
      <w:szCs w:val="24"/>
    </w:rPr>
  </w:style>
  <w:style w:type="paragraph" w:styleId="TM1">
    <w:name w:val="toc 1"/>
    <w:basedOn w:val="Normal"/>
    <w:next w:val="Normal"/>
    <w:uiPriority w:val="39"/>
    <w:rsid w:val="00E47E22"/>
    <w:pPr>
      <w:tabs>
        <w:tab w:val="left" w:pos="340"/>
        <w:tab w:val="right" w:leader="dot" w:pos="6623"/>
      </w:tabs>
      <w:spacing w:before="240" w:after="120"/>
      <w:ind w:left="340" w:hanging="340"/>
    </w:pPr>
    <w:rPr>
      <w:b/>
    </w:rPr>
  </w:style>
  <w:style w:type="paragraph" w:styleId="TM2">
    <w:name w:val="toc 2"/>
    <w:basedOn w:val="Normal"/>
    <w:next w:val="Normal"/>
    <w:uiPriority w:val="39"/>
    <w:rsid w:val="00E47E22"/>
    <w:pPr>
      <w:tabs>
        <w:tab w:val="left" w:pos="567"/>
        <w:tab w:val="right" w:leader="dot" w:pos="6623"/>
      </w:tabs>
      <w:ind w:left="907" w:hanging="567"/>
    </w:pPr>
    <w:rPr>
      <w:bCs/>
      <w:noProof/>
      <w:szCs w:val="26"/>
    </w:rPr>
  </w:style>
  <w:style w:type="paragraph" w:styleId="TM3">
    <w:name w:val="toc 3"/>
    <w:basedOn w:val="Normal"/>
    <w:next w:val="Normal"/>
    <w:uiPriority w:val="39"/>
    <w:rsid w:val="00E47E22"/>
    <w:pPr>
      <w:tabs>
        <w:tab w:val="left" w:pos="680"/>
        <w:tab w:val="right" w:leader="dot" w:pos="6623"/>
      </w:tabs>
      <w:ind w:left="1020" w:hanging="680"/>
    </w:pPr>
    <w:rPr>
      <w:bCs/>
      <w:noProof/>
    </w:rPr>
  </w:style>
  <w:style w:type="paragraph" w:styleId="Pieddepage">
    <w:name w:val="footer"/>
    <w:basedOn w:val="Normal"/>
    <w:link w:val="PieddepageCar"/>
    <w:semiHidden/>
    <w:rsid w:val="00E47E22"/>
    <w:pPr>
      <w:tabs>
        <w:tab w:val="center" w:pos="4536"/>
        <w:tab w:val="right" w:pos="9072"/>
      </w:tabs>
    </w:pPr>
  </w:style>
  <w:style w:type="character" w:customStyle="1" w:styleId="PieddepageCar">
    <w:name w:val="Pied de page Car"/>
    <w:link w:val="Pieddepage"/>
    <w:semiHidden/>
    <w:rsid w:val="00E47E22"/>
    <w:rPr>
      <w:rFonts w:eastAsia="Times New Roman"/>
      <w:sz w:val="22"/>
      <w:szCs w:val="24"/>
    </w:rPr>
  </w:style>
  <w:style w:type="character" w:styleId="Lienhypertexte">
    <w:name w:val="Hyperlink"/>
    <w:uiPriority w:val="99"/>
    <w:rsid w:val="00E47E22"/>
    <w:rPr>
      <w:color w:val="0000FF"/>
      <w:u w:val="single"/>
    </w:rPr>
  </w:style>
  <w:style w:type="paragraph" w:customStyle="1" w:styleId="sTitre1">
    <w:name w:val="sTitre 1"/>
    <w:basedOn w:val="Titre1"/>
    <w:next w:val="Normal"/>
    <w:rsid w:val="00E47E22"/>
    <w:pPr>
      <w:tabs>
        <w:tab w:val="left" w:pos="0"/>
      </w:tabs>
    </w:pPr>
    <w:rPr>
      <w:color w:val="000000"/>
    </w:rPr>
  </w:style>
  <w:style w:type="paragraph" w:styleId="Retraitcorpsdetexte">
    <w:name w:val="Body Text Indent"/>
    <w:basedOn w:val="Normal"/>
    <w:link w:val="RetraitcorpsdetexteCar"/>
    <w:semiHidden/>
    <w:rsid w:val="00E47E22"/>
    <w:pPr>
      <w:ind w:left="228" w:hanging="228"/>
    </w:pPr>
  </w:style>
  <w:style w:type="character" w:customStyle="1" w:styleId="RetraitcorpsdetexteCar">
    <w:name w:val="Retrait corps de texte Car"/>
    <w:link w:val="Retraitcorpsdetexte"/>
    <w:semiHidden/>
    <w:rsid w:val="00E47E22"/>
    <w:rPr>
      <w:rFonts w:eastAsia="Times New Roman"/>
      <w:sz w:val="22"/>
      <w:szCs w:val="24"/>
    </w:rPr>
  </w:style>
  <w:style w:type="character" w:customStyle="1" w:styleId="Retraitcorpsdetexte2Car">
    <w:name w:val="Retrait corps de texte 2 Car"/>
    <w:link w:val="Retraitcorpsdetexte2"/>
    <w:semiHidden/>
    <w:rsid w:val="00E47E22"/>
    <w:rPr>
      <w:szCs w:val="24"/>
    </w:rPr>
  </w:style>
  <w:style w:type="paragraph" w:styleId="Retraitcorpsdetexte2">
    <w:name w:val="Body Text Indent 2"/>
    <w:basedOn w:val="Normal"/>
    <w:link w:val="Retraitcorpsdetexte2Car"/>
    <w:semiHidden/>
    <w:rsid w:val="00E47E22"/>
    <w:pPr>
      <w:tabs>
        <w:tab w:val="left" w:pos="2793"/>
      </w:tabs>
      <w:ind w:left="627" w:hanging="228"/>
    </w:pPr>
    <w:rPr>
      <w:rFonts w:eastAsia="Calibri"/>
      <w:sz w:val="20"/>
    </w:rPr>
  </w:style>
  <w:style w:type="character" w:customStyle="1" w:styleId="Retraitcorpsdetexte2Car1">
    <w:name w:val="Retrait corps de texte 2 Car1"/>
    <w:uiPriority w:val="99"/>
    <w:semiHidden/>
    <w:rsid w:val="00E47E22"/>
    <w:rPr>
      <w:rFonts w:eastAsia="Times New Roman"/>
      <w:sz w:val="22"/>
      <w:szCs w:val="24"/>
    </w:rPr>
  </w:style>
  <w:style w:type="character" w:customStyle="1" w:styleId="CorpsdetexteCar">
    <w:name w:val="Corps de texte Car"/>
    <w:link w:val="Corpsdetexte"/>
    <w:semiHidden/>
    <w:rsid w:val="00E47E22"/>
    <w:rPr>
      <w:b/>
      <w:bCs/>
      <w:color w:val="DD0806"/>
      <w:sz w:val="50"/>
      <w:szCs w:val="40"/>
    </w:rPr>
  </w:style>
  <w:style w:type="paragraph" w:styleId="Corpsdetexte">
    <w:name w:val="Body Text"/>
    <w:basedOn w:val="Normal"/>
    <w:link w:val="CorpsdetexteCar"/>
    <w:semiHidden/>
    <w:rsid w:val="00E47E22"/>
    <w:pPr>
      <w:autoSpaceDE w:val="0"/>
      <w:autoSpaceDN w:val="0"/>
      <w:adjustRightInd w:val="0"/>
      <w:spacing w:line="460" w:lineRule="atLeast"/>
      <w:jc w:val="left"/>
    </w:pPr>
    <w:rPr>
      <w:rFonts w:eastAsia="Calibri"/>
      <w:b/>
      <w:bCs/>
      <w:color w:val="DD0806"/>
      <w:sz w:val="50"/>
      <w:szCs w:val="40"/>
    </w:rPr>
  </w:style>
  <w:style w:type="character" w:customStyle="1" w:styleId="CorpsdetexteCar1">
    <w:name w:val="Corps de texte Car1"/>
    <w:uiPriority w:val="99"/>
    <w:semiHidden/>
    <w:rsid w:val="00E47E22"/>
    <w:rPr>
      <w:rFonts w:eastAsia="Times New Roman"/>
      <w:sz w:val="22"/>
      <w:szCs w:val="24"/>
    </w:rPr>
  </w:style>
  <w:style w:type="character" w:customStyle="1" w:styleId="Corpsdetexte2Car">
    <w:name w:val="Corps de texte 2 Car"/>
    <w:link w:val="Corpsdetexte2"/>
    <w:semiHidden/>
    <w:rsid w:val="00E47E22"/>
    <w:rPr>
      <w:sz w:val="26"/>
      <w:szCs w:val="24"/>
    </w:rPr>
  </w:style>
  <w:style w:type="paragraph" w:styleId="Corpsdetexte2">
    <w:name w:val="Body Text 2"/>
    <w:basedOn w:val="Normal"/>
    <w:link w:val="Corpsdetexte2Car"/>
    <w:semiHidden/>
    <w:rsid w:val="00E47E22"/>
    <w:rPr>
      <w:rFonts w:eastAsia="Calibri"/>
      <w:sz w:val="26"/>
    </w:rPr>
  </w:style>
  <w:style w:type="character" w:customStyle="1" w:styleId="Corpsdetexte2Car1">
    <w:name w:val="Corps de texte 2 Car1"/>
    <w:uiPriority w:val="99"/>
    <w:semiHidden/>
    <w:rsid w:val="00E47E22"/>
    <w:rPr>
      <w:rFonts w:eastAsia="Times New Roman"/>
      <w:sz w:val="22"/>
      <w:szCs w:val="24"/>
    </w:rPr>
  </w:style>
  <w:style w:type="paragraph" w:styleId="Corpsdetexte3">
    <w:name w:val="Body Text 3"/>
    <w:basedOn w:val="Normal"/>
    <w:link w:val="Corpsdetexte3Car"/>
    <w:semiHidden/>
    <w:rsid w:val="00E47E22"/>
    <w:pPr>
      <w:tabs>
        <w:tab w:val="left" w:pos="2793"/>
      </w:tabs>
    </w:pPr>
    <w:rPr>
      <w:b/>
      <w:bCs/>
      <w:sz w:val="26"/>
    </w:rPr>
  </w:style>
  <w:style w:type="character" w:customStyle="1" w:styleId="Corpsdetexte3Car">
    <w:name w:val="Corps de texte 3 Car"/>
    <w:link w:val="Corpsdetexte3"/>
    <w:semiHidden/>
    <w:rsid w:val="00E47E22"/>
    <w:rPr>
      <w:rFonts w:eastAsia="Times New Roman"/>
      <w:b/>
      <w:bCs/>
      <w:sz w:val="26"/>
      <w:szCs w:val="24"/>
    </w:rPr>
  </w:style>
  <w:style w:type="paragraph" w:styleId="Retraitcorpsdetexte3">
    <w:name w:val="Body Text Indent 3"/>
    <w:basedOn w:val="Normal"/>
    <w:link w:val="Retraitcorpsdetexte3Car"/>
    <w:semiHidden/>
    <w:rsid w:val="00E47E22"/>
    <w:pPr>
      <w:ind w:left="285" w:hanging="285"/>
    </w:pPr>
    <w:rPr>
      <w:color w:val="000000"/>
    </w:rPr>
  </w:style>
  <w:style w:type="character" w:customStyle="1" w:styleId="Retraitcorpsdetexte3Car">
    <w:name w:val="Retrait corps de texte 3 Car"/>
    <w:link w:val="Retraitcorpsdetexte3"/>
    <w:semiHidden/>
    <w:rsid w:val="00E47E22"/>
    <w:rPr>
      <w:rFonts w:eastAsia="Times New Roman"/>
      <w:color w:val="000000"/>
      <w:sz w:val="22"/>
      <w:szCs w:val="24"/>
    </w:rPr>
  </w:style>
  <w:style w:type="character" w:customStyle="1" w:styleId="ExplorateurdedocumentsCar">
    <w:name w:val="Explorateur de documents Car"/>
    <w:link w:val="Explorateurdedocuments"/>
    <w:semiHidden/>
    <w:rsid w:val="00E47E22"/>
    <w:rPr>
      <w:rFonts w:ascii="Tahoma" w:hAnsi="Tahoma" w:cs="Tahoma"/>
      <w:szCs w:val="24"/>
      <w:shd w:val="clear" w:color="auto" w:fill="000080"/>
    </w:rPr>
  </w:style>
  <w:style w:type="paragraph" w:styleId="Explorateurdedocuments">
    <w:name w:val="Document Map"/>
    <w:basedOn w:val="Normal"/>
    <w:link w:val="ExplorateurdedocumentsCar"/>
    <w:semiHidden/>
    <w:rsid w:val="00E47E22"/>
    <w:pPr>
      <w:shd w:val="clear" w:color="auto" w:fill="000080"/>
    </w:pPr>
    <w:rPr>
      <w:rFonts w:ascii="Tahoma" w:eastAsia="Calibri" w:hAnsi="Tahoma" w:cs="Tahoma"/>
      <w:sz w:val="20"/>
    </w:rPr>
  </w:style>
  <w:style w:type="character" w:customStyle="1" w:styleId="ExplorateurdedocumentsCar1">
    <w:name w:val="Explorateur de documents Car1"/>
    <w:uiPriority w:val="99"/>
    <w:semiHidden/>
    <w:rsid w:val="00E47E22"/>
    <w:rPr>
      <w:rFonts w:ascii="Tahoma" w:eastAsia="Times New Roman" w:hAnsi="Tahoma" w:cs="Tahoma"/>
      <w:sz w:val="16"/>
      <w:szCs w:val="16"/>
    </w:rPr>
  </w:style>
  <w:style w:type="paragraph" w:customStyle="1" w:styleId="Article">
    <w:name w:val="Article"/>
    <w:basedOn w:val="Titre2"/>
    <w:rsid w:val="00E47E22"/>
    <w:pPr>
      <w:numPr>
        <w:ilvl w:val="0"/>
        <w:numId w:val="0"/>
      </w:numPr>
      <w:tabs>
        <w:tab w:val="num" w:pos="1080"/>
      </w:tabs>
    </w:pPr>
  </w:style>
  <w:style w:type="character" w:styleId="lev">
    <w:name w:val="Strong"/>
    <w:uiPriority w:val="22"/>
    <w:qFormat/>
    <w:rsid w:val="00E47E22"/>
    <w:rPr>
      <w:b/>
      <w:bCs/>
    </w:rPr>
  </w:style>
  <w:style w:type="character" w:styleId="Accentuation">
    <w:name w:val="Emphasis"/>
    <w:uiPriority w:val="20"/>
    <w:qFormat/>
    <w:rsid w:val="00E47E22"/>
    <w:rPr>
      <w:b/>
      <w:bCs/>
      <w:i w:val="0"/>
      <w:iCs w:val="0"/>
    </w:rPr>
  </w:style>
  <w:style w:type="character" w:customStyle="1" w:styleId="displayphonestrong">
    <w:name w:val="displayphone strong"/>
    <w:basedOn w:val="Policepardfaut"/>
    <w:rsid w:val="00E47E22"/>
  </w:style>
  <w:style w:type="character" w:customStyle="1" w:styleId="displayphone">
    <w:name w:val="displayphone"/>
    <w:basedOn w:val="Policepardfaut"/>
    <w:rsid w:val="00E47E22"/>
  </w:style>
  <w:style w:type="character" w:customStyle="1" w:styleId="ft">
    <w:name w:val="ft"/>
    <w:basedOn w:val="Policepardfaut"/>
    <w:rsid w:val="00E47E22"/>
  </w:style>
  <w:style w:type="paragraph" w:styleId="Textebrut">
    <w:name w:val="Plain Text"/>
    <w:basedOn w:val="Normal"/>
    <w:link w:val="TextebrutCar"/>
    <w:uiPriority w:val="99"/>
    <w:unhideWhenUsed/>
    <w:rsid w:val="00E47E22"/>
    <w:pPr>
      <w:jc w:val="left"/>
    </w:pPr>
    <w:rPr>
      <w:rFonts w:ascii="Consolas" w:eastAsia="Calibri" w:hAnsi="Consolas"/>
      <w:sz w:val="21"/>
      <w:szCs w:val="21"/>
      <w:lang w:eastAsia="en-US"/>
    </w:rPr>
  </w:style>
  <w:style w:type="character" w:customStyle="1" w:styleId="TextebrutCar">
    <w:name w:val="Texte brut Car"/>
    <w:link w:val="Textebrut"/>
    <w:uiPriority w:val="99"/>
    <w:rsid w:val="00E47E22"/>
    <w:rPr>
      <w:rFonts w:ascii="Consolas" w:hAnsi="Consolas"/>
      <w:sz w:val="21"/>
      <w:szCs w:val="21"/>
      <w:lang w:eastAsia="en-US"/>
    </w:rPr>
  </w:style>
  <w:style w:type="character" w:customStyle="1" w:styleId="NormalCharacter">
    <w:name w:val="Normal Character"/>
    <w:rsid w:val="009C24A5"/>
    <w:rPr>
      <w:rFonts w:ascii="Arial" w:hAnsi="Arial" w:cs="Arial" w:hint="default"/>
      <w:color w:val="000000"/>
    </w:rPr>
  </w:style>
  <w:style w:type="character" w:customStyle="1" w:styleId="st1">
    <w:name w:val="st1"/>
    <w:basedOn w:val="Policepardfaut"/>
    <w:rsid w:val="00FC5415"/>
  </w:style>
  <w:style w:type="character" w:customStyle="1" w:styleId="phonenumber3">
    <w:name w:val="phone_number3"/>
    <w:basedOn w:val="Policepardfaut"/>
    <w:rsid w:val="002C2E61"/>
  </w:style>
  <w:style w:type="character" w:customStyle="1" w:styleId="st">
    <w:name w:val="st"/>
    <w:basedOn w:val="Policepardfaut"/>
    <w:rsid w:val="00852CBC"/>
  </w:style>
  <w:style w:type="paragraph" w:styleId="NormalWeb">
    <w:name w:val="Normal (Web)"/>
    <w:basedOn w:val="Normal"/>
    <w:uiPriority w:val="99"/>
    <w:semiHidden/>
    <w:unhideWhenUsed/>
    <w:rsid w:val="0066788E"/>
    <w:pPr>
      <w:spacing w:before="100" w:beforeAutospacing="1" w:after="100" w:afterAutospacing="1"/>
      <w:jc w:val="left"/>
    </w:pPr>
    <w:rPr>
      <w:rFonts w:ascii="Times New Roman" w:hAnsi="Times New Roman"/>
      <w:sz w:val="24"/>
    </w:rPr>
  </w:style>
  <w:style w:type="paragraph" w:customStyle="1" w:styleId="Default">
    <w:name w:val="Default"/>
    <w:rsid w:val="00473423"/>
    <w:pPr>
      <w:autoSpaceDE w:val="0"/>
      <w:autoSpaceDN w:val="0"/>
      <w:adjustRightInd w:val="0"/>
    </w:pPr>
    <w:rPr>
      <w:rFonts w:ascii="Arial" w:hAnsi="Arial" w:cs="Arial"/>
      <w:color w:val="000000"/>
      <w:sz w:val="24"/>
      <w:szCs w:val="24"/>
    </w:rPr>
  </w:style>
  <w:style w:type="character" w:customStyle="1" w:styleId="block1">
    <w:name w:val="block1"/>
    <w:rsid w:val="00E91F1F"/>
    <w:rPr>
      <w:vanish w:val="0"/>
      <w:webHidden w:val="0"/>
      <w:specVanish w:val="0"/>
    </w:rPr>
  </w:style>
  <w:style w:type="character" w:customStyle="1" w:styleId="phonenumber">
    <w:name w:val="phonenumber"/>
    <w:basedOn w:val="Policepardfaut"/>
    <w:rsid w:val="003901FD"/>
  </w:style>
  <w:style w:type="paragraph" w:styleId="Textedebulles">
    <w:name w:val="Balloon Text"/>
    <w:basedOn w:val="Normal"/>
    <w:link w:val="TextedebullesCar"/>
    <w:uiPriority w:val="99"/>
    <w:semiHidden/>
    <w:unhideWhenUsed/>
    <w:rsid w:val="00404DD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04DDD"/>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7275">
      <w:bodyDiv w:val="1"/>
      <w:marLeft w:val="0"/>
      <w:marRight w:val="0"/>
      <w:marTop w:val="0"/>
      <w:marBottom w:val="0"/>
      <w:divBdr>
        <w:top w:val="none" w:sz="0" w:space="0" w:color="auto"/>
        <w:left w:val="none" w:sz="0" w:space="0" w:color="auto"/>
        <w:bottom w:val="none" w:sz="0" w:space="0" w:color="auto"/>
        <w:right w:val="none" w:sz="0" w:space="0" w:color="auto"/>
      </w:divBdr>
    </w:div>
    <w:div w:id="128597019">
      <w:bodyDiv w:val="1"/>
      <w:marLeft w:val="0"/>
      <w:marRight w:val="0"/>
      <w:marTop w:val="0"/>
      <w:marBottom w:val="0"/>
      <w:divBdr>
        <w:top w:val="none" w:sz="0" w:space="0" w:color="auto"/>
        <w:left w:val="none" w:sz="0" w:space="0" w:color="auto"/>
        <w:bottom w:val="none" w:sz="0" w:space="0" w:color="auto"/>
        <w:right w:val="none" w:sz="0" w:space="0" w:color="auto"/>
      </w:divBdr>
    </w:div>
    <w:div w:id="417556109">
      <w:bodyDiv w:val="1"/>
      <w:marLeft w:val="0"/>
      <w:marRight w:val="0"/>
      <w:marTop w:val="0"/>
      <w:marBottom w:val="0"/>
      <w:divBdr>
        <w:top w:val="none" w:sz="0" w:space="0" w:color="auto"/>
        <w:left w:val="none" w:sz="0" w:space="0" w:color="auto"/>
        <w:bottom w:val="none" w:sz="0" w:space="0" w:color="auto"/>
        <w:right w:val="none" w:sz="0" w:space="0" w:color="auto"/>
      </w:divBdr>
    </w:div>
    <w:div w:id="560406068">
      <w:bodyDiv w:val="1"/>
      <w:marLeft w:val="0"/>
      <w:marRight w:val="0"/>
      <w:marTop w:val="0"/>
      <w:marBottom w:val="0"/>
      <w:divBdr>
        <w:top w:val="none" w:sz="0" w:space="0" w:color="auto"/>
        <w:left w:val="none" w:sz="0" w:space="0" w:color="auto"/>
        <w:bottom w:val="none" w:sz="0" w:space="0" w:color="auto"/>
        <w:right w:val="none" w:sz="0" w:space="0" w:color="auto"/>
      </w:divBdr>
    </w:div>
    <w:div w:id="633609376">
      <w:bodyDiv w:val="1"/>
      <w:marLeft w:val="0"/>
      <w:marRight w:val="0"/>
      <w:marTop w:val="0"/>
      <w:marBottom w:val="0"/>
      <w:divBdr>
        <w:top w:val="none" w:sz="0" w:space="0" w:color="auto"/>
        <w:left w:val="none" w:sz="0" w:space="0" w:color="auto"/>
        <w:bottom w:val="none" w:sz="0" w:space="0" w:color="auto"/>
        <w:right w:val="none" w:sz="0" w:space="0" w:color="auto"/>
      </w:divBdr>
    </w:div>
    <w:div w:id="691106450">
      <w:bodyDiv w:val="1"/>
      <w:marLeft w:val="0"/>
      <w:marRight w:val="0"/>
      <w:marTop w:val="0"/>
      <w:marBottom w:val="0"/>
      <w:divBdr>
        <w:top w:val="none" w:sz="0" w:space="0" w:color="auto"/>
        <w:left w:val="none" w:sz="0" w:space="0" w:color="auto"/>
        <w:bottom w:val="none" w:sz="0" w:space="0" w:color="auto"/>
        <w:right w:val="none" w:sz="0" w:space="0" w:color="auto"/>
      </w:divBdr>
    </w:div>
    <w:div w:id="937759627">
      <w:bodyDiv w:val="1"/>
      <w:marLeft w:val="0"/>
      <w:marRight w:val="0"/>
      <w:marTop w:val="0"/>
      <w:marBottom w:val="0"/>
      <w:divBdr>
        <w:top w:val="none" w:sz="0" w:space="0" w:color="auto"/>
        <w:left w:val="none" w:sz="0" w:space="0" w:color="auto"/>
        <w:bottom w:val="none" w:sz="0" w:space="0" w:color="auto"/>
        <w:right w:val="none" w:sz="0" w:space="0" w:color="auto"/>
      </w:divBdr>
    </w:div>
    <w:div w:id="997924109">
      <w:bodyDiv w:val="1"/>
      <w:marLeft w:val="0"/>
      <w:marRight w:val="0"/>
      <w:marTop w:val="0"/>
      <w:marBottom w:val="0"/>
      <w:divBdr>
        <w:top w:val="none" w:sz="0" w:space="0" w:color="auto"/>
        <w:left w:val="none" w:sz="0" w:space="0" w:color="auto"/>
        <w:bottom w:val="none" w:sz="0" w:space="0" w:color="auto"/>
        <w:right w:val="none" w:sz="0" w:space="0" w:color="auto"/>
      </w:divBdr>
    </w:div>
    <w:div w:id="1016812230">
      <w:bodyDiv w:val="1"/>
      <w:marLeft w:val="0"/>
      <w:marRight w:val="0"/>
      <w:marTop w:val="0"/>
      <w:marBottom w:val="0"/>
      <w:divBdr>
        <w:top w:val="none" w:sz="0" w:space="0" w:color="auto"/>
        <w:left w:val="none" w:sz="0" w:space="0" w:color="auto"/>
        <w:bottom w:val="none" w:sz="0" w:space="0" w:color="auto"/>
        <w:right w:val="none" w:sz="0" w:space="0" w:color="auto"/>
      </w:divBdr>
    </w:div>
    <w:div w:id="1118908933">
      <w:bodyDiv w:val="1"/>
      <w:marLeft w:val="0"/>
      <w:marRight w:val="0"/>
      <w:marTop w:val="0"/>
      <w:marBottom w:val="0"/>
      <w:divBdr>
        <w:top w:val="none" w:sz="0" w:space="0" w:color="auto"/>
        <w:left w:val="none" w:sz="0" w:space="0" w:color="auto"/>
        <w:bottom w:val="none" w:sz="0" w:space="0" w:color="auto"/>
        <w:right w:val="none" w:sz="0" w:space="0" w:color="auto"/>
      </w:divBdr>
    </w:div>
    <w:div w:id="1343320861">
      <w:bodyDiv w:val="1"/>
      <w:marLeft w:val="0"/>
      <w:marRight w:val="0"/>
      <w:marTop w:val="0"/>
      <w:marBottom w:val="0"/>
      <w:divBdr>
        <w:top w:val="none" w:sz="0" w:space="0" w:color="auto"/>
        <w:left w:val="none" w:sz="0" w:space="0" w:color="auto"/>
        <w:bottom w:val="none" w:sz="0" w:space="0" w:color="auto"/>
        <w:right w:val="none" w:sz="0" w:space="0" w:color="auto"/>
      </w:divBdr>
    </w:div>
    <w:div w:id="1429615302">
      <w:bodyDiv w:val="1"/>
      <w:marLeft w:val="0"/>
      <w:marRight w:val="0"/>
      <w:marTop w:val="0"/>
      <w:marBottom w:val="0"/>
      <w:divBdr>
        <w:top w:val="none" w:sz="0" w:space="0" w:color="auto"/>
        <w:left w:val="none" w:sz="0" w:space="0" w:color="auto"/>
        <w:bottom w:val="none" w:sz="0" w:space="0" w:color="auto"/>
        <w:right w:val="none" w:sz="0" w:space="0" w:color="auto"/>
      </w:divBdr>
    </w:div>
    <w:div w:id="1466511051">
      <w:bodyDiv w:val="1"/>
      <w:marLeft w:val="0"/>
      <w:marRight w:val="0"/>
      <w:marTop w:val="0"/>
      <w:marBottom w:val="0"/>
      <w:divBdr>
        <w:top w:val="none" w:sz="0" w:space="0" w:color="auto"/>
        <w:left w:val="none" w:sz="0" w:space="0" w:color="auto"/>
        <w:bottom w:val="none" w:sz="0" w:space="0" w:color="auto"/>
        <w:right w:val="none" w:sz="0" w:space="0" w:color="auto"/>
      </w:divBdr>
    </w:div>
    <w:div w:id="1781293479">
      <w:bodyDiv w:val="1"/>
      <w:marLeft w:val="0"/>
      <w:marRight w:val="0"/>
      <w:marTop w:val="0"/>
      <w:marBottom w:val="0"/>
      <w:divBdr>
        <w:top w:val="none" w:sz="0" w:space="0" w:color="auto"/>
        <w:left w:val="none" w:sz="0" w:space="0" w:color="auto"/>
        <w:bottom w:val="none" w:sz="0" w:space="0" w:color="auto"/>
        <w:right w:val="none" w:sz="0" w:space="0" w:color="auto"/>
      </w:divBdr>
    </w:div>
    <w:div w:id="1900827301">
      <w:bodyDiv w:val="1"/>
      <w:marLeft w:val="0"/>
      <w:marRight w:val="0"/>
      <w:marTop w:val="0"/>
      <w:marBottom w:val="0"/>
      <w:divBdr>
        <w:top w:val="none" w:sz="0" w:space="0" w:color="auto"/>
        <w:left w:val="none" w:sz="0" w:space="0" w:color="auto"/>
        <w:bottom w:val="none" w:sz="0" w:space="0" w:color="auto"/>
        <w:right w:val="none" w:sz="0" w:space="0" w:color="auto"/>
      </w:divBdr>
    </w:div>
    <w:div w:id="2060737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greffe.ta-strasbourg@iuradm.fr" TargetMode="External"/><Relationship Id="rId2" Type="http://schemas.openxmlformats.org/officeDocument/2006/relationships/numbering" Target="numbering.xml"/><Relationship Id="rId16" Type="http://schemas.openxmlformats.org/officeDocument/2006/relationships/hyperlink" Target="mailto:beubois@atelier-d-form.co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inefe.gouv.fr"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AD33C-B4EB-4595-8ACD-8933FC2A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5308</Words>
  <Characters>29194</Characters>
  <Application>Microsoft Office Word</Application>
  <DocSecurity>0</DocSecurity>
  <Lines>243</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34434</CharactersWithSpaces>
  <SharedDoc>false</SharedDoc>
  <HLinks>
    <vt:vector size="420" baseType="variant">
      <vt:variant>
        <vt:i4>4980802</vt:i4>
      </vt:variant>
      <vt:variant>
        <vt:i4>387</vt:i4>
      </vt:variant>
      <vt:variant>
        <vt:i4>0</vt:i4>
      </vt:variant>
      <vt:variant>
        <vt:i4>5</vt:i4>
      </vt:variant>
      <vt:variant>
        <vt:lpwstr>https://marchespublics-amhr.omnikles.com</vt:lpwstr>
      </vt:variant>
      <vt:variant>
        <vt:lpwstr/>
      </vt:variant>
      <vt:variant>
        <vt:i4>7929892</vt:i4>
      </vt:variant>
      <vt:variant>
        <vt:i4>384</vt:i4>
      </vt:variant>
      <vt:variant>
        <vt:i4>0</vt:i4>
      </vt:variant>
      <vt:variant>
        <vt:i4>5</vt:i4>
      </vt:variant>
      <vt:variant>
        <vt:lpwstr>mailto:greffe.ta-strasbourg@iuradm.fr</vt:lpwstr>
      </vt:variant>
      <vt:variant>
        <vt:lpwstr/>
      </vt:variant>
      <vt:variant>
        <vt:i4>4980802</vt:i4>
      </vt:variant>
      <vt:variant>
        <vt:i4>381</vt:i4>
      </vt:variant>
      <vt:variant>
        <vt:i4>0</vt:i4>
      </vt:variant>
      <vt:variant>
        <vt:i4>5</vt:i4>
      </vt:variant>
      <vt:variant>
        <vt:lpwstr>https://marchespublics-amhr.omnikles.com</vt:lpwstr>
      </vt:variant>
      <vt:variant>
        <vt:lpwstr/>
      </vt:variant>
      <vt:variant>
        <vt:i4>4980802</vt:i4>
      </vt:variant>
      <vt:variant>
        <vt:i4>378</vt:i4>
      </vt:variant>
      <vt:variant>
        <vt:i4>0</vt:i4>
      </vt:variant>
      <vt:variant>
        <vt:i4>5</vt:i4>
      </vt:variant>
      <vt:variant>
        <vt:lpwstr>https://marchespublics-amhr.omnikles.com</vt:lpwstr>
      </vt:variant>
      <vt:variant>
        <vt:lpwstr/>
      </vt:variant>
      <vt:variant>
        <vt:i4>2031735</vt:i4>
      </vt:variant>
      <vt:variant>
        <vt:i4>375</vt:i4>
      </vt:variant>
      <vt:variant>
        <vt:i4>0</vt:i4>
      </vt:variant>
      <vt:variant>
        <vt:i4>5</vt:i4>
      </vt:variant>
      <vt:variant>
        <vt:lpwstr>http://www.minefe.gouv.fr</vt:lpwstr>
      </vt:variant>
      <vt:variant>
        <vt:lpwstr/>
      </vt:variant>
      <vt:variant>
        <vt:i4>4980802</vt:i4>
      </vt:variant>
      <vt:variant>
        <vt:i4>372</vt:i4>
      </vt:variant>
      <vt:variant>
        <vt:i4>0</vt:i4>
      </vt:variant>
      <vt:variant>
        <vt:i4>5</vt:i4>
      </vt:variant>
      <vt:variant>
        <vt:lpwstr>https://marchespublics-amhr.omnikles.com</vt:lpwstr>
      </vt:variant>
      <vt:variant>
        <vt:lpwstr/>
      </vt:variant>
      <vt:variant>
        <vt:i4>3276854</vt:i4>
      </vt:variant>
      <vt:variant>
        <vt:i4>369</vt:i4>
      </vt:variant>
      <vt:variant>
        <vt:i4>0</vt:i4>
      </vt:variant>
      <vt:variant>
        <vt:i4>5</vt:i4>
      </vt:variant>
      <vt:variant>
        <vt:lpwstr>mailto:info@copy-flash.fr</vt:lpwstr>
      </vt:variant>
      <vt:variant>
        <vt:lpwstr/>
      </vt:variant>
      <vt:variant>
        <vt:i4>1114116</vt:i4>
      </vt:variant>
      <vt:variant>
        <vt:i4>362</vt:i4>
      </vt:variant>
      <vt:variant>
        <vt:i4>0</vt:i4>
      </vt:variant>
      <vt:variant>
        <vt:i4>5</vt:i4>
      </vt:variant>
      <vt:variant>
        <vt:lpwstr/>
      </vt:variant>
      <vt:variant>
        <vt:lpwstr>_Toc373747313</vt:lpwstr>
      </vt:variant>
      <vt:variant>
        <vt:i4>1114117</vt:i4>
      </vt:variant>
      <vt:variant>
        <vt:i4>356</vt:i4>
      </vt:variant>
      <vt:variant>
        <vt:i4>0</vt:i4>
      </vt:variant>
      <vt:variant>
        <vt:i4>5</vt:i4>
      </vt:variant>
      <vt:variant>
        <vt:lpwstr/>
      </vt:variant>
      <vt:variant>
        <vt:lpwstr>_Toc373747312</vt:lpwstr>
      </vt:variant>
      <vt:variant>
        <vt:i4>1114118</vt:i4>
      </vt:variant>
      <vt:variant>
        <vt:i4>350</vt:i4>
      </vt:variant>
      <vt:variant>
        <vt:i4>0</vt:i4>
      </vt:variant>
      <vt:variant>
        <vt:i4>5</vt:i4>
      </vt:variant>
      <vt:variant>
        <vt:lpwstr/>
      </vt:variant>
      <vt:variant>
        <vt:lpwstr>_Toc373747311</vt:lpwstr>
      </vt:variant>
      <vt:variant>
        <vt:i4>1114119</vt:i4>
      </vt:variant>
      <vt:variant>
        <vt:i4>344</vt:i4>
      </vt:variant>
      <vt:variant>
        <vt:i4>0</vt:i4>
      </vt:variant>
      <vt:variant>
        <vt:i4>5</vt:i4>
      </vt:variant>
      <vt:variant>
        <vt:lpwstr/>
      </vt:variant>
      <vt:variant>
        <vt:lpwstr>_Toc373747310</vt:lpwstr>
      </vt:variant>
      <vt:variant>
        <vt:i4>1048590</vt:i4>
      </vt:variant>
      <vt:variant>
        <vt:i4>338</vt:i4>
      </vt:variant>
      <vt:variant>
        <vt:i4>0</vt:i4>
      </vt:variant>
      <vt:variant>
        <vt:i4>5</vt:i4>
      </vt:variant>
      <vt:variant>
        <vt:lpwstr/>
      </vt:variant>
      <vt:variant>
        <vt:lpwstr>_Toc373747309</vt:lpwstr>
      </vt:variant>
      <vt:variant>
        <vt:i4>1048591</vt:i4>
      </vt:variant>
      <vt:variant>
        <vt:i4>332</vt:i4>
      </vt:variant>
      <vt:variant>
        <vt:i4>0</vt:i4>
      </vt:variant>
      <vt:variant>
        <vt:i4>5</vt:i4>
      </vt:variant>
      <vt:variant>
        <vt:lpwstr/>
      </vt:variant>
      <vt:variant>
        <vt:lpwstr>_Toc373747308</vt:lpwstr>
      </vt:variant>
      <vt:variant>
        <vt:i4>1048576</vt:i4>
      </vt:variant>
      <vt:variant>
        <vt:i4>326</vt:i4>
      </vt:variant>
      <vt:variant>
        <vt:i4>0</vt:i4>
      </vt:variant>
      <vt:variant>
        <vt:i4>5</vt:i4>
      </vt:variant>
      <vt:variant>
        <vt:lpwstr/>
      </vt:variant>
      <vt:variant>
        <vt:lpwstr>_Toc373747307</vt:lpwstr>
      </vt:variant>
      <vt:variant>
        <vt:i4>1048577</vt:i4>
      </vt:variant>
      <vt:variant>
        <vt:i4>320</vt:i4>
      </vt:variant>
      <vt:variant>
        <vt:i4>0</vt:i4>
      </vt:variant>
      <vt:variant>
        <vt:i4>5</vt:i4>
      </vt:variant>
      <vt:variant>
        <vt:lpwstr/>
      </vt:variant>
      <vt:variant>
        <vt:lpwstr>_Toc373747306</vt:lpwstr>
      </vt:variant>
      <vt:variant>
        <vt:i4>1048578</vt:i4>
      </vt:variant>
      <vt:variant>
        <vt:i4>314</vt:i4>
      </vt:variant>
      <vt:variant>
        <vt:i4>0</vt:i4>
      </vt:variant>
      <vt:variant>
        <vt:i4>5</vt:i4>
      </vt:variant>
      <vt:variant>
        <vt:lpwstr/>
      </vt:variant>
      <vt:variant>
        <vt:lpwstr>_Toc373747305</vt:lpwstr>
      </vt:variant>
      <vt:variant>
        <vt:i4>1048579</vt:i4>
      </vt:variant>
      <vt:variant>
        <vt:i4>308</vt:i4>
      </vt:variant>
      <vt:variant>
        <vt:i4>0</vt:i4>
      </vt:variant>
      <vt:variant>
        <vt:i4>5</vt:i4>
      </vt:variant>
      <vt:variant>
        <vt:lpwstr/>
      </vt:variant>
      <vt:variant>
        <vt:lpwstr>_Toc373747304</vt:lpwstr>
      </vt:variant>
      <vt:variant>
        <vt:i4>1048580</vt:i4>
      </vt:variant>
      <vt:variant>
        <vt:i4>302</vt:i4>
      </vt:variant>
      <vt:variant>
        <vt:i4>0</vt:i4>
      </vt:variant>
      <vt:variant>
        <vt:i4>5</vt:i4>
      </vt:variant>
      <vt:variant>
        <vt:lpwstr/>
      </vt:variant>
      <vt:variant>
        <vt:lpwstr>_Toc373747303</vt:lpwstr>
      </vt:variant>
      <vt:variant>
        <vt:i4>1048581</vt:i4>
      </vt:variant>
      <vt:variant>
        <vt:i4>296</vt:i4>
      </vt:variant>
      <vt:variant>
        <vt:i4>0</vt:i4>
      </vt:variant>
      <vt:variant>
        <vt:i4>5</vt:i4>
      </vt:variant>
      <vt:variant>
        <vt:lpwstr/>
      </vt:variant>
      <vt:variant>
        <vt:lpwstr>_Toc373747302</vt:lpwstr>
      </vt:variant>
      <vt:variant>
        <vt:i4>1048582</vt:i4>
      </vt:variant>
      <vt:variant>
        <vt:i4>290</vt:i4>
      </vt:variant>
      <vt:variant>
        <vt:i4>0</vt:i4>
      </vt:variant>
      <vt:variant>
        <vt:i4>5</vt:i4>
      </vt:variant>
      <vt:variant>
        <vt:lpwstr/>
      </vt:variant>
      <vt:variant>
        <vt:lpwstr>_Toc373747301</vt:lpwstr>
      </vt:variant>
      <vt:variant>
        <vt:i4>1048583</vt:i4>
      </vt:variant>
      <vt:variant>
        <vt:i4>284</vt:i4>
      </vt:variant>
      <vt:variant>
        <vt:i4>0</vt:i4>
      </vt:variant>
      <vt:variant>
        <vt:i4>5</vt:i4>
      </vt:variant>
      <vt:variant>
        <vt:lpwstr/>
      </vt:variant>
      <vt:variant>
        <vt:lpwstr>_Toc373747300</vt:lpwstr>
      </vt:variant>
      <vt:variant>
        <vt:i4>1638415</vt:i4>
      </vt:variant>
      <vt:variant>
        <vt:i4>278</vt:i4>
      </vt:variant>
      <vt:variant>
        <vt:i4>0</vt:i4>
      </vt:variant>
      <vt:variant>
        <vt:i4>5</vt:i4>
      </vt:variant>
      <vt:variant>
        <vt:lpwstr/>
      </vt:variant>
      <vt:variant>
        <vt:lpwstr>_Toc373747299</vt:lpwstr>
      </vt:variant>
      <vt:variant>
        <vt:i4>1638414</vt:i4>
      </vt:variant>
      <vt:variant>
        <vt:i4>272</vt:i4>
      </vt:variant>
      <vt:variant>
        <vt:i4>0</vt:i4>
      </vt:variant>
      <vt:variant>
        <vt:i4>5</vt:i4>
      </vt:variant>
      <vt:variant>
        <vt:lpwstr/>
      </vt:variant>
      <vt:variant>
        <vt:lpwstr>_Toc373747298</vt:lpwstr>
      </vt:variant>
      <vt:variant>
        <vt:i4>1638401</vt:i4>
      </vt:variant>
      <vt:variant>
        <vt:i4>266</vt:i4>
      </vt:variant>
      <vt:variant>
        <vt:i4>0</vt:i4>
      </vt:variant>
      <vt:variant>
        <vt:i4>5</vt:i4>
      </vt:variant>
      <vt:variant>
        <vt:lpwstr/>
      </vt:variant>
      <vt:variant>
        <vt:lpwstr>_Toc373747297</vt:lpwstr>
      </vt:variant>
      <vt:variant>
        <vt:i4>1638400</vt:i4>
      </vt:variant>
      <vt:variant>
        <vt:i4>260</vt:i4>
      </vt:variant>
      <vt:variant>
        <vt:i4>0</vt:i4>
      </vt:variant>
      <vt:variant>
        <vt:i4>5</vt:i4>
      </vt:variant>
      <vt:variant>
        <vt:lpwstr/>
      </vt:variant>
      <vt:variant>
        <vt:lpwstr>_Toc373747296</vt:lpwstr>
      </vt:variant>
      <vt:variant>
        <vt:i4>1638403</vt:i4>
      </vt:variant>
      <vt:variant>
        <vt:i4>254</vt:i4>
      </vt:variant>
      <vt:variant>
        <vt:i4>0</vt:i4>
      </vt:variant>
      <vt:variant>
        <vt:i4>5</vt:i4>
      </vt:variant>
      <vt:variant>
        <vt:lpwstr/>
      </vt:variant>
      <vt:variant>
        <vt:lpwstr>_Toc373747295</vt:lpwstr>
      </vt:variant>
      <vt:variant>
        <vt:i4>1638402</vt:i4>
      </vt:variant>
      <vt:variant>
        <vt:i4>248</vt:i4>
      </vt:variant>
      <vt:variant>
        <vt:i4>0</vt:i4>
      </vt:variant>
      <vt:variant>
        <vt:i4>5</vt:i4>
      </vt:variant>
      <vt:variant>
        <vt:lpwstr/>
      </vt:variant>
      <vt:variant>
        <vt:lpwstr>_Toc373747294</vt:lpwstr>
      </vt:variant>
      <vt:variant>
        <vt:i4>1638405</vt:i4>
      </vt:variant>
      <vt:variant>
        <vt:i4>242</vt:i4>
      </vt:variant>
      <vt:variant>
        <vt:i4>0</vt:i4>
      </vt:variant>
      <vt:variant>
        <vt:i4>5</vt:i4>
      </vt:variant>
      <vt:variant>
        <vt:lpwstr/>
      </vt:variant>
      <vt:variant>
        <vt:lpwstr>_Toc373747293</vt:lpwstr>
      </vt:variant>
      <vt:variant>
        <vt:i4>1638404</vt:i4>
      </vt:variant>
      <vt:variant>
        <vt:i4>236</vt:i4>
      </vt:variant>
      <vt:variant>
        <vt:i4>0</vt:i4>
      </vt:variant>
      <vt:variant>
        <vt:i4>5</vt:i4>
      </vt:variant>
      <vt:variant>
        <vt:lpwstr/>
      </vt:variant>
      <vt:variant>
        <vt:lpwstr>_Toc373747292</vt:lpwstr>
      </vt:variant>
      <vt:variant>
        <vt:i4>1638407</vt:i4>
      </vt:variant>
      <vt:variant>
        <vt:i4>230</vt:i4>
      </vt:variant>
      <vt:variant>
        <vt:i4>0</vt:i4>
      </vt:variant>
      <vt:variant>
        <vt:i4>5</vt:i4>
      </vt:variant>
      <vt:variant>
        <vt:lpwstr/>
      </vt:variant>
      <vt:variant>
        <vt:lpwstr>_Toc373747291</vt:lpwstr>
      </vt:variant>
      <vt:variant>
        <vt:i4>1638406</vt:i4>
      </vt:variant>
      <vt:variant>
        <vt:i4>224</vt:i4>
      </vt:variant>
      <vt:variant>
        <vt:i4>0</vt:i4>
      </vt:variant>
      <vt:variant>
        <vt:i4>5</vt:i4>
      </vt:variant>
      <vt:variant>
        <vt:lpwstr/>
      </vt:variant>
      <vt:variant>
        <vt:lpwstr>_Toc373747290</vt:lpwstr>
      </vt:variant>
      <vt:variant>
        <vt:i4>1572879</vt:i4>
      </vt:variant>
      <vt:variant>
        <vt:i4>218</vt:i4>
      </vt:variant>
      <vt:variant>
        <vt:i4>0</vt:i4>
      </vt:variant>
      <vt:variant>
        <vt:i4>5</vt:i4>
      </vt:variant>
      <vt:variant>
        <vt:lpwstr/>
      </vt:variant>
      <vt:variant>
        <vt:lpwstr>_Toc373747289</vt:lpwstr>
      </vt:variant>
      <vt:variant>
        <vt:i4>1572878</vt:i4>
      </vt:variant>
      <vt:variant>
        <vt:i4>212</vt:i4>
      </vt:variant>
      <vt:variant>
        <vt:i4>0</vt:i4>
      </vt:variant>
      <vt:variant>
        <vt:i4>5</vt:i4>
      </vt:variant>
      <vt:variant>
        <vt:lpwstr/>
      </vt:variant>
      <vt:variant>
        <vt:lpwstr>_Toc373747288</vt:lpwstr>
      </vt:variant>
      <vt:variant>
        <vt:i4>1572865</vt:i4>
      </vt:variant>
      <vt:variant>
        <vt:i4>206</vt:i4>
      </vt:variant>
      <vt:variant>
        <vt:i4>0</vt:i4>
      </vt:variant>
      <vt:variant>
        <vt:i4>5</vt:i4>
      </vt:variant>
      <vt:variant>
        <vt:lpwstr/>
      </vt:variant>
      <vt:variant>
        <vt:lpwstr>_Toc373747287</vt:lpwstr>
      </vt:variant>
      <vt:variant>
        <vt:i4>1572864</vt:i4>
      </vt:variant>
      <vt:variant>
        <vt:i4>200</vt:i4>
      </vt:variant>
      <vt:variant>
        <vt:i4>0</vt:i4>
      </vt:variant>
      <vt:variant>
        <vt:i4>5</vt:i4>
      </vt:variant>
      <vt:variant>
        <vt:lpwstr/>
      </vt:variant>
      <vt:variant>
        <vt:lpwstr>_Toc373747286</vt:lpwstr>
      </vt:variant>
      <vt:variant>
        <vt:i4>1572867</vt:i4>
      </vt:variant>
      <vt:variant>
        <vt:i4>194</vt:i4>
      </vt:variant>
      <vt:variant>
        <vt:i4>0</vt:i4>
      </vt:variant>
      <vt:variant>
        <vt:i4>5</vt:i4>
      </vt:variant>
      <vt:variant>
        <vt:lpwstr/>
      </vt:variant>
      <vt:variant>
        <vt:lpwstr>_Toc373747285</vt:lpwstr>
      </vt:variant>
      <vt:variant>
        <vt:i4>1572866</vt:i4>
      </vt:variant>
      <vt:variant>
        <vt:i4>188</vt:i4>
      </vt:variant>
      <vt:variant>
        <vt:i4>0</vt:i4>
      </vt:variant>
      <vt:variant>
        <vt:i4>5</vt:i4>
      </vt:variant>
      <vt:variant>
        <vt:lpwstr/>
      </vt:variant>
      <vt:variant>
        <vt:lpwstr>_Toc373747284</vt:lpwstr>
      </vt:variant>
      <vt:variant>
        <vt:i4>1572869</vt:i4>
      </vt:variant>
      <vt:variant>
        <vt:i4>182</vt:i4>
      </vt:variant>
      <vt:variant>
        <vt:i4>0</vt:i4>
      </vt:variant>
      <vt:variant>
        <vt:i4>5</vt:i4>
      </vt:variant>
      <vt:variant>
        <vt:lpwstr/>
      </vt:variant>
      <vt:variant>
        <vt:lpwstr>_Toc373747283</vt:lpwstr>
      </vt:variant>
      <vt:variant>
        <vt:i4>1572868</vt:i4>
      </vt:variant>
      <vt:variant>
        <vt:i4>176</vt:i4>
      </vt:variant>
      <vt:variant>
        <vt:i4>0</vt:i4>
      </vt:variant>
      <vt:variant>
        <vt:i4>5</vt:i4>
      </vt:variant>
      <vt:variant>
        <vt:lpwstr/>
      </vt:variant>
      <vt:variant>
        <vt:lpwstr>_Toc373747282</vt:lpwstr>
      </vt:variant>
      <vt:variant>
        <vt:i4>1572871</vt:i4>
      </vt:variant>
      <vt:variant>
        <vt:i4>170</vt:i4>
      </vt:variant>
      <vt:variant>
        <vt:i4>0</vt:i4>
      </vt:variant>
      <vt:variant>
        <vt:i4>5</vt:i4>
      </vt:variant>
      <vt:variant>
        <vt:lpwstr/>
      </vt:variant>
      <vt:variant>
        <vt:lpwstr>_Toc373747281</vt:lpwstr>
      </vt:variant>
      <vt:variant>
        <vt:i4>1572870</vt:i4>
      </vt:variant>
      <vt:variant>
        <vt:i4>164</vt:i4>
      </vt:variant>
      <vt:variant>
        <vt:i4>0</vt:i4>
      </vt:variant>
      <vt:variant>
        <vt:i4>5</vt:i4>
      </vt:variant>
      <vt:variant>
        <vt:lpwstr/>
      </vt:variant>
      <vt:variant>
        <vt:lpwstr>_Toc373747280</vt:lpwstr>
      </vt:variant>
      <vt:variant>
        <vt:i4>1507343</vt:i4>
      </vt:variant>
      <vt:variant>
        <vt:i4>158</vt:i4>
      </vt:variant>
      <vt:variant>
        <vt:i4>0</vt:i4>
      </vt:variant>
      <vt:variant>
        <vt:i4>5</vt:i4>
      </vt:variant>
      <vt:variant>
        <vt:lpwstr/>
      </vt:variant>
      <vt:variant>
        <vt:lpwstr>_Toc373747279</vt:lpwstr>
      </vt:variant>
      <vt:variant>
        <vt:i4>1507342</vt:i4>
      </vt:variant>
      <vt:variant>
        <vt:i4>152</vt:i4>
      </vt:variant>
      <vt:variant>
        <vt:i4>0</vt:i4>
      </vt:variant>
      <vt:variant>
        <vt:i4>5</vt:i4>
      </vt:variant>
      <vt:variant>
        <vt:lpwstr/>
      </vt:variant>
      <vt:variant>
        <vt:lpwstr>_Toc373747278</vt:lpwstr>
      </vt:variant>
      <vt:variant>
        <vt:i4>1507329</vt:i4>
      </vt:variant>
      <vt:variant>
        <vt:i4>146</vt:i4>
      </vt:variant>
      <vt:variant>
        <vt:i4>0</vt:i4>
      </vt:variant>
      <vt:variant>
        <vt:i4>5</vt:i4>
      </vt:variant>
      <vt:variant>
        <vt:lpwstr/>
      </vt:variant>
      <vt:variant>
        <vt:lpwstr>_Toc373747277</vt:lpwstr>
      </vt:variant>
      <vt:variant>
        <vt:i4>1507328</vt:i4>
      </vt:variant>
      <vt:variant>
        <vt:i4>140</vt:i4>
      </vt:variant>
      <vt:variant>
        <vt:i4>0</vt:i4>
      </vt:variant>
      <vt:variant>
        <vt:i4>5</vt:i4>
      </vt:variant>
      <vt:variant>
        <vt:lpwstr/>
      </vt:variant>
      <vt:variant>
        <vt:lpwstr>_Toc373747276</vt:lpwstr>
      </vt:variant>
      <vt:variant>
        <vt:i4>1507331</vt:i4>
      </vt:variant>
      <vt:variant>
        <vt:i4>134</vt:i4>
      </vt:variant>
      <vt:variant>
        <vt:i4>0</vt:i4>
      </vt:variant>
      <vt:variant>
        <vt:i4>5</vt:i4>
      </vt:variant>
      <vt:variant>
        <vt:lpwstr/>
      </vt:variant>
      <vt:variant>
        <vt:lpwstr>_Toc373747275</vt:lpwstr>
      </vt:variant>
      <vt:variant>
        <vt:i4>1507330</vt:i4>
      </vt:variant>
      <vt:variant>
        <vt:i4>128</vt:i4>
      </vt:variant>
      <vt:variant>
        <vt:i4>0</vt:i4>
      </vt:variant>
      <vt:variant>
        <vt:i4>5</vt:i4>
      </vt:variant>
      <vt:variant>
        <vt:lpwstr/>
      </vt:variant>
      <vt:variant>
        <vt:lpwstr>_Toc373747274</vt:lpwstr>
      </vt:variant>
      <vt:variant>
        <vt:i4>1507333</vt:i4>
      </vt:variant>
      <vt:variant>
        <vt:i4>122</vt:i4>
      </vt:variant>
      <vt:variant>
        <vt:i4>0</vt:i4>
      </vt:variant>
      <vt:variant>
        <vt:i4>5</vt:i4>
      </vt:variant>
      <vt:variant>
        <vt:lpwstr/>
      </vt:variant>
      <vt:variant>
        <vt:lpwstr>_Toc373747273</vt:lpwstr>
      </vt:variant>
      <vt:variant>
        <vt:i4>1507332</vt:i4>
      </vt:variant>
      <vt:variant>
        <vt:i4>116</vt:i4>
      </vt:variant>
      <vt:variant>
        <vt:i4>0</vt:i4>
      </vt:variant>
      <vt:variant>
        <vt:i4>5</vt:i4>
      </vt:variant>
      <vt:variant>
        <vt:lpwstr/>
      </vt:variant>
      <vt:variant>
        <vt:lpwstr>_Toc373747272</vt:lpwstr>
      </vt:variant>
      <vt:variant>
        <vt:i4>1507335</vt:i4>
      </vt:variant>
      <vt:variant>
        <vt:i4>110</vt:i4>
      </vt:variant>
      <vt:variant>
        <vt:i4>0</vt:i4>
      </vt:variant>
      <vt:variant>
        <vt:i4>5</vt:i4>
      </vt:variant>
      <vt:variant>
        <vt:lpwstr/>
      </vt:variant>
      <vt:variant>
        <vt:lpwstr>_Toc373747271</vt:lpwstr>
      </vt:variant>
      <vt:variant>
        <vt:i4>1507334</vt:i4>
      </vt:variant>
      <vt:variant>
        <vt:i4>104</vt:i4>
      </vt:variant>
      <vt:variant>
        <vt:i4>0</vt:i4>
      </vt:variant>
      <vt:variant>
        <vt:i4>5</vt:i4>
      </vt:variant>
      <vt:variant>
        <vt:lpwstr/>
      </vt:variant>
      <vt:variant>
        <vt:lpwstr>_Toc373747270</vt:lpwstr>
      </vt:variant>
      <vt:variant>
        <vt:i4>1441807</vt:i4>
      </vt:variant>
      <vt:variant>
        <vt:i4>98</vt:i4>
      </vt:variant>
      <vt:variant>
        <vt:i4>0</vt:i4>
      </vt:variant>
      <vt:variant>
        <vt:i4>5</vt:i4>
      </vt:variant>
      <vt:variant>
        <vt:lpwstr/>
      </vt:variant>
      <vt:variant>
        <vt:lpwstr>_Toc373747269</vt:lpwstr>
      </vt:variant>
      <vt:variant>
        <vt:i4>1441806</vt:i4>
      </vt:variant>
      <vt:variant>
        <vt:i4>92</vt:i4>
      </vt:variant>
      <vt:variant>
        <vt:i4>0</vt:i4>
      </vt:variant>
      <vt:variant>
        <vt:i4>5</vt:i4>
      </vt:variant>
      <vt:variant>
        <vt:lpwstr/>
      </vt:variant>
      <vt:variant>
        <vt:lpwstr>_Toc373747268</vt:lpwstr>
      </vt:variant>
      <vt:variant>
        <vt:i4>1441793</vt:i4>
      </vt:variant>
      <vt:variant>
        <vt:i4>86</vt:i4>
      </vt:variant>
      <vt:variant>
        <vt:i4>0</vt:i4>
      </vt:variant>
      <vt:variant>
        <vt:i4>5</vt:i4>
      </vt:variant>
      <vt:variant>
        <vt:lpwstr/>
      </vt:variant>
      <vt:variant>
        <vt:lpwstr>_Toc373747267</vt:lpwstr>
      </vt:variant>
      <vt:variant>
        <vt:i4>1441792</vt:i4>
      </vt:variant>
      <vt:variant>
        <vt:i4>80</vt:i4>
      </vt:variant>
      <vt:variant>
        <vt:i4>0</vt:i4>
      </vt:variant>
      <vt:variant>
        <vt:i4>5</vt:i4>
      </vt:variant>
      <vt:variant>
        <vt:lpwstr/>
      </vt:variant>
      <vt:variant>
        <vt:lpwstr>_Toc373747266</vt:lpwstr>
      </vt:variant>
      <vt:variant>
        <vt:i4>1441795</vt:i4>
      </vt:variant>
      <vt:variant>
        <vt:i4>74</vt:i4>
      </vt:variant>
      <vt:variant>
        <vt:i4>0</vt:i4>
      </vt:variant>
      <vt:variant>
        <vt:i4>5</vt:i4>
      </vt:variant>
      <vt:variant>
        <vt:lpwstr/>
      </vt:variant>
      <vt:variant>
        <vt:lpwstr>_Toc373747265</vt:lpwstr>
      </vt:variant>
      <vt:variant>
        <vt:i4>1441794</vt:i4>
      </vt:variant>
      <vt:variant>
        <vt:i4>68</vt:i4>
      </vt:variant>
      <vt:variant>
        <vt:i4>0</vt:i4>
      </vt:variant>
      <vt:variant>
        <vt:i4>5</vt:i4>
      </vt:variant>
      <vt:variant>
        <vt:lpwstr/>
      </vt:variant>
      <vt:variant>
        <vt:lpwstr>_Toc373747264</vt:lpwstr>
      </vt:variant>
      <vt:variant>
        <vt:i4>1441797</vt:i4>
      </vt:variant>
      <vt:variant>
        <vt:i4>62</vt:i4>
      </vt:variant>
      <vt:variant>
        <vt:i4>0</vt:i4>
      </vt:variant>
      <vt:variant>
        <vt:i4>5</vt:i4>
      </vt:variant>
      <vt:variant>
        <vt:lpwstr/>
      </vt:variant>
      <vt:variant>
        <vt:lpwstr>_Toc373747263</vt:lpwstr>
      </vt:variant>
      <vt:variant>
        <vt:i4>1441796</vt:i4>
      </vt:variant>
      <vt:variant>
        <vt:i4>56</vt:i4>
      </vt:variant>
      <vt:variant>
        <vt:i4>0</vt:i4>
      </vt:variant>
      <vt:variant>
        <vt:i4>5</vt:i4>
      </vt:variant>
      <vt:variant>
        <vt:lpwstr/>
      </vt:variant>
      <vt:variant>
        <vt:lpwstr>_Toc373747262</vt:lpwstr>
      </vt:variant>
      <vt:variant>
        <vt:i4>1441799</vt:i4>
      </vt:variant>
      <vt:variant>
        <vt:i4>50</vt:i4>
      </vt:variant>
      <vt:variant>
        <vt:i4>0</vt:i4>
      </vt:variant>
      <vt:variant>
        <vt:i4>5</vt:i4>
      </vt:variant>
      <vt:variant>
        <vt:lpwstr/>
      </vt:variant>
      <vt:variant>
        <vt:lpwstr>_Toc373747261</vt:lpwstr>
      </vt:variant>
      <vt:variant>
        <vt:i4>1441798</vt:i4>
      </vt:variant>
      <vt:variant>
        <vt:i4>44</vt:i4>
      </vt:variant>
      <vt:variant>
        <vt:i4>0</vt:i4>
      </vt:variant>
      <vt:variant>
        <vt:i4>5</vt:i4>
      </vt:variant>
      <vt:variant>
        <vt:lpwstr/>
      </vt:variant>
      <vt:variant>
        <vt:lpwstr>_Toc373747260</vt:lpwstr>
      </vt:variant>
      <vt:variant>
        <vt:i4>1376271</vt:i4>
      </vt:variant>
      <vt:variant>
        <vt:i4>38</vt:i4>
      </vt:variant>
      <vt:variant>
        <vt:i4>0</vt:i4>
      </vt:variant>
      <vt:variant>
        <vt:i4>5</vt:i4>
      </vt:variant>
      <vt:variant>
        <vt:lpwstr/>
      </vt:variant>
      <vt:variant>
        <vt:lpwstr>_Toc373747259</vt:lpwstr>
      </vt:variant>
      <vt:variant>
        <vt:i4>1376270</vt:i4>
      </vt:variant>
      <vt:variant>
        <vt:i4>32</vt:i4>
      </vt:variant>
      <vt:variant>
        <vt:i4>0</vt:i4>
      </vt:variant>
      <vt:variant>
        <vt:i4>5</vt:i4>
      </vt:variant>
      <vt:variant>
        <vt:lpwstr/>
      </vt:variant>
      <vt:variant>
        <vt:lpwstr>_Toc373747258</vt:lpwstr>
      </vt:variant>
      <vt:variant>
        <vt:i4>1376257</vt:i4>
      </vt:variant>
      <vt:variant>
        <vt:i4>26</vt:i4>
      </vt:variant>
      <vt:variant>
        <vt:i4>0</vt:i4>
      </vt:variant>
      <vt:variant>
        <vt:i4>5</vt:i4>
      </vt:variant>
      <vt:variant>
        <vt:lpwstr/>
      </vt:variant>
      <vt:variant>
        <vt:lpwstr>_Toc373747257</vt:lpwstr>
      </vt:variant>
      <vt:variant>
        <vt:i4>1376256</vt:i4>
      </vt:variant>
      <vt:variant>
        <vt:i4>20</vt:i4>
      </vt:variant>
      <vt:variant>
        <vt:i4>0</vt:i4>
      </vt:variant>
      <vt:variant>
        <vt:i4>5</vt:i4>
      </vt:variant>
      <vt:variant>
        <vt:lpwstr/>
      </vt:variant>
      <vt:variant>
        <vt:lpwstr>_Toc373747256</vt:lpwstr>
      </vt:variant>
      <vt:variant>
        <vt:i4>1376259</vt:i4>
      </vt:variant>
      <vt:variant>
        <vt:i4>14</vt:i4>
      </vt:variant>
      <vt:variant>
        <vt:i4>0</vt:i4>
      </vt:variant>
      <vt:variant>
        <vt:i4>5</vt:i4>
      </vt:variant>
      <vt:variant>
        <vt:lpwstr/>
      </vt:variant>
      <vt:variant>
        <vt:lpwstr>_Toc373747255</vt:lpwstr>
      </vt:variant>
      <vt:variant>
        <vt:i4>1376258</vt:i4>
      </vt:variant>
      <vt:variant>
        <vt:i4>8</vt:i4>
      </vt:variant>
      <vt:variant>
        <vt:i4>0</vt:i4>
      </vt:variant>
      <vt:variant>
        <vt:i4>5</vt:i4>
      </vt:variant>
      <vt:variant>
        <vt:lpwstr/>
      </vt:variant>
      <vt:variant>
        <vt:lpwstr>_Toc373747254</vt:lpwstr>
      </vt:variant>
      <vt:variant>
        <vt:i4>1376261</vt:i4>
      </vt:variant>
      <vt:variant>
        <vt:i4>2</vt:i4>
      </vt:variant>
      <vt:variant>
        <vt:i4>0</vt:i4>
      </vt:variant>
      <vt:variant>
        <vt:i4>5</vt:i4>
      </vt:variant>
      <vt:variant>
        <vt:lpwstr/>
      </vt:variant>
      <vt:variant>
        <vt:lpwstr>_Toc373747253</vt:lpwstr>
      </vt:variant>
      <vt:variant>
        <vt:i4>8126574</vt:i4>
      </vt:variant>
      <vt:variant>
        <vt:i4>-1</vt:i4>
      </vt:variant>
      <vt:variant>
        <vt:i4>1028</vt:i4>
      </vt:variant>
      <vt:variant>
        <vt:i4>1</vt:i4>
      </vt:variant>
      <vt:variant>
        <vt:lpwstr>BERNWILLER</vt:lpwstr>
      </vt:variant>
      <vt:variant>
        <vt:lpwstr/>
      </vt:variant>
      <vt:variant>
        <vt:i4>131187</vt:i4>
      </vt:variant>
      <vt:variant>
        <vt:i4>-1</vt:i4>
      </vt:variant>
      <vt:variant>
        <vt:i4>1029</vt:i4>
      </vt:variant>
      <vt:variant>
        <vt:i4>1</vt:i4>
      </vt:variant>
      <vt:variant>
        <vt:lpwstr>AMMERTZWILLER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B.SCHRECK</dc:creator>
  <cp:keywords/>
  <dc:description/>
  <cp:lastModifiedBy>Responsable Technique</cp:lastModifiedBy>
  <cp:revision>7</cp:revision>
  <cp:lastPrinted>2014-04-24T12:28:00Z</cp:lastPrinted>
  <dcterms:created xsi:type="dcterms:W3CDTF">2024-04-15T06:45:00Z</dcterms:created>
  <dcterms:modified xsi:type="dcterms:W3CDTF">2024-04-15T07:48:00Z</dcterms:modified>
</cp:coreProperties>
</file>